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B7E9A725FA4025BCABD0A0F6A96DDF"/>
        </w:placeholder>
        <w15:appearance w15:val="hidden"/>
        <w:text/>
      </w:sdtPr>
      <w:sdtEndPr/>
      <w:sdtContent>
        <w:p w:rsidRPr="009B062B" w:rsidR="00AF30DD" w:rsidP="009B062B" w:rsidRDefault="00AF30DD" w14:paraId="4938AC79" w14:textId="77777777">
          <w:pPr>
            <w:pStyle w:val="RubrikFrslagTIllRiksdagsbeslut"/>
          </w:pPr>
          <w:r w:rsidRPr="009B062B">
            <w:t>Förslag till riksdagsbeslut</w:t>
          </w:r>
        </w:p>
      </w:sdtContent>
    </w:sdt>
    <w:sdt>
      <w:sdtPr>
        <w:alias w:val="Yrkande 1"/>
        <w:tag w:val="24afa4de-310d-4272-9043-9e946ceacb51"/>
        <w:id w:val="-457562055"/>
        <w:lock w:val="sdtLocked"/>
      </w:sdtPr>
      <w:sdtEndPr/>
      <w:sdtContent>
        <w:p w:rsidR="00EC095C" w:rsidRDefault="00894DD9" w14:paraId="3D229292" w14:textId="56A3C9E3">
          <w:pPr>
            <w:pStyle w:val="Frslagstext"/>
            <w:numPr>
              <w:ilvl w:val="0"/>
              <w:numId w:val="0"/>
            </w:numPr>
          </w:pPr>
          <w:r>
            <w:t>Riksdagen ställer sig bakom det som anförs i motionen om en översyn för att förbättra järnvägsförbindelsen mellan Göteborg och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83563495EF440B8C4C0571ABBB7B62"/>
        </w:placeholder>
        <w15:appearance w15:val="hidden"/>
        <w:text/>
      </w:sdtPr>
      <w:sdtEndPr/>
      <w:sdtContent>
        <w:p w:rsidRPr="009B062B" w:rsidR="006D79C9" w:rsidP="00333E95" w:rsidRDefault="006D79C9" w14:paraId="39DB7FBE" w14:textId="77777777">
          <w:pPr>
            <w:pStyle w:val="Rubrik1"/>
          </w:pPr>
          <w:r>
            <w:t>Motivering</w:t>
          </w:r>
        </w:p>
      </w:sdtContent>
    </w:sdt>
    <w:p w:rsidR="00E82C96" w:rsidP="00E82C96" w:rsidRDefault="00E82C96" w14:paraId="34C07DCE" w14:textId="154CBE41">
      <w:pPr>
        <w:pStyle w:val="Normalutanindragellerluft"/>
      </w:pPr>
      <w:r>
        <w:t>Norge och Sverige är varandras viktigaste exportmarknader. Det är därför viktigt med en god infrastruktur mellan länderna som underlättar för transporter av gods och för pendlande m</w:t>
      </w:r>
      <w:r w:rsidR="008D23CD">
        <w:t>ellan länderna. Särskilt viktiga</w:t>
      </w:r>
      <w:r>
        <w:t xml:space="preserve"> är förbindelserna mellan Göteborg, Bohuslän och Oslo. Detta eftersom den största hamnen i Norge är just Göteborgs hamn. Det finns i dag en järnvägsförbindelse mellan Göteborg och Oslo. Denna järnväg kan spela en mycket betydande roll för regionens framtid och för pendlandet och han</w:t>
      </w:r>
      <w:r w:rsidR="008D23CD">
        <w:t xml:space="preserve">deln mellan Göteborg och Oslo. </w:t>
      </w:r>
      <w:r>
        <w:t>I dag är fortfarande betydande delar av den 25 mil långa järnvägssträckan mellan Göteborg och Oslo enkelspårig.</w:t>
      </w:r>
    </w:p>
    <w:p w:rsidRPr="008D23CD" w:rsidR="00652B73" w:rsidP="008D23CD" w:rsidRDefault="00E82C96" w14:paraId="57A7233F" w14:textId="77777777">
      <w:r w:rsidRPr="008D23CD">
        <w:lastRenderedPageBreak/>
        <w:t>Betydelsen och inverkan av en god infrastruktur och järnvägsförbindelse mellan Göteborg och Oslo och vidare ned till kontinenten underskattas. Det finns ett stort intresse från Norge att förbättra järnvägsförbindelsen mellan Oslo och Göteborg. Den norska regeringen tillsatte exempelvis en utredning för några år sedan för att få fram realistiska förslag för en förbättring av järnvägssträckan. Man har även tidigare visat intresse för att vara beredd att ansvara för delar av ekonomin.</w:t>
      </w:r>
    </w:p>
    <w:p w:rsidR="00E82C96" w:rsidP="00E82C96" w:rsidRDefault="00E82C96" w14:paraId="420018CE" w14:textId="3ED50454">
      <w:r>
        <w:t>Med anledning av ovanståe</w:t>
      </w:r>
      <w:r w:rsidR="008D23CD">
        <w:t>nde finns det all anledning</w:t>
      </w:r>
      <w:r>
        <w:t xml:space="preserve"> att göra en översyn för att förbättra järnvägsförbindelsen mellan Göteborg och Oslo. </w:t>
      </w:r>
    </w:p>
    <w:bookmarkStart w:name="_GoBack" w:id="1"/>
    <w:bookmarkEnd w:id="1"/>
    <w:p w:rsidRPr="00E82C96" w:rsidR="008D23CD" w:rsidP="00E82C96" w:rsidRDefault="008D23CD" w14:paraId="0D13D4A0" w14:textId="77777777"/>
    <w:sdt>
      <w:sdtPr>
        <w:rPr>
          <w:i/>
          <w:noProof/>
        </w:rPr>
        <w:alias w:val="CC_Underskrifter"/>
        <w:tag w:val="CC_Underskrifter"/>
        <w:id w:val="583496634"/>
        <w:lock w:val="sdtContentLocked"/>
        <w:placeholder>
          <w:docPart w:val="8B117BE122144128AFFDF9B309458557"/>
        </w:placeholder>
        <w15:appearance w15:val="hidden"/>
      </w:sdtPr>
      <w:sdtEndPr>
        <w:rPr>
          <w:i w:val="0"/>
          <w:noProof w:val="0"/>
        </w:rPr>
      </w:sdtEndPr>
      <w:sdtContent>
        <w:p w:rsidR="004801AC" w:rsidP="00AB722D" w:rsidRDefault="008D23CD" w14:paraId="00CAAB34" w14:textId="6D3619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4022FE" w:rsidRDefault="004022FE" w14:paraId="711BD734" w14:textId="77777777"/>
    <w:sectPr w:rsidR="004022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E73A" w14:textId="77777777" w:rsidR="006E16BA" w:rsidRDefault="006E16BA" w:rsidP="000C1CAD">
      <w:pPr>
        <w:spacing w:line="240" w:lineRule="auto"/>
      </w:pPr>
      <w:r>
        <w:separator/>
      </w:r>
    </w:p>
  </w:endnote>
  <w:endnote w:type="continuationSeparator" w:id="0">
    <w:p w14:paraId="5FDD0555" w14:textId="77777777" w:rsidR="006E16BA" w:rsidRDefault="006E1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991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2783" w14:textId="0A8F84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3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F34D9" w14:textId="77777777" w:rsidR="006E16BA" w:rsidRDefault="006E16BA" w:rsidP="000C1CAD">
      <w:pPr>
        <w:spacing w:line="240" w:lineRule="auto"/>
      </w:pPr>
      <w:r>
        <w:separator/>
      </w:r>
    </w:p>
  </w:footnote>
  <w:footnote w:type="continuationSeparator" w:id="0">
    <w:p w14:paraId="5060107E" w14:textId="77777777" w:rsidR="006E16BA" w:rsidRDefault="006E16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AC2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868B15" wp14:anchorId="3F08E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23CD" w14:paraId="6B9297B7" w14:textId="77777777">
                          <w:pPr>
                            <w:jc w:val="right"/>
                          </w:pPr>
                          <w:sdt>
                            <w:sdtPr>
                              <w:alias w:val="CC_Noformat_Partikod"/>
                              <w:tag w:val="CC_Noformat_Partikod"/>
                              <w:id w:val="-53464382"/>
                              <w:placeholder>
                                <w:docPart w:val="5959AC537FF24870A89E542856248EC3"/>
                              </w:placeholder>
                              <w:text/>
                            </w:sdtPr>
                            <w:sdtEndPr/>
                            <w:sdtContent>
                              <w:r w:rsidR="00E82C96">
                                <w:t>M</w:t>
                              </w:r>
                            </w:sdtContent>
                          </w:sdt>
                          <w:sdt>
                            <w:sdtPr>
                              <w:alias w:val="CC_Noformat_Partinummer"/>
                              <w:tag w:val="CC_Noformat_Partinummer"/>
                              <w:id w:val="-1709555926"/>
                              <w:placeholder>
                                <w:docPart w:val="8A8105D956604FF488B727BC38A99672"/>
                              </w:placeholder>
                              <w:text/>
                            </w:sdtPr>
                            <w:sdtEndPr/>
                            <w:sdtContent>
                              <w:r w:rsidR="00E82C96">
                                <w:t>1777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08E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23CD" w14:paraId="6B9297B7" w14:textId="77777777">
                    <w:pPr>
                      <w:jc w:val="right"/>
                    </w:pPr>
                    <w:sdt>
                      <w:sdtPr>
                        <w:alias w:val="CC_Noformat_Partikod"/>
                        <w:tag w:val="CC_Noformat_Partikod"/>
                        <w:id w:val="-53464382"/>
                        <w:placeholder>
                          <w:docPart w:val="5959AC537FF24870A89E542856248EC3"/>
                        </w:placeholder>
                        <w:text/>
                      </w:sdtPr>
                      <w:sdtEndPr/>
                      <w:sdtContent>
                        <w:r w:rsidR="00E82C96">
                          <w:t>M</w:t>
                        </w:r>
                      </w:sdtContent>
                    </w:sdt>
                    <w:sdt>
                      <w:sdtPr>
                        <w:alias w:val="CC_Noformat_Partinummer"/>
                        <w:tag w:val="CC_Noformat_Partinummer"/>
                        <w:id w:val="-1709555926"/>
                        <w:placeholder>
                          <w:docPart w:val="8A8105D956604FF488B727BC38A99672"/>
                        </w:placeholder>
                        <w:text/>
                      </w:sdtPr>
                      <w:sdtEndPr/>
                      <w:sdtContent>
                        <w:r w:rsidR="00E82C96">
                          <w:t>1777</w:t>
                        </w:r>
                      </w:sdtContent>
                    </w:sdt>
                  </w:p>
                </w:txbxContent>
              </v:textbox>
              <w10:wrap anchorx="page"/>
            </v:shape>
          </w:pict>
        </mc:Fallback>
      </mc:AlternateContent>
    </w:r>
  </w:p>
  <w:p w:rsidRPr="00293C4F" w:rsidR="004F35FE" w:rsidP="00776B74" w:rsidRDefault="004F35FE" w14:paraId="3A0428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3CD" w14:paraId="0CC0324C" w14:textId="77777777">
    <w:pPr>
      <w:jc w:val="right"/>
    </w:pPr>
    <w:sdt>
      <w:sdtPr>
        <w:alias w:val="CC_Noformat_Partikod"/>
        <w:tag w:val="CC_Noformat_Partikod"/>
        <w:id w:val="559911109"/>
        <w:placeholder>
          <w:docPart w:val="8A8105D956604FF488B727BC38A99672"/>
        </w:placeholder>
        <w:text/>
      </w:sdtPr>
      <w:sdtEndPr/>
      <w:sdtContent>
        <w:r w:rsidR="00E82C96">
          <w:t>M</w:t>
        </w:r>
      </w:sdtContent>
    </w:sdt>
    <w:sdt>
      <w:sdtPr>
        <w:alias w:val="CC_Noformat_Partinummer"/>
        <w:tag w:val="CC_Noformat_Partinummer"/>
        <w:id w:val="1197820850"/>
        <w:text/>
      </w:sdtPr>
      <w:sdtEndPr/>
      <w:sdtContent>
        <w:r w:rsidR="00E82C96">
          <w:t>1777</w:t>
        </w:r>
      </w:sdtContent>
    </w:sdt>
  </w:p>
  <w:p w:rsidR="004F35FE" w:rsidP="00776B74" w:rsidRDefault="004F35FE" w14:paraId="445649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3CD" w14:paraId="32505414" w14:textId="77777777">
    <w:pPr>
      <w:jc w:val="right"/>
    </w:pPr>
    <w:sdt>
      <w:sdtPr>
        <w:alias w:val="CC_Noformat_Partikod"/>
        <w:tag w:val="CC_Noformat_Partikod"/>
        <w:id w:val="1471015553"/>
        <w:lock w:val="contentLocked"/>
        <w:text/>
      </w:sdtPr>
      <w:sdtEndPr/>
      <w:sdtContent>
        <w:r w:rsidR="00E82C96">
          <w:t>M</w:t>
        </w:r>
      </w:sdtContent>
    </w:sdt>
    <w:sdt>
      <w:sdtPr>
        <w:alias w:val="CC_Noformat_Partinummer"/>
        <w:tag w:val="CC_Noformat_Partinummer"/>
        <w:id w:val="-2014525982"/>
        <w:lock w:val="contentLocked"/>
        <w:text/>
      </w:sdtPr>
      <w:sdtEndPr/>
      <w:sdtContent>
        <w:r w:rsidR="00E82C96">
          <w:t>1777</w:t>
        </w:r>
      </w:sdtContent>
    </w:sdt>
  </w:p>
  <w:p w:rsidR="004F35FE" w:rsidP="00A314CF" w:rsidRDefault="008D23CD" w14:paraId="4EB641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23CD" w14:paraId="410B35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23CD" w14:paraId="660D6F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:1275</w:t>
        </w:r>
      </w:sdtContent>
    </w:sdt>
  </w:p>
  <w:p w:rsidR="004F35FE" w:rsidP="00E03A3D" w:rsidRDefault="008D23CD" w14:paraId="2C856B86"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E82C96" w14:paraId="157ACBCC" w14:textId="77777777">
        <w:pPr>
          <w:pStyle w:val="FSHRub2"/>
        </w:pPr>
        <w:r>
          <w:t>Järnvägsförbindelsen mellan Göteborg och Oslo</w:t>
        </w:r>
      </w:p>
    </w:sdtContent>
  </w:sdt>
  <w:sdt>
    <w:sdtPr>
      <w:alias w:val="CC_Boilerplate_3"/>
      <w:tag w:val="CC_Boilerplate_3"/>
      <w:id w:val="1606463544"/>
      <w:lock w:val="sdtContentLocked"/>
      <w15:appearance w15:val="hidden"/>
      <w:text w:multiLine="1"/>
    </w:sdtPr>
    <w:sdtEndPr/>
    <w:sdtContent>
      <w:p w:rsidR="004F35FE" w:rsidP="00283E0F" w:rsidRDefault="004F35FE" w14:paraId="22E91B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6ED"/>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60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2FE"/>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FFD"/>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6BA"/>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DD9"/>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3CD"/>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22D"/>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3A6"/>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54A"/>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D5A"/>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4B7"/>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2C96"/>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095C"/>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F2B"/>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4A3C7"/>
  <w15:chartTrackingRefBased/>
  <w15:docId w15:val="{3295EC9A-C03C-45AC-A742-8FE50593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7E9A725FA4025BCABD0A0F6A96DDF"/>
        <w:category>
          <w:name w:val="Allmänt"/>
          <w:gallery w:val="placeholder"/>
        </w:category>
        <w:types>
          <w:type w:val="bbPlcHdr"/>
        </w:types>
        <w:behaviors>
          <w:behavior w:val="content"/>
        </w:behaviors>
        <w:guid w:val="{B2A96B22-8E96-4A0A-A09A-9DE44615149B}"/>
      </w:docPartPr>
      <w:docPartBody>
        <w:p w:rsidR="00824D9B" w:rsidRDefault="004D10FC">
          <w:pPr>
            <w:pStyle w:val="08B7E9A725FA4025BCABD0A0F6A96DDF"/>
          </w:pPr>
          <w:r w:rsidRPr="005A0A93">
            <w:rPr>
              <w:rStyle w:val="Platshllartext"/>
            </w:rPr>
            <w:t>Förslag till riksdagsbeslut</w:t>
          </w:r>
        </w:p>
      </w:docPartBody>
    </w:docPart>
    <w:docPart>
      <w:docPartPr>
        <w:name w:val="5383563495EF440B8C4C0571ABBB7B62"/>
        <w:category>
          <w:name w:val="Allmänt"/>
          <w:gallery w:val="placeholder"/>
        </w:category>
        <w:types>
          <w:type w:val="bbPlcHdr"/>
        </w:types>
        <w:behaviors>
          <w:behavior w:val="content"/>
        </w:behaviors>
        <w:guid w:val="{5D50A92F-29A1-4453-B127-62CFFC124E39}"/>
      </w:docPartPr>
      <w:docPartBody>
        <w:p w:rsidR="00824D9B" w:rsidRDefault="004D10FC">
          <w:pPr>
            <w:pStyle w:val="5383563495EF440B8C4C0571ABBB7B62"/>
          </w:pPr>
          <w:r w:rsidRPr="005A0A93">
            <w:rPr>
              <w:rStyle w:val="Platshllartext"/>
            </w:rPr>
            <w:t>Motivering</w:t>
          </w:r>
        </w:p>
      </w:docPartBody>
    </w:docPart>
    <w:docPart>
      <w:docPartPr>
        <w:name w:val="8B117BE122144128AFFDF9B309458557"/>
        <w:category>
          <w:name w:val="Allmänt"/>
          <w:gallery w:val="placeholder"/>
        </w:category>
        <w:types>
          <w:type w:val="bbPlcHdr"/>
        </w:types>
        <w:behaviors>
          <w:behavior w:val="content"/>
        </w:behaviors>
        <w:guid w:val="{371F3CF5-A33A-4A42-8AB4-2E0B7A945E73}"/>
      </w:docPartPr>
      <w:docPartBody>
        <w:p w:rsidR="00824D9B" w:rsidRDefault="004D10FC">
          <w:pPr>
            <w:pStyle w:val="8B117BE122144128AFFDF9B309458557"/>
          </w:pPr>
          <w:r w:rsidRPr="00490DAC">
            <w:rPr>
              <w:rStyle w:val="Platshllartext"/>
            </w:rPr>
            <w:t>Skriv ej här, motionärer infogas via panel!</w:t>
          </w:r>
        </w:p>
      </w:docPartBody>
    </w:docPart>
    <w:docPart>
      <w:docPartPr>
        <w:name w:val="5959AC537FF24870A89E542856248EC3"/>
        <w:category>
          <w:name w:val="Allmänt"/>
          <w:gallery w:val="placeholder"/>
        </w:category>
        <w:types>
          <w:type w:val="bbPlcHdr"/>
        </w:types>
        <w:behaviors>
          <w:behavior w:val="content"/>
        </w:behaviors>
        <w:guid w:val="{7D4B4827-DA65-4E97-A5F5-02B3B06B3607}"/>
      </w:docPartPr>
      <w:docPartBody>
        <w:p w:rsidR="00824D9B" w:rsidRDefault="004D10FC">
          <w:pPr>
            <w:pStyle w:val="5959AC537FF24870A89E542856248EC3"/>
          </w:pPr>
          <w:r>
            <w:rPr>
              <w:rStyle w:val="Platshllartext"/>
            </w:rPr>
            <w:t xml:space="preserve"> </w:t>
          </w:r>
        </w:p>
      </w:docPartBody>
    </w:docPart>
    <w:docPart>
      <w:docPartPr>
        <w:name w:val="8A8105D956604FF488B727BC38A99672"/>
        <w:category>
          <w:name w:val="Allmänt"/>
          <w:gallery w:val="placeholder"/>
        </w:category>
        <w:types>
          <w:type w:val="bbPlcHdr"/>
        </w:types>
        <w:behaviors>
          <w:behavior w:val="content"/>
        </w:behaviors>
        <w:guid w:val="{EBDD1C1A-7971-4C72-A8ED-C8E313133E24}"/>
      </w:docPartPr>
      <w:docPartBody>
        <w:p w:rsidR="00824D9B" w:rsidRDefault="004D10FC">
          <w:pPr>
            <w:pStyle w:val="8A8105D956604FF488B727BC38A996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9B"/>
    <w:rsid w:val="004D10FC"/>
    <w:rsid w:val="00824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B7E9A725FA4025BCABD0A0F6A96DDF">
    <w:name w:val="08B7E9A725FA4025BCABD0A0F6A96DDF"/>
  </w:style>
  <w:style w:type="paragraph" w:customStyle="1" w:styleId="12AE0F4A5B894579B1C276B90B54B06C">
    <w:name w:val="12AE0F4A5B894579B1C276B90B54B06C"/>
  </w:style>
  <w:style w:type="paragraph" w:customStyle="1" w:styleId="F48026FFC6E04534AD070FA9F79FB5CD">
    <w:name w:val="F48026FFC6E04534AD070FA9F79FB5CD"/>
  </w:style>
  <w:style w:type="paragraph" w:customStyle="1" w:styleId="5383563495EF440B8C4C0571ABBB7B62">
    <w:name w:val="5383563495EF440B8C4C0571ABBB7B62"/>
  </w:style>
  <w:style w:type="paragraph" w:customStyle="1" w:styleId="8B117BE122144128AFFDF9B309458557">
    <w:name w:val="8B117BE122144128AFFDF9B309458557"/>
  </w:style>
  <w:style w:type="paragraph" w:customStyle="1" w:styleId="5959AC537FF24870A89E542856248EC3">
    <w:name w:val="5959AC537FF24870A89E542856248EC3"/>
  </w:style>
  <w:style w:type="paragraph" w:customStyle="1" w:styleId="8A8105D956604FF488B727BC38A99672">
    <w:name w:val="8A8105D956604FF488B727BC38A99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069C0-AA6B-4B74-804C-7BA095B193D9}"/>
</file>

<file path=customXml/itemProps2.xml><?xml version="1.0" encoding="utf-8"?>
<ds:datastoreItem xmlns:ds="http://schemas.openxmlformats.org/officeDocument/2006/customXml" ds:itemID="{AA3853A1-C679-4DF5-A580-761E9C1B6461}"/>
</file>

<file path=customXml/itemProps3.xml><?xml version="1.0" encoding="utf-8"?>
<ds:datastoreItem xmlns:ds="http://schemas.openxmlformats.org/officeDocument/2006/customXml" ds:itemID="{02BC3F4E-47BA-49BC-8CC6-59595C591C40}"/>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1293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M1777 Järnvägsförbindelsen mellan Göteborg och Oslo</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