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34A0" w:rsidRPr="00E534A0" w:rsidRDefault="00E534A0">
      <w:pPr>
        <w:pStyle w:val="Frslagsrubrik"/>
      </w:pPr>
      <w:r w:rsidRPr="00E534A0">
        <w:t>Förslag till riksdagsbeslut</w:t>
      </w:r>
    </w:p>
    <w:p w:rsidR="00E534A0" w:rsidRPr="00E534A0" w:rsidRDefault="00E534A0">
      <w:pPr>
        <w:pStyle w:val="Hemstlatt"/>
      </w:pPr>
      <w:r w:rsidRPr="00E534A0">
        <w:t>Riksdagen tillkännager för regeringen som sin mening vad som anförs i motionen om</w:t>
      </w:r>
      <w:r w:rsidRPr="00E534A0">
        <w:rPr>
          <w:color w:val="000000"/>
          <w:szCs w:val="19"/>
        </w:rPr>
        <w:t xml:space="preserve"> </w:t>
      </w:r>
      <w:r w:rsidRPr="00E534A0">
        <w:rPr>
          <w:color w:val="000000"/>
          <w:szCs w:val="24"/>
        </w:rPr>
        <w:t>behoven av förbättrade möjligheter för det svenska näringslivet att ge pengar till forskning och utvec</w:t>
      </w:r>
      <w:r w:rsidRPr="00E534A0">
        <w:rPr>
          <w:color w:val="000000"/>
          <w:szCs w:val="24"/>
        </w:rPr>
        <w:t>k</w:t>
      </w:r>
      <w:r w:rsidRPr="00E534A0">
        <w:rPr>
          <w:color w:val="000000"/>
          <w:szCs w:val="24"/>
        </w:rPr>
        <w:t>ling.</w:t>
      </w:r>
    </w:p>
    <w:p w:rsidR="00E534A0" w:rsidRPr="00E534A0" w:rsidRDefault="00E534A0">
      <w:pPr>
        <w:pStyle w:val="Rubrik1"/>
      </w:pPr>
      <w:r w:rsidRPr="00E534A0">
        <w:t>Motivering</w:t>
      </w:r>
    </w:p>
    <w:p w:rsidR="00E534A0" w:rsidRPr="00E534A0" w:rsidRDefault="00E534A0">
      <w:r w:rsidRPr="00E534A0">
        <w:t>Sverige är det land inom OECD som investerar mest i forskning och utvec</w:t>
      </w:r>
      <w:r w:rsidRPr="00E534A0">
        <w:t>k</w:t>
      </w:r>
      <w:r w:rsidRPr="00E534A0">
        <w:t>ling, FoU, räknat som andel av BNP. År 2007 satsade vi 110 miljarder kr</w:t>
      </w:r>
      <w:r w:rsidRPr="00E534A0">
        <w:t>o</w:t>
      </w:r>
      <w:r w:rsidRPr="00E534A0">
        <w:t>nor, vilket motsvarade 3,6 procent av BNP. Svensk forskning finansieras till största delen av det svenska näringslivet. Över 70 procent av Sveriges FoU-utgifter finansieras av företagen. Problemet är dock att svenska företag har avsevärt sämre villkor än sina europeiska grannar där företag kan göra skatt</w:t>
      </w:r>
      <w:r w:rsidRPr="00E534A0">
        <w:t>e</w:t>
      </w:r>
      <w:r w:rsidRPr="00E534A0">
        <w:t>avdrag för sina forskningsinvesteringar.</w:t>
      </w:r>
    </w:p>
    <w:p w:rsidR="00E534A0" w:rsidRPr="00E534A0" w:rsidRDefault="00E534A0">
      <w:pPr>
        <w:pStyle w:val="Normaltindrag"/>
      </w:pPr>
      <w:r w:rsidRPr="00E534A0">
        <w:t>Idag är kostnader inom FoU avdragsgilla om det syftar till forskning inom det egna företaget</w:t>
      </w:r>
      <w:r w:rsidRPr="00E534A0">
        <w:t>. Men när det inte gör det utan syftar till annan forsknings- och utvecklingsverksamhet måste man betala skatt. Svenska företags bidrag till forskningen är därför hotat om de inte får bättre och mer konkurrenskra</w:t>
      </w:r>
      <w:r w:rsidRPr="00E534A0">
        <w:t>f</w:t>
      </w:r>
      <w:r w:rsidRPr="00E534A0">
        <w:t>tiga spelregler. Som exempel kan nämnas Vinnova. För varje insatt hundr</w:t>
      </w:r>
      <w:r w:rsidRPr="00E534A0">
        <w:t>a</w:t>
      </w:r>
      <w:r w:rsidRPr="00E534A0">
        <w:t>lapp Vinnova anslår kommer andra insatser med en kvot på 1,4. Det innebär att för varje hundralapp det går statliga medel kommer 140 kronor från annat håll. Här finns en drivkraft för forskning.</w:t>
      </w:r>
    </w:p>
    <w:p w:rsidR="00E534A0" w:rsidRPr="00E534A0" w:rsidRDefault="00E534A0">
      <w:pPr>
        <w:pStyle w:val="Normaltindrag"/>
      </w:pPr>
      <w:r w:rsidRPr="00E534A0">
        <w:t>För storbolag som Saab, Astra, E</w:t>
      </w:r>
      <w:r w:rsidRPr="00E534A0">
        <w:t>ricsson, Volvo och ABB skulle ett skatt</w:t>
      </w:r>
      <w:r w:rsidRPr="00E534A0">
        <w:t>e</w:t>
      </w:r>
      <w:r w:rsidRPr="00E534A0">
        <w:t>incitament vara av stor betydelse för framtida satsningar. Risken är annars stor att svensk forskning inte stannar i landet.</w:t>
      </w:r>
    </w:p>
    <w:p w:rsidR="00E534A0" w:rsidRPr="00E534A0" w:rsidRDefault="00E534A0">
      <w:pPr>
        <w:pStyle w:val="Normaltindrag"/>
      </w:pPr>
      <w:r w:rsidRPr="00E534A0">
        <w:t>Att svensk forskning måste få bättre möjligheter att hävda sig i den inte</w:t>
      </w:r>
      <w:r w:rsidRPr="00E534A0">
        <w:t>r</w:t>
      </w:r>
      <w:r w:rsidRPr="00E534A0">
        <w:t>nationella konkurrensen är viktigt för jobben i landet och den framtida välfä</w:t>
      </w:r>
      <w:r w:rsidRPr="00E534A0">
        <w:t>r</w:t>
      </w:r>
      <w:r w:rsidRPr="00E534A0">
        <w:t>den. En kraftfull satsning på forskning behövs från både staten och näringsl</w:t>
      </w:r>
      <w:r w:rsidRPr="00E534A0">
        <w:t>i</w:t>
      </w:r>
      <w:r w:rsidRPr="00E534A0">
        <w:t>vet. Behoven av förbättrade villkor för det svenska näringslivets forskning</w:t>
      </w:r>
      <w:r w:rsidRPr="00E534A0">
        <w:t>s</w:t>
      </w:r>
      <w:r w:rsidRPr="00E534A0">
        <w:lastRenderedPageBreak/>
        <w:t>satsningar kan ske genom införandet av en möjlighet till skatteavdrag för forskning.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34A0">
        <w:trPr>
          <w:cantSplit/>
        </w:trPr>
        <w:tc>
          <w:tcPr>
            <w:tcW w:w="3046" w:type="dxa"/>
          </w:tcPr>
          <w:p w:rsidR="00E534A0" w:rsidRPr="00E534A0" w:rsidRDefault="00E534A0">
            <w:pPr>
              <w:pStyle w:val="UnderskriftDatum"/>
              <w:spacing w:before="240"/>
            </w:pPr>
            <w:r w:rsidRPr="00E534A0">
              <w:t>Stockholm den 20 oktober 2010</w:t>
            </w:r>
          </w:p>
        </w:tc>
        <w:tc>
          <w:tcPr>
            <w:tcW w:w="3047" w:type="dxa"/>
          </w:tcPr>
          <w:p w:rsidR="00E534A0" w:rsidRPr="00E534A0" w:rsidRDefault="00E534A0">
            <w:pPr>
              <w:pStyle w:val="Underskrifter"/>
              <w:spacing w:before="240"/>
            </w:pPr>
          </w:p>
        </w:tc>
      </w:tr>
      <w:tr w:rsidR="00000000" w:rsidRPr="00E534A0">
        <w:trPr>
          <w:cantSplit/>
        </w:trPr>
        <w:tc>
          <w:tcPr>
            <w:tcW w:w="3046" w:type="dxa"/>
          </w:tcPr>
          <w:p w:rsidR="00E534A0" w:rsidRPr="00E534A0" w:rsidRDefault="00E534A0">
            <w:pPr>
              <w:pStyle w:val="Underskrifter"/>
            </w:pPr>
            <w:r w:rsidRPr="00E534A0">
              <w:t>Yvonne Andersson (KD)</w:t>
            </w:r>
          </w:p>
        </w:tc>
        <w:tc>
          <w:tcPr>
            <w:tcW w:w="3046" w:type="dxa"/>
          </w:tcPr>
          <w:p w:rsidR="00E534A0" w:rsidRPr="00E534A0" w:rsidRDefault="00E534A0">
            <w:pPr>
              <w:pStyle w:val="Underskrifter"/>
            </w:pPr>
          </w:p>
        </w:tc>
      </w:tr>
    </w:tbl>
    <w:p w:rsidR="00E534A0" w:rsidRPr="00E534A0" w:rsidRDefault="00E534A0">
      <w:pPr>
        <w:pStyle w:val="Normaltindrag"/>
      </w:pPr>
    </w:p>
    <w:sectPr w:rsidR="00000000" w:rsidRPr="00E534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34A0" w:rsidRPr="00E534A0" w:rsidRDefault="00E534A0">
      <w:r w:rsidRPr="00E534A0">
        <w:separator/>
      </w:r>
    </w:p>
  </w:endnote>
  <w:endnote w:type="continuationSeparator" w:id="0">
    <w:p w:rsidR="00E534A0" w:rsidRPr="00E534A0" w:rsidRDefault="00E534A0">
      <w:r w:rsidRPr="00E534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A0" w:rsidRPr="00E534A0" w:rsidRDefault="00E534A0">
    <w:pPr>
      <w:pStyle w:val="Sidfot"/>
    </w:pPr>
    <w:r w:rsidRPr="00E534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3908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A0" w:rsidRDefault="00E534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34A0" w:rsidRDefault="00E534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A0" w:rsidRPr="00E534A0" w:rsidRDefault="00E534A0">
    <w:pPr>
      <w:pStyle w:val="Sidfot"/>
    </w:pPr>
    <w:r w:rsidRPr="00E534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08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A0" w:rsidRDefault="00E534A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34A0" w:rsidRDefault="00E534A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A0" w:rsidRPr="00E534A0" w:rsidRDefault="00E534A0">
    <w:pPr>
      <w:pStyle w:val="Sidfot"/>
    </w:pPr>
    <w:r w:rsidRPr="00E534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9295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A0" w:rsidRDefault="00E534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34A0" w:rsidRDefault="00E534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34A0" w:rsidRPr="00E534A0" w:rsidRDefault="00E534A0">
      <w:r w:rsidRPr="00E534A0">
        <w:separator/>
      </w:r>
    </w:p>
  </w:footnote>
  <w:footnote w:type="continuationSeparator" w:id="0">
    <w:p w:rsidR="00E534A0" w:rsidRPr="00E534A0" w:rsidRDefault="00E534A0">
      <w:r w:rsidRPr="00E534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A0" w:rsidRPr="00E534A0" w:rsidRDefault="00E534A0">
    <w:pPr>
      <w:pStyle w:val="Sidhuvud"/>
    </w:pPr>
    <w:r w:rsidRPr="00E534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8613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A0" w:rsidRDefault="00E534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34A0" w:rsidRDefault="00E534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A0" w:rsidRPr="00E534A0" w:rsidRDefault="00E534A0">
    <w:pPr>
      <w:pStyle w:val="Sidhuvud"/>
    </w:pPr>
    <w:r w:rsidRPr="00E534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84707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A0" w:rsidRDefault="00E534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34A0" w:rsidRDefault="00E534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A0" w:rsidRPr="00E534A0" w:rsidRDefault="00E534A0">
    <w:pPr>
      <w:pStyle w:val="FSHNormal"/>
      <w:tabs>
        <w:tab w:val="right" w:pos="5840"/>
      </w:tabs>
    </w:pPr>
    <w:r w:rsidRPr="00E534A0">
      <w:br/>
    </w:r>
    <w:r w:rsidRPr="00E534A0">
      <w:fldChar w:fldCharType="begin" w:fldLock="1"/>
    </w:r>
    <w:r w:rsidRPr="00E534A0">
      <w:instrText xml:space="preserve"> DOCPROPERTY</w:instrText>
    </w:r>
    <w:r w:rsidRPr="00E534A0">
      <w:rPr>
        <w:sz w:val="18"/>
      </w:rPr>
      <w:instrText xml:space="preserve"> "YearUser" *\charformat </w:instrText>
    </w:r>
    <w:r w:rsidRPr="00E534A0">
      <w:fldChar w:fldCharType="separate"/>
    </w:r>
    <w:r w:rsidRPr="00E534A0">
      <w:t>2010/11</w:t>
    </w:r>
    <w:r w:rsidRPr="00E534A0">
      <w:fldChar w:fldCharType="end"/>
    </w:r>
    <w:r w:rsidRPr="00E534A0">
      <w:t xml:space="preserve"> </w:t>
    </w:r>
    <w:r w:rsidRPr="00E534A0">
      <w:tab/>
      <w:t xml:space="preserve">mnr: </w:t>
    </w:r>
    <w:r w:rsidRPr="00E534A0">
      <w:fldChar w:fldCharType="begin" w:fldLock="1"/>
    </w:r>
    <w:r w:rsidRPr="00E534A0">
      <w:instrText xml:space="preserve"> DOCPROPERTY</w:instrText>
    </w:r>
    <w:r w:rsidRPr="00E534A0">
      <w:rPr>
        <w:sz w:val="18"/>
      </w:rPr>
      <w:instrText xml:space="preserve"> "Motionsnummer" *\charformat </w:instrText>
    </w:r>
    <w:r w:rsidRPr="00E534A0">
      <w:fldChar w:fldCharType="separate"/>
    </w:r>
    <w:r w:rsidRPr="00E534A0">
      <w:t>Sk331</w:t>
    </w:r>
    <w:r w:rsidRPr="00E534A0">
      <w:fldChar w:fldCharType="end"/>
    </w:r>
    <w:r w:rsidRPr="00E534A0">
      <w:br/>
    </w:r>
    <w:r w:rsidRPr="00E534A0">
      <w:fldChar w:fldCharType="begin" w:fldLock="1"/>
    </w:r>
    <w:r w:rsidRPr="00E534A0">
      <w:instrText xml:space="preserve"> DOCPROPERTY</w:instrText>
    </w:r>
    <w:r w:rsidRPr="00E534A0">
      <w:rPr>
        <w:sz w:val="18"/>
      </w:rPr>
      <w:instrText xml:space="preserve"> "Samling" *\charformat </w:instrText>
    </w:r>
    <w:r w:rsidRPr="00E534A0">
      <w:fldChar w:fldCharType="end"/>
    </w:r>
    <w:r w:rsidRPr="00E534A0">
      <w:tab/>
      <w:t xml:space="preserve">pnr: </w:t>
    </w:r>
    <w:r w:rsidRPr="00E534A0">
      <w:fldChar w:fldCharType="begin" w:fldLock="1"/>
    </w:r>
    <w:r w:rsidRPr="00E534A0">
      <w:instrText xml:space="preserve"> DOCPROPERTY</w:instrText>
    </w:r>
    <w:r w:rsidRPr="00E534A0">
      <w:rPr>
        <w:sz w:val="18"/>
      </w:rPr>
      <w:instrText xml:space="preserve"> "Partinummer" *\charformat </w:instrText>
    </w:r>
    <w:r w:rsidRPr="00E534A0">
      <w:fldChar w:fldCharType="separate"/>
    </w:r>
    <w:r w:rsidRPr="00E534A0">
      <w:t>KD785</w:t>
    </w:r>
    <w:r w:rsidRPr="00E534A0">
      <w:fldChar w:fldCharType="end"/>
    </w:r>
  </w:p>
  <w:p w:rsidR="00E534A0" w:rsidRPr="00E534A0" w:rsidRDefault="00E534A0">
    <w:pPr>
      <w:pStyle w:val="FSHRub1"/>
    </w:pPr>
    <w:r w:rsidRPr="00E534A0">
      <w:t>Motion till riksdagen</w:t>
    </w:r>
    <w:r w:rsidRPr="00E534A0">
      <w:br/>
    </w:r>
    <w:r w:rsidRPr="00E534A0">
      <w:fldChar w:fldCharType="begin" w:fldLock="1"/>
    </w:r>
    <w:r w:rsidRPr="00E534A0">
      <w:instrText xml:space="preserve"> DOCPROPERTY "YearUser" *\charformat </w:instrText>
    </w:r>
    <w:r w:rsidRPr="00E534A0">
      <w:fldChar w:fldCharType="separate"/>
    </w:r>
    <w:r w:rsidRPr="00E534A0">
      <w:t>2010/11</w:t>
    </w:r>
    <w:r w:rsidRPr="00E534A0">
      <w:fldChar w:fldCharType="end"/>
    </w:r>
    <w:r w:rsidRPr="00E534A0">
      <w:t>:</w:t>
    </w:r>
    <w:r w:rsidRPr="00E534A0">
      <w:fldChar w:fldCharType="begin" w:fldLock="1"/>
    </w:r>
    <w:r w:rsidRPr="00E534A0">
      <w:instrText xml:space="preserve"> DOCPROPERTY "Motionsnummer" *\charformat </w:instrText>
    </w:r>
    <w:r w:rsidRPr="00E534A0">
      <w:fldChar w:fldCharType="separate"/>
    </w:r>
    <w:r w:rsidRPr="00E534A0">
      <w:t>Sk331</w:t>
    </w:r>
    <w:r w:rsidRPr="00E534A0">
      <w:fldChar w:fldCharType="end"/>
    </w:r>
  </w:p>
  <w:p w:rsidR="00E534A0" w:rsidRPr="00E534A0" w:rsidRDefault="00E534A0">
    <w:pPr>
      <w:pStyle w:val="FSHNormalS5"/>
    </w:pPr>
    <w:r w:rsidRPr="00E534A0">
      <w:fldChar w:fldCharType="begin" w:fldLock="1"/>
    </w:r>
    <w:r w:rsidRPr="00E534A0">
      <w:instrText xml:space="preserve"> DOCPROPERTY "MotionarText" *\charformat </w:instrText>
    </w:r>
    <w:r w:rsidRPr="00E534A0">
      <w:fldChar w:fldCharType="separate"/>
    </w:r>
    <w:r w:rsidRPr="00E534A0">
      <w:t>av Yvonne Andersson (KD)</w:t>
    </w:r>
    <w:r w:rsidRPr="00E534A0">
      <w:fldChar w:fldCharType="end"/>
    </w:r>
    <w:r w:rsidRPr="00E534A0">
      <w:br/>
    </w:r>
    <w:r w:rsidRPr="00E534A0">
      <w:fldChar w:fldCharType="begin" w:fldLock="1"/>
    </w:r>
    <w:r w:rsidRPr="00E534A0">
      <w:instrText xml:space="preserve"> DOCPROPERTY "SvarFrasKort" *\charformat </w:instrText>
    </w:r>
    <w:r w:rsidRPr="00E534A0">
      <w:fldChar w:fldCharType="end"/>
    </w:r>
  </w:p>
  <w:p w:rsidR="00E534A0" w:rsidRPr="00E534A0" w:rsidRDefault="00E534A0">
    <w:pPr>
      <w:pStyle w:val="FSHTitel"/>
    </w:pPr>
    <w:r w:rsidRPr="00E534A0">
      <w:fldChar w:fldCharType="begin" w:fldLock="1"/>
    </w:r>
    <w:r w:rsidRPr="00E534A0">
      <w:instrText xml:space="preserve"> DOCPROPERTY</w:instrText>
    </w:r>
    <w:r w:rsidRPr="00E534A0">
      <w:rPr>
        <w:sz w:val="18"/>
      </w:rPr>
      <w:instrText xml:space="preserve"> "RubrikSvar" *\charformat </w:instrText>
    </w:r>
    <w:r w:rsidRPr="00E534A0">
      <w:fldChar w:fldCharType="separate"/>
    </w:r>
    <w:r w:rsidRPr="00E534A0">
      <w:t>Skatteavdrag för forskning</w:t>
    </w:r>
    <w:r w:rsidRPr="00E534A0">
      <w:fldChar w:fldCharType="end"/>
    </w:r>
  </w:p>
  <w:p w:rsidR="00E534A0" w:rsidRPr="00E534A0" w:rsidRDefault="00E534A0">
    <w:pPr>
      <w:pStyle w:val="Normal00"/>
    </w:pPr>
  </w:p>
  <w:p w:rsidR="00E534A0" w:rsidRPr="00E534A0" w:rsidRDefault="00E534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8797816">
    <w:abstractNumId w:val="3"/>
  </w:num>
  <w:num w:numId="2" w16cid:durableId="903295360">
    <w:abstractNumId w:val="2"/>
  </w:num>
  <w:num w:numId="3" w16cid:durableId="748236196">
    <w:abstractNumId w:val="1"/>
  </w:num>
  <w:num w:numId="4" w16cid:durableId="449907240">
    <w:abstractNumId w:val="0"/>
  </w:num>
  <w:num w:numId="5" w16cid:durableId="1373576344">
    <w:abstractNumId w:val="7"/>
  </w:num>
  <w:num w:numId="6" w16cid:durableId="860432203">
    <w:abstractNumId w:val="6"/>
  </w:num>
  <w:num w:numId="7" w16cid:durableId="472842407">
    <w:abstractNumId w:val="5"/>
  </w:num>
  <w:num w:numId="8" w16cid:durableId="857432733">
    <w:abstractNumId w:val="4"/>
  </w:num>
  <w:num w:numId="9" w16cid:durableId="1544904100">
    <w:abstractNumId w:val="8"/>
  </w:num>
  <w:num w:numId="10" w16cid:durableId="403376269">
    <w:abstractNumId w:val="9"/>
  </w:num>
  <w:num w:numId="11" w16cid:durableId="998652469">
    <w:abstractNumId w:val="10"/>
  </w:num>
  <w:num w:numId="12" w16cid:durableId="1153595596">
    <w:abstractNumId w:val="13"/>
  </w:num>
  <w:num w:numId="13" w16cid:durableId="2040622795">
    <w:abstractNumId w:val="15"/>
  </w:num>
  <w:num w:numId="14" w16cid:durableId="907149969">
    <w:abstractNumId w:val="16"/>
  </w:num>
  <w:num w:numId="15" w16cid:durableId="447968700">
    <w:abstractNumId w:val="11"/>
  </w:num>
  <w:num w:numId="16" w16cid:durableId="155609965">
    <w:abstractNumId w:val="18"/>
  </w:num>
  <w:num w:numId="17" w16cid:durableId="1958872792">
    <w:abstractNumId w:val="17"/>
  </w:num>
  <w:num w:numId="18" w16cid:durableId="748968817">
    <w:abstractNumId w:val="14"/>
  </w:num>
  <w:num w:numId="19" w16cid:durableId="11527155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4E2DF389-786E-46CB-906F-126E5ECBF42A}"/>
  </w:docVars>
  <w:rsids>
    <w:rsidRoot w:val="000215F6"/>
    <w:rsid w:val="000215F6"/>
    <w:rsid w:val="00E534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E233B94-9866-443D-8C3E-F8629BC0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tooltip">
    <w:name w:val="tooltip"/>
    <w:basedOn w:val="Standardstycketeckensnitt"/>
    <w:rPr>
      <w:b w:val="0"/>
      <w:bCs w:val="0"/>
      <w:u w:val="singl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20460">
      <w:bodyDiv w:val="1"/>
      <w:marLeft w:val="0"/>
      <w:marRight w:val="0"/>
      <w:marTop w:val="0"/>
      <w:marBottom w:val="0"/>
      <w:divBdr>
        <w:top w:val="none" w:sz="0" w:space="0" w:color="auto"/>
        <w:left w:val="none" w:sz="0" w:space="0" w:color="auto"/>
        <w:bottom w:val="none" w:sz="0" w:space="0" w:color="auto"/>
        <w:right w:val="none" w:sz="0" w:space="0" w:color="auto"/>
      </w:divBdr>
      <w:divsChild>
        <w:div w:id="676887428">
          <w:marLeft w:val="-15"/>
          <w:marRight w:val="-15"/>
          <w:marTop w:val="0"/>
          <w:marBottom w:val="0"/>
          <w:divBdr>
            <w:top w:val="none" w:sz="0" w:space="0" w:color="auto"/>
            <w:left w:val="single" w:sz="6" w:space="0" w:color="DADADA"/>
            <w:bottom w:val="none" w:sz="0" w:space="0" w:color="auto"/>
            <w:right w:val="single" w:sz="6" w:space="0" w:color="DADADA"/>
          </w:divBdr>
          <w:divsChild>
            <w:div w:id="185408798">
              <w:marLeft w:val="0"/>
              <w:marRight w:val="0"/>
              <w:marTop w:val="0"/>
              <w:marBottom w:val="0"/>
              <w:divBdr>
                <w:top w:val="none" w:sz="0" w:space="0" w:color="auto"/>
                <w:left w:val="single" w:sz="48" w:space="0" w:color="FFFFFF"/>
                <w:bottom w:val="none" w:sz="0" w:space="0" w:color="auto"/>
                <w:right w:val="none" w:sz="0" w:space="0" w:color="auto"/>
              </w:divBdr>
              <w:divsChild>
                <w:div w:id="1189754731">
                  <w:marLeft w:val="-15"/>
                  <w:marRight w:val="-15"/>
                  <w:marTop w:val="0"/>
                  <w:marBottom w:val="0"/>
                  <w:divBdr>
                    <w:top w:val="none" w:sz="0" w:space="0" w:color="auto"/>
                    <w:left w:val="single" w:sz="6" w:space="0" w:color="F9C661"/>
                    <w:bottom w:val="none" w:sz="0" w:space="0" w:color="auto"/>
                    <w:right w:val="single" w:sz="6" w:space="0" w:color="DADADA"/>
                  </w:divBdr>
                  <w:divsChild>
                    <w:div w:id="109473498">
                      <w:marLeft w:val="-30"/>
                      <w:marRight w:val="-45"/>
                      <w:marTop w:val="0"/>
                      <w:marBottom w:val="0"/>
                      <w:divBdr>
                        <w:top w:val="none" w:sz="0" w:space="0" w:color="auto"/>
                        <w:left w:val="none" w:sz="0" w:space="0" w:color="auto"/>
                        <w:bottom w:val="none" w:sz="0" w:space="0" w:color="auto"/>
                        <w:right w:val="none" w:sz="0" w:space="0" w:color="auto"/>
                      </w:divBdr>
                      <w:divsChild>
                        <w:div w:id="7501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1679</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2010-12-10T09:03:00Z</cp:lastPrinted>
  <dcterms:created xsi:type="dcterms:W3CDTF">2025-12-18T02:16:00Z</dcterms:created>
  <dcterms:modified xsi:type="dcterms:W3CDTF">2025-12-18T02:16:00Z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mot2000_520_2010-10-20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Skatteavdrag för 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20102011000001070100000007850069</vt:lpwstr>
  </property>
  <property fmtid="{D5CDD505-2E9C-101B-9397-08002B2CF9AE}" pid="47" name="datum">
    <vt:lpwstr>101020</vt:lpwstr>
  </property>
  <property fmtid="{D5CDD505-2E9C-101B-9397-08002B2CF9AE}" pid="48" name="avsändar-e-post">
    <vt:lpwstr>martin.stahlgren@riksdagen.se</vt:lpwstr>
  </property>
  <property fmtid="{D5CDD505-2E9C-101B-9397-08002B2CF9AE}" pid="49" name="id">
    <vt:lpwstr>20102011000001070100000007850069</vt:lpwstr>
  </property>
  <property fmtid="{D5CDD505-2E9C-101B-9397-08002B2CF9AE}" pid="50" name="nummer">
    <vt:lpwstr>331</vt:lpwstr>
  </property>
  <property fmtid="{D5CDD505-2E9C-101B-9397-08002B2CF9AE}" pid="51" name="utskottsbeteckning">
    <vt:lpwstr>Sk</vt:lpwstr>
  </property>
  <property fmtid="{D5CDD505-2E9C-101B-9397-08002B2CF9AE}" pid="52" name="GlobalUID">
    <vt:lpwstr>{998EEA0F-B3AD-4176-81F9-7E69B1B6B3E9}</vt:lpwstr>
  </property>
  <property fmtid="{D5CDD505-2E9C-101B-9397-08002B2CF9AE}" pid="53" name="Överföringar">
    <vt:i4>0</vt:i4>
  </property>
  <property fmtid="{D5CDD505-2E9C-101B-9397-08002B2CF9AE}" pid="54" name="Checksum">
    <vt:lpwstr>*0011905311252*</vt:lpwstr>
  </property>
  <property fmtid="{D5CDD505-2E9C-101B-9397-08002B2CF9AE}" pid="55" name="skuggnummer">
    <vt:lpwstr>1845</vt:lpwstr>
  </property>
  <property fmtid="{D5CDD505-2E9C-101B-9397-08002B2CF9AE}" pid="56" name="urixVersion">
    <vt:lpwstr>4.3.2.0</vt:lpwstr>
  </property>
  <property fmtid="{D5CDD505-2E9C-101B-9397-08002B2CF9AE}" pid="57" name="urixOrigin">
    <vt:lpwstr>101210 10:04:03.121</vt:lpwstr>
  </property>
  <property fmtid="{D5CDD505-2E9C-101B-9397-08002B2CF9AE}" pid="58" name="urixGuid">
    <vt:lpwstr>{D5426ACA-DEE3-4CFB-8FBC-0BC1736FCE97}</vt:lpwstr>
  </property>
</Properties>
</file>