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360" w:rsidRPr="00522360" w:rsidRDefault="00522360">
      <w:pPr>
        <w:pStyle w:val="Frslagsrubrik"/>
      </w:pPr>
      <w:r w:rsidRPr="00522360">
        <w:t>Förslag till riksdagsbeslut</w:t>
      </w:r>
    </w:p>
    <w:p w:rsidR="00522360" w:rsidRPr="00522360" w:rsidRDefault="00522360">
      <w:pPr>
        <w:pStyle w:val="Hemstlatt"/>
      </w:pPr>
      <w:r w:rsidRPr="00522360">
        <w:t xml:space="preserve">Riksdagen tillkännager för regeringen som sin mening vad som anförs i motionen om </w:t>
      </w:r>
      <w:r w:rsidRPr="00522360">
        <w:rPr>
          <w:color w:val="000000"/>
        </w:rPr>
        <w:t>strategier för myndigheternas opinionsbildning och informationsarbete.</w:t>
      </w:r>
    </w:p>
    <w:p w:rsidR="00522360" w:rsidRPr="00522360" w:rsidRDefault="00522360">
      <w:pPr>
        <w:pStyle w:val="Rubrik1"/>
      </w:pPr>
      <w:r w:rsidRPr="00522360">
        <w:t>Motivering</w:t>
      </w:r>
    </w:p>
    <w:p w:rsidR="00522360" w:rsidRPr="00522360" w:rsidRDefault="00522360">
      <w:pPr>
        <w:autoSpaceDE w:val="0"/>
        <w:autoSpaceDN w:val="0"/>
        <w:adjustRightInd w:val="0"/>
        <w:rPr>
          <w:color w:val="000000"/>
        </w:rPr>
      </w:pPr>
      <w:r w:rsidRPr="00522360">
        <w:rPr>
          <w:color w:val="000000"/>
        </w:rPr>
        <w:t>De statliga myndigheternas opinionsbildande verksamhet har diskuterats under lång tid. Ofta har diskussionen handlat om de kostnader som är fö</w:t>
      </w:r>
      <w:r w:rsidRPr="00522360">
        <w:rPr>
          <w:color w:val="000000"/>
        </w:rPr>
        <w:t>r</w:t>
      </w:r>
      <w:r w:rsidRPr="00522360">
        <w:rPr>
          <w:color w:val="000000"/>
        </w:rPr>
        <w:t>knippade med myndigheters opinionsbildning, där allt från annonskampanjer till konsultarvoden redovisats i den offentliga debatten.</w:t>
      </w:r>
    </w:p>
    <w:p w:rsidR="00522360" w:rsidRPr="00522360" w:rsidRDefault="00522360">
      <w:pPr>
        <w:pStyle w:val="Normaltindrag"/>
      </w:pPr>
      <w:r w:rsidRPr="00522360">
        <w:t>En myndighets verksamhet måste präglas av neutralitet och saklighet, både i den verksamhet man bedriver och i kommunikationsarbetet. Det är viktigt av många skäl, men inte minst riskerar medborgarnas tilltro till statliga myndi</w:t>
      </w:r>
      <w:r w:rsidRPr="00522360">
        <w:t>g</w:t>
      </w:r>
      <w:r w:rsidRPr="00522360">
        <w:t>heter att urholkas om de uppfattas som partiska. Det är dessutom ett demokr</w:t>
      </w:r>
      <w:r w:rsidRPr="00522360">
        <w:t>a</w:t>
      </w:r>
      <w:r w:rsidRPr="00522360">
        <w:t>tiproblem om opinionsbildning bedrivs av myndigheter snarare än av männ</w:t>
      </w:r>
      <w:r w:rsidRPr="00522360">
        <w:t>i</w:t>
      </w:r>
      <w:r w:rsidRPr="00522360">
        <w:t>skor, intresseorganisationer och politiker.</w:t>
      </w:r>
    </w:p>
    <w:p w:rsidR="00522360" w:rsidRPr="00522360" w:rsidRDefault="00522360">
      <w:pPr>
        <w:pStyle w:val="Normaltindrag"/>
      </w:pPr>
      <w:r w:rsidRPr="00522360">
        <w:t>Att renodla myndigheternas roll har varit en prioriterad uppgift för rege</w:t>
      </w:r>
      <w:r w:rsidRPr="00522360">
        <w:t>r</w:t>
      </w:r>
      <w:r w:rsidRPr="00522360">
        <w:t>ingen de senaste åren och många steg i rätt riktning har tagits. Myndighet</w:t>
      </w:r>
      <w:r w:rsidRPr="00522360">
        <w:t>s</w:t>
      </w:r>
      <w:r w:rsidRPr="00522360">
        <w:t>översyner har minskat problemen och i den förvaltningspolitiska propositi</w:t>
      </w:r>
      <w:r w:rsidRPr="00522360">
        <w:t>o</w:t>
      </w:r>
      <w:r w:rsidRPr="00522360">
        <w:t>nen från 2010 fastslås också behovet av tydligare styrning av myndigheternas informationsverksamhet.</w:t>
      </w:r>
    </w:p>
    <w:p w:rsidR="00522360" w:rsidRPr="00522360" w:rsidRDefault="00522360">
      <w:pPr>
        <w:pStyle w:val="Normaltindrag"/>
      </w:pPr>
      <w:r w:rsidRPr="00522360">
        <w:t>Det finns emellertid många myndigheter i Sverige och exemplen på hur de på olika sätt bedriver egen opinionsbildning är fortfarande många. Energ</w:t>
      </w:r>
      <w:r w:rsidRPr="00522360">
        <w:t>i</w:t>
      </w:r>
      <w:r w:rsidRPr="00522360">
        <w:t>myndigheten och Folkhälsoinstitutet är tydliga exempel på myndigheter som bedriver omfattande opinionsbildande verksamhet. Inte minst gäller det hä</w:t>
      </w:r>
      <w:r w:rsidRPr="00522360">
        <w:t>n</w:t>
      </w:r>
      <w:r w:rsidRPr="00522360">
        <w:t>visningar och uppmuntran till vidare läsning eller tips och rekommendationer från myndigheten.</w:t>
      </w:r>
    </w:p>
    <w:p w:rsidR="00522360" w:rsidRPr="00522360" w:rsidRDefault="00522360">
      <w:pPr>
        <w:pStyle w:val="Normaltindrag"/>
      </w:pPr>
      <w:r w:rsidRPr="00522360">
        <w:lastRenderedPageBreak/>
        <w:t>Energimyndigheten hänvisar på sin webbplats till tiotalet utomstående o</w:t>
      </w:r>
      <w:r w:rsidRPr="00522360">
        <w:t>r</w:t>
      </w:r>
      <w:r w:rsidRPr="00522360">
        <w:t>ganisationer, varav flera är vinstdrivande aktiebolag. Rekommendationerna gäller allt från tips på hur medborgare bör resa och förflytta sig till vilket typ av kost som rekommenderas. Även Folkhälsoinstitutet bedriver liknande verksamhet och myndigheten har stundtals kritiserats för att ha alltför nära kopplingar till läkemedelsindustrin.</w:t>
      </w:r>
    </w:p>
    <w:p w:rsidR="00522360" w:rsidRPr="00522360" w:rsidRDefault="00522360">
      <w:pPr>
        <w:pStyle w:val="Normaltindrag"/>
      </w:pPr>
      <w:r w:rsidRPr="00522360">
        <w:t>Slutsatsen är därför att myndigheternas kommunikation och opinionsbil</w:t>
      </w:r>
      <w:r w:rsidRPr="00522360">
        <w:t>d</w:t>
      </w:r>
      <w:r w:rsidRPr="00522360">
        <w:t>ning även fortsättningsvis bör uppmärksammas av regeringen. Vi ska i sa</w:t>
      </w:r>
      <w:r w:rsidRPr="00522360">
        <w:t>m</w:t>
      </w:r>
      <w:r w:rsidRPr="00522360">
        <w:t>hället alltid föra en öppen och uppriktig diskussion om allt från flygets milj</w:t>
      </w:r>
      <w:r w:rsidRPr="00522360">
        <w:t>ö</w:t>
      </w:r>
      <w:r w:rsidRPr="00522360">
        <w:t>påverkan till tobakrökningens skadeverkningar, men den diskussionen ska föras av intresseorganisationer och i samhällsdebatten i övrigt. Myndighete</w:t>
      </w:r>
      <w:r w:rsidRPr="00522360">
        <w:t>r</w:t>
      </w:r>
      <w:r w:rsidRPr="00522360">
        <w:t>nas roll måste renodlas till att ge opartisk och neutral information. Ingen ska kunna misstänka att en statlig myndighet påverkas i sin kommunikation av vem som för tillfället ropat högst eller vilken intresseorg</w:t>
      </w:r>
      <w:r w:rsidRPr="00522360">
        <w:t>anisation som har bäst kontakter med myndigheternas personal.</w:t>
      </w:r>
    </w:p>
    <w:p w:rsidR="00522360" w:rsidRPr="00522360" w:rsidRDefault="00522360">
      <w:pPr>
        <w:pStyle w:val="Normaltindrag"/>
      </w:pPr>
      <w:r w:rsidRPr="00522360">
        <w:t>Mot ovanstående bakgrund bör regeringen fortsätta sitt arbete med att se över myndigheternas kommunikationsarbete. Vidare bör regeringen se över hur strategierna för myndigheternas informationsarbete kan förtydligas och förankras, samt överväga om detta ska ske inom ramen för myndigheternas regleringsbrev eller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2360">
        <w:trPr>
          <w:cantSplit/>
        </w:trPr>
        <w:tc>
          <w:tcPr>
            <w:tcW w:w="3046" w:type="dxa"/>
          </w:tcPr>
          <w:p w:rsidR="00522360" w:rsidRPr="00522360" w:rsidRDefault="00522360">
            <w:pPr>
              <w:pStyle w:val="UnderskriftDatum"/>
              <w:spacing w:before="240"/>
            </w:pPr>
            <w:r w:rsidRPr="00522360">
              <w:t>Stockholm den 22 oktober 2010</w:t>
            </w:r>
          </w:p>
        </w:tc>
        <w:tc>
          <w:tcPr>
            <w:tcW w:w="3047" w:type="dxa"/>
          </w:tcPr>
          <w:p w:rsidR="00522360" w:rsidRPr="00522360" w:rsidRDefault="00522360">
            <w:pPr>
              <w:pStyle w:val="Underskrifter"/>
              <w:spacing w:before="240"/>
            </w:pPr>
          </w:p>
        </w:tc>
      </w:tr>
      <w:tr w:rsidR="00000000" w:rsidRPr="00522360">
        <w:trPr>
          <w:cantSplit/>
        </w:trPr>
        <w:tc>
          <w:tcPr>
            <w:tcW w:w="3046" w:type="dxa"/>
          </w:tcPr>
          <w:p w:rsidR="00522360" w:rsidRPr="00522360" w:rsidRDefault="00522360">
            <w:pPr>
              <w:pStyle w:val="Underskrifter"/>
            </w:pPr>
            <w:r w:rsidRPr="00522360">
              <w:t>Oskar Öholm (M)</w:t>
            </w:r>
          </w:p>
        </w:tc>
        <w:tc>
          <w:tcPr>
            <w:tcW w:w="3046" w:type="dxa"/>
          </w:tcPr>
          <w:p w:rsidR="00522360" w:rsidRPr="00522360" w:rsidRDefault="00522360">
            <w:pPr>
              <w:pStyle w:val="Underskrifter"/>
            </w:pPr>
            <w:r w:rsidRPr="00522360">
              <w:t>Ulrika Karlsson i Uppsala (M)</w:t>
            </w:r>
          </w:p>
        </w:tc>
      </w:tr>
    </w:tbl>
    <w:p w:rsidR="00522360" w:rsidRPr="00522360" w:rsidRDefault="00522360">
      <w:pPr>
        <w:pStyle w:val="Normaltindrag"/>
      </w:pPr>
    </w:p>
    <w:sectPr w:rsidR="00000000" w:rsidRPr="005223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2360" w:rsidRPr="00522360" w:rsidRDefault="00522360">
      <w:r w:rsidRPr="00522360">
        <w:separator/>
      </w:r>
    </w:p>
  </w:endnote>
  <w:endnote w:type="continuationSeparator" w:id="0">
    <w:p w:rsidR="00522360" w:rsidRPr="00522360" w:rsidRDefault="00522360">
      <w:r w:rsidRPr="005223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461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2360" w:rsidRDefault="005223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9448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2360" w:rsidRDefault="005223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fot"/>
    </w:pPr>
    <w:r w:rsidRPr="005223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63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2360" w:rsidRDefault="00522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2360" w:rsidRPr="00522360" w:rsidRDefault="00522360">
      <w:r w:rsidRPr="00522360">
        <w:separator/>
      </w:r>
    </w:p>
  </w:footnote>
  <w:footnote w:type="continuationSeparator" w:id="0">
    <w:p w:rsidR="00522360" w:rsidRPr="00522360" w:rsidRDefault="00522360">
      <w:r w:rsidRPr="005223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huvud"/>
    </w:pPr>
    <w:r w:rsidRPr="005223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472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2360" w:rsidRDefault="0052236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Sidhuvud"/>
    </w:pPr>
    <w:r w:rsidRPr="005223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6310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360" w:rsidRDefault="005223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2360" w:rsidRDefault="0052236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360" w:rsidRPr="00522360" w:rsidRDefault="00522360">
    <w:pPr>
      <w:pStyle w:val="FSHNormal"/>
      <w:tabs>
        <w:tab w:val="right" w:pos="5840"/>
      </w:tabs>
    </w:pPr>
    <w:r w:rsidRPr="00522360">
      <w:br/>
    </w:r>
    <w:r w:rsidRPr="00522360">
      <w:fldChar w:fldCharType="begin" w:fldLock="1"/>
    </w:r>
    <w:r w:rsidRPr="00522360">
      <w:instrText xml:space="preserve"> DOCPROPERTY</w:instrText>
    </w:r>
    <w:r w:rsidRPr="00522360">
      <w:rPr>
        <w:sz w:val="18"/>
      </w:rPr>
      <w:instrText xml:space="preserve"> "YearUser" *\charformat </w:instrText>
    </w:r>
    <w:r w:rsidRPr="00522360">
      <w:fldChar w:fldCharType="separate"/>
    </w:r>
    <w:r w:rsidRPr="00522360">
      <w:t>2010/11</w:t>
    </w:r>
    <w:r w:rsidRPr="00522360">
      <w:fldChar w:fldCharType="end"/>
    </w:r>
    <w:r w:rsidRPr="00522360">
      <w:t xml:space="preserve"> </w:t>
    </w:r>
    <w:r w:rsidRPr="00522360">
      <w:tab/>
      <w:t xml:space="preserve">mnr: </w:t>
    </w:r>
    <w:r w:rsidRPr="00522360">
      <w:fldChar w:fldCharType="begin" w:fldLock="1"/>
    </w:r>
    <w:r w:rsidRPr="00522360">
      <w:instrText xml:space="preserve"> DOCPROPERTY</w:instrText>
    </w:r>
    <w:r w:rsidRPr="00522360">
      <w:rPr>
        <w:sz w:val="18"/>
      </w:rPr>
      <w:instrText xml:space="preserve"> "Motionsnummer" *\charformat </w:instrText>
    </w:r>
    <w:r w:rsidRPr="00522360">
      <w:fldChar w:fldCharType="separate"/>
    </w:r>
    <w:r w:rsidRPr="00522360">
      <w:t>K254</w:t>
    </w:r>
    <w:r w:rsidRPr="00522360">
      <w:fldChar w:fldCharType="end"/>
    </w:r>
    <w:r w:rsidRPr="00522360">
      <w:br/>
    </w:r>
    <w:r w:rsidRPr="00522360">
      <w:fldChar w:fldCharType="begin" w:fldLock="1"/>
    </w:r>
    <w:r w:rsidRPr="00522360">
      <w:instrText xml:space="preserve"> DOCPROPERTY</w:instrText>
    </w:r>
    <w:r w:rsidRPr="00522360">
      <w:rPr>
        <w:sz w:val="18"/>
      </w:rPr>
      <w:instrText xml:space="preserve"> "Samling" *\charformat </w:instrText>
    </w:r>
    <w:r w:rsidRPr="00522360">
      <w:fldChar w:fldCharType="end"/>
    </w:r>
    <w:r w:rsidRPr="00522360">
      <w:tab/>
      <w:t xml:space="preserve">pnr: </w:t>
    </w:r>
    <w:r w:rsidRPr="00522360">
      <w:fldChar w:fldCharType="begin" w:fldLock="1"/>
    </w:r>
    <w:r w:rsidRPr="00522360">
      <w:instrText xml:space="preserve"> DOCPROPERTY</w:instrText>
    </w:r>
    <w:r w:rsidRPr="00522360">
      <w:rPr>
        <w:sz w:val="18"/>
      </w:rPr>
      <w:instrText xml:space="preserve"> "Partinummer" *\charformat </w:instrText>
    </w:r>
    <w:r w:rsidRPr="00522360">
      <w:fldChar w:fldCharType="separate"/>
    </w:r>
    <w:r w:rsidRPr="00522360">
      <w:t>M1379</w:t>
    </w:r>
    <w:r w:rsidRPr="00522360">
      <w:fldChar w:fldCharType="end"/>
    </w:r>
  </w:p>
  <w:p w:rsidR="00522360" w:rsidRPr="00522360" w:rsidRDefault="00522360">
    <w:pPr>
      <w:pStyle w:val="FSHRub1"/>
    </w:pPr>
    <w:r w:rsidRPr="00522360">
      <w:t>Motion till riksdagen</w:t>
    </w:r>
    <w:r w:rsidRPr="00522360">
      <w:br/>
    </w:r>
    <w:r w:rsidRPr="00522360">
      <w:fldChar w:fldCharType="begin" w:fldLock="1"/>
    </w:r>
    <w:r w:rsidRPr="00522360">
      <w:instrText xml:space="preserve"> DOCPROPERTY "YearUser" *\charformat </w:instrText>
    </w:r>
    <w:r w:rsidRPr="00522360">
      <w:fldChar w:fldCharType="separate"/>
    </w:r>
    <w:r w:rsidRPr="00522360">
      <w:t>2010/11</w:t>
    </w:r>
    <w:r w:rsidRPr="00522360">
      <w:fldChar w:fldCharType="end"/>
    </w:r>
    <w:r w:rsidRPr="00522360">
      <w:t>:</w:t>
    </w:r>
    <w:r w:rsidRPr="00522360">
      <w:fldChar w:fldCharType="begin" w:fldLock="1"/>
    </w:r>
    <w:r w:rsidRPr="00522360">
      <w:instrText xml:space="preserve"> DOCPROPERTY "Motionsnummer" *\charformat </w:instrText>
    </w:r>
    <w:r w:rsidRPr="00522360">
      <w:fldChar w:fldCharType="separate"/>
    </w:r>
    <w:r w:rsidRPr="00522360">
      <w:t>K254</w:t>
    </w:r>
    <w:r w:rsidRPr="00522360">
      <w:fldChar w:fldCharType="end"/>
    </w:r>
  </w:p>
  <w:p w:rsidR="00522360" w:rsidRPr="00522360" w:rsidRDefault="00522360">
    <w:pPr>
      <w:pStyle w:val="FSHNormalS5"/>
    </w:pPr>
    <w:r w:rsidRPr="00522360">
      <w:fldChar w:fldCharType="begin" w:fldLock="1"/>
    </w:r>
    <w:r w:rsidRPr="00522360">
      <w:instrText xml:space="preserve"> DOCPROPERTY "MotionarText" *\charformat </w:instrText>
    </w:r>
    <w:r w:rsidRPr="00522360">
      <w:fldChar w:fldCharType="separate"/>
    </w:r>
    <w:r w:rsidRPr="00522360">
      <w:t>av Oskar Öholm och Ulrika Karlsson i Uppsala (M)</w:t>
    </w:r>
    <w:r w:rsidRPr="00522360">
      <w:fldChar w:fldCharType="end"/>
    </w:r>
    <w:r w:rsidRPr="00522360">
      <w:br/>
    </w:r>
    <w:r w:rsidRPr="00522360">
      <w:fldChar w:fldCharType="begin" w:fldLock="1"/>
    </w:r>
    <w:r w:rsidRPr="00522360">
      <w:instrText xml:space="preserve"> DOCPROPERTY "SvarFrasKort" *\charformat </w:instrText>
    </w:r>
    <w:r w:rsidRPr="00522360">
      <w:fldChar w:fldCharType="end"/>
    </w:r>
  </w:p>
  <w:p w:rsidR="00522360" w:rsidRPr="00522360" w:rsidRDefault="00522360">
    <w:pPr>
      <w:pStyle w:val="FSHTitel"/>
    </w:pPr>
    <w:r w:rsidRPr="00522360">
      <w:fldChar w:fldCharType="begin" w:fldLock="1"/>
    </w:r>
    <w:r w:rsidRPr="00522360">
      <w:instrText xml:space="preserve"> DOCPROPERTY</w:instrText>
    </w:r>
    <w:r w:rsidRPr="00522360">
      <w:rPr>
        <w:sz w:val="18"/>
      </w:rPr>
      <w:instrText xml:space="preserve"> "RubrikSvar" *\charformat </w:instrText>
    </w:r>
    <w:r w:rsidRPr="00522360">
      <w:fldChar w:fldCharType="separate"/>
    </w:r>
    <w:r w:rsidRPr="00522360">
      <w:t>Opinionsbildande myndigheter</w:t>
    </w:r>
    <w:r w:rsidRPr="00522360">
      <w:fldChar w:fldCharType="end"/>
    </w:r>
  </w:p>
  <w:p w:rsidR="00522360" w:rsidRPr="00522360" w:rsidRDefault="00522360">
    <w:pPr>
      <w:pStyle w:val="Normal00"/>
    </w:pPr>
  </w:p>
  <w:p w:rsidR="00522360" w:rsidRPr="00522360" w:rsidRDefault="00522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3966550">
    <w:abstractNumId w:val="3"/>
  </w:num>
  <w:num w:numId="2" w16cid:durableId="1859387623">
    <w:abstractNumId w:val="2"/>
  </w:num>
  <w:num w:numId="3" w16cid:durableId="1402825624">
    <w:abstractNumId w:val="1"/>
  </w:num>
  <w:num w:numId="4" w16cid:durableId="1929121711">
    <w:abstractNumId w:val="0"/>
  </w:num>
  <w:num w:numId="5" w16cid:durableId="1553806509">
    <w:abstractNumId w:val="7"/>
  </w:num>
  <w:num w:numId="6" w16cid:durableId="51316751">
    <w:abstractNumId w:val="6"/>
  </w:num>
  <w:num w:numId="7" w16cid:durableId="1387026216">
    <w:abstractNumId w:val="5"/>
  </w:num>
  <w:num w:numId="8" w16cid:durableId="1602568542">
    <w:abstractNumId w:val="4"/>
  </w:num>
  <w:num w:numId="9" w16cid:durableId="105851556">
    <w:abstractNumId w:val="8"/>
  </w:num>
  <w:num w:numId="10" w16cid:durableId="418528339">
    <w:abstractNumId w:val="9"/>
  </w:num>
  <w:num w:numId="11" w16cid:durableId="1983776898">
    <w:abstractNumId w:val="10"/>
  </w:num>
  <w:num w:numId="12" w16cid:durableId="214128899">
    <w:abstractNumId w:val="13"/>
  </w:num>
  <w:num w:numId="13" w16cid:durableId="173611507">
    <w:abstractNumId w:val="15"/>
  </w:num>
  <w:num w:numId="14" w16cid:durableId="765003506">
    <w:abstractNumId w:val="16"/>
  </w:num>
  <w:num w:numId="15" w16cid:durableId="442265721">
    <w:abstractNumId w:val="11"/>
  </w:num>
  <w:num w:numId="16" w16cid:durableId="649944789">
    <w:abstractNumId w:val="18"/>
  </w:num>
  <w:num w:numId="17" w16cid:durableId="1259027442">
    <w:abstractNumId w:val="17"/>
  </w:num>
  <w:num w:numId="18" w16cid:durableId="1737630333">
    <w:abstractNumId w:val="14"/>
  </w:num>
  <w:num w:numId="19" w16cid:durableId="1563445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1D64AF6-C8AB-4152-A035-AAD34BADC664},{F96EDDBC-E646-478A-B341-66E11283DA2B}"/>
  </w:docVars>
  <w:rsids>
    <w:rsidRoot w:val="00025388"/>
    <w:rsid w:val="00025388"/>
    <w:rsid w:val="005223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27EF1CF-8DC1-4A93-8E55-B2F6B9FE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2664</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m1379</vt:lpstr>
    </vt:vector>
  </TitlesOfParts>
  <Company>Riksdagen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m1379</dc:title>
  <dc:subject>m1379</dc:subject>
  <dc:creator>Riksdagen</dc:creator>
  <cp:keywords>Riksdagen</cp:keywords>
  <dc:description>Versal/gemen i partibeteckning. Gemen i tryck för 0910, versal för 1011 och nyare</dc:description>
  <cp:lastModifiedBy>Lars Brink</cp:lastModifiedBy>
  <cp:revision>2</cp:revision>
  <cp:lastPrinted>2011-01-20T09:13:00Z</cp:lastPrinted>
  <dcterms:created xsi:type="dcterms:W3CDTF">2025-12-18T01:04:00Z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Opinionsbildande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Opinionsbildande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Ulrika Karlsson i Uppsala (M)</vt:lpwstr>
  </property>
  <property fmtid="{D5CDD505-2E9C-101B-9397-08002B2CF9AE}" pid="26" name="MotionarLista">
    <vt:lpwstr>Öholm, Oskar (M)\Karlsson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20102011000000000109000013790069</vt:lpwstr>
  </property>
  <property fmtid="{D5CDD505-2E9C-101B-9397-08002B2CF9AE}" pid="47" name="datum">
    <vt:lpwstr>101022</vt:lpwstr>
  </property>
  <property fmtid="{D5CDD505-2E9C-101B-9397-08002B2CF9AE}" pid="48" name="avsändar-e-post">
    <vt:lpwstr>mikael.j.karlsson@riksdagen.se</vt:lpwstr>
  </property>
  <property fmtid="{D5CDD505-2E9C-101B-9397-08002B2CF9AE}" pid="49" name="id">
    <vt:lpwstr>20102011000000000109000013790069</vt:lpwstr>
  </property>
  <property fmtid="{D5CDD505-2E9C-101B-9397-08002B2CF9AE}" pid="50" name="nummer">
    <vt:lpwstr>254</vt:lpwstr>
  </property>
  <property fmtid="{D5CDD505-2E9C-101B-9397-08002B2CF9AE}" pid="51" name="utskottsbeteckning">
    <vt:lpwstr>K</vt:lpwstr>
  </property>
  <property fmtid="{D5CDD505-2E9C-101B-9397-08002B2CF9AE}" pid="52" name="GlobalUID">
    <vt:lpwstr>{F6D82393-C8F0-43B7-B238-0D8642EC6C00}</vt:lpwstr>
  </property>
  <property fmtid="{D5CDD505-2E9C-101B-9397-08002B2CF9AE}" pid="53" name="Överföringar">
    <vt:i4>0</vt:i4>
  </property>
  <property fmtid="{D5CDD505-2E9C-101B-9397-08002B2CF9AE}" pid="54" name="Checksum">
    <vt:lpwstr>*0009415682627*</vt:lpwstr>
  </property>
  <property fmtid="{D5CDD505-2E9C-101B-9397-08002B2CF9AE}" pid="55" name="skuggnummer">
    <vt:lpwstr>519</vt:lpwstr>
  </property>
  <property fmtid="{D5CDD505-2E9C-101B-9397-08002B2CF9AE}" pid="56" name="urixVersion">
    <vt:lpwstr>4.3.2.0</vt:lpwstr>
  </property>
  <property fmtid="{D5CDD505-2E9C-101B-9397-08002B2CF9AE}" pid="57" name="urixOrigin">
    <vt:lpwstr>110120 10:13:57.814</vt:lpwstr>
  </property>
  <property fmtid="{D5CDD505-2E9C-101B-9397-08002B2CF9AE}" pid="58" name="urixGuid">
    <vt:lpwstr>{A661B17B-4A40-4F41-931C-67D8B870DFAA}</vt:lpwstr>
  </property>
</Properties>
</file>