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19625F" w:rsidRPr="009307BD" w:rsidTr="0019625F">
        <w:tblPrEx>
          <w:tblCellMar>
            <w:top w:w="0" w:type="dxa"/>
            <w:bottom w:w="0" w:type="dxa"/>
          </w:tblCellMar>
        </w:tblPrEx>
        <w:tc>
          <w:tcPr>
            <w:tcW w:w="2268" w:type="dxa"/>
          </w:tcPr>
          <w:p w:rsidR="0019625F" w:rsidRPr="009307BD" w:rsidRDefault="0019625F" w:rsidP="0019625F">
            <w:pPr>
              <w:framePr w:w="4400" w:h="1644" w:wrap="notBeside" w:vAnchor="page" w:hAnchor="page" w:x="6573" w:y="721"/>
              <w:rPr>
                <w:rFonts w:ascii="TradeGothic" w:hAnsi="TradeGothic"/>
                <w:i/>
                <w:sz w:val="18"/>
              </w:rPr>
            </w:pPr>
          </w:p>
        </w:tc>
        <w:tc>
          <w:tcPr>
            <w:tcW w:w="2347" w:type="dxa"/>
            <w:gridSpan w:val="2"/>
          </w:tcPr>
          <w:p w:rsidR="0019625F" w:rsidRPr="009307BD" w:rsidRDefault="0019625F" w:rsidP="0019625F">
            <w:pPr>
              <w:framePr w:w="4400" w:h="1644" w:wrap="notBeside" w:vAnchor="page" w:hAnchor="page" w:x="6573" w:y="721"/>
              <w:rPr>
                <w:rFonts w:ascii="TradeGothic" w:hAnsi="TradeGothic"/>
                <w:i/>
                <w:sz w:val="18"/>
              </w:rPr>
            </w:pPr>
          </w:p>
        </w:tc>
      </w:tr>
      <w:tr w:rsidR="0019625F" w:rsidRPr="009307BD" w:rsidTr="0019625F">
        <w:tblPrEx>
          <w:tblCellMar>
            <w:top w:w="0" w:type="dxa"/>
            <w:bottom w:w="0" w:type="dxa"/>
          </w:tblCellMar>
        </w:tblPrEx>
        <w:trPr>
          <w:cantSplit/>
        </w:trPr>
        <w:tc>
          <w:tcPr>
            <w:tcW w:w="4615" w:type="dxa"/>
            <w:gridSpan w:val="3"/>
          </w:tcPr>
          <w:p w:rsidR="0019625F" w:rsidRPr="009307BD" w:rsidRDefault="0019625F" w:rsidP="0019625F">
            <w:pPr>
              <w:framePr w:w="4400" w:h="1644" w:wrap="notBeside" w:vAnchor="page" w:hAnchor="page" w:x="6573" w:y="721"/>
              <w:rPr>
                <w:rFonts w:ascii="TradeGothic" w:hAnsi="TradeGothic"/>
                <w:b/>
                <w:sz w:val="22"/>
              </w:rPr>
            </w:pPr>
            <w:r w:rsidRPr="009307BD">
              <w:rPr>
                <w:rFonts w:ascii="TradeGothic" w:hAnsi="TradeGothic"/>
                <w:b/>
                <w:sz w:val="22"/>
              </w:rPr>
              <w:t>Rådspromemoria</w:t>
            </w:r>
          </w:p>
        </w:tc>
      </w:tr>
      <w:tr w:rsidR="0019625F" w:rsidRPr="009307BD" w:rsidTr="0019625F">
        <w:tblPrEx>
          <w:tblCellMar>
            <w:top w:w="0" w:type="dxa"/>
            <w:bottom w:w="0" w:type="dxa"/>
          </w:tblCellMar>
        </w:tblPrEx>
        <w:tc>
          <w:tcPr>
            <w:tcW w:w="3402" w:type="dxa"/>
            <w:gridSpan w:val="2"/>
          </w:tcPr>
          <w:p w:rsidR="0019625F" w:rsidRPr="009307BD" w:rsidRDefault="0019625F" w:rsidP="0019625F">
            <w:pPr>
              <w:framePr w:w="4400" w:h="1644" w:wrap="notBeside" w:vAnchor="page" w:hAnchor="page" w:x="6573" w:y="721"/>
            </w:pPr>
          </w:p>
        </w:tc>
        <w:tc>
          <w:tcPr>
            <w:tcW w:w="1213" w:type="dxa"/>
          </w:tcPr>
          <w:p w:rsidR="0019625F" w:rsidRPr="009307BD" w:rsidRDefault="0019625F" w:rsidP="0019625F">
            <w:pPr>
              <w:framePr w:w="4400" w:h="1644" w:wrap="notBeside" w:vAnchor="page" w:hAnchor="page" w:x="6573" w:y="721"/>
            </w:pPr>
          </w:p>
        </w:tc>
      </w:tr>
      <w:tr w:rsidR="0019625F" w:rsidRPr="009307BD" w:rsidTr="0019625F">
        <w:tblPrEx>
          <w:tblCellMar>
            <w:top w:w="0" w:type="dxa"/>
            <w:bottom w:w="0" w:type="dxa"/>
          </w:tblCellMar>
        </w:tblPrEx>
        <w:tc>
          <w:tcPr>
            <w:tcW w:w="2268" w:type="dxa"/>
          </w:tcPr>
          <w:p w:rsidR="0019625F" w:rsidRPr="009307BD" w:rsidRDefault="0019625F" w:rsidP="0019625F">
            <w:pPr>
              <w:framePr w:w="4400" w:h="1644" w:wrap="notBeside" w:vAnchor="page" w:hAnchor="page" w:x="6573" w:y="721"/>
            </w:pPr>
            <w:r w:rsidRPr="009307BD">
              <w:t>2010-10-0</w:t>
            </w:r>
            <w:r w:rsidR="00E61308" w:rsidRPr="009307BD">
              <w:t>8</w:t>
            </w:r>
          </w:p>
        </w:tc>
        <w:tc>
          <w:tcPr>
            <w:tcW w:w="2347" w:type="dxa"/>
            <w:gridSpan w:val="2"/>
          </w:tcPr>
          <w:p w:rsidR="0019625F" w:rsidRPr="009307BD" w:rsidRDefault="0019625F" w:rsidP="0019625F">
            <w:pPr>
              <w:framePr w:w="4400" w:h="1644" w:wrap="notBeside" w:vAnchor="page" w:hAnchor="page" w:x="6573" w:y="721"/>
            </w:pPr>
          </w:p>
        </w:tc>
      </w:tr>
      <w:tr w:rsidR="0019625F" w:rsidRPr="009307BD" w:rsidTr="0019625F">
        <w:tblPrEx>
          <w:tblCellMar>
            <w:top w:w="0" w:type="dxa"/>
            <w:bottom w:w="0" w:type="dxa"/>
          </w:tblCellMar>
        </w:tblPrEx>
        <w:tc>
          <w:tcPr>
            <w:tcW w:w="2268" w:type="dxa"/>
          </w:tcPr>
          <w:p w:rsidR="0019625F" w:rsidRPr="009307BD" w:rsidRDefault="0019625F" w:rsidP="0019625F">
            <w:pPr>
              <w:framePr w:w="4400" w:h="1644" w:wrap="notBeside" w:vAnchor="page" w:hAnchor="page" w:x="6573" w:y="721"/>
            </w:pPr>
          </w:p>
        </w:tc>
        <w:tc>
          <w:tcPr>
            <w:tcW w:w="2347" w:type="dxa"/>
            <w:gridSpan w:val="2"/>
          </w:tcPr>
          <w:p w:rsidR="0019625F" w:rsidRPr="009307BD" w:rsidRDefault="0019625F" w:rsidP="0019625F">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19625F" w:rsidRPr="009307BD" w:rsidTr="0019625F">
        <w:tblPrEx>
          <w:tblCellMar>
            <w:top w:w="0" w:type="dxa"/>
            <w:bottom w:w="0" w:type="dxa"/>
          </w:tblCellMar>
        </w:tblPrEx>
        <w:trPr>
          <w:trHeight w:val="284"/>
        </w:trPr>
        <w:tc>
          <w:tcPr>
            <w:tcW w:w="4911" w:type="dxa"/>
          </w:tcPr>
          <w:p w:rsidR="0019625F" w:rsidRPr="009307BD" w:rsidRDefault="0019625F" w:rsidP="0019625F">
            <w:pPr>
              <w:pStyle w:val="Avsndare"/>
              <w:framePr w:h="2483" w:wrap="notBeside" w:x="1504"/>
              <w:rPr>
                <w:b/>
                <w:i w:val="0"/>
                <w:sz w:val="22"/>
              </w:rPr>
            </w:pPr>
            <w:r w:rsidRPr="009307BD">
              <w:rPr>
                <w:b/>
                <w:i w:val="0"/>
                <w:sz w:val="22"/>
              </w:rPr>
              <w:t>Arbetsmarknadsdepartementet</w:t>
            </w:r>
          </w:p>
        </w:tc>
      </w:tr>
      <w:tr w:rsidR="0019625F" w:rsidRPr="009307BD" w:rsidTr="0019625F">
        <w:tblPrEx>
          <w:tblCellMar>
            <w:top w:w="0" w:type="dxa"/>
            <w:bottom w:w="0" w:type="dxa"/>
          </w:tblCellMar>
        </w:tblPrEx>
        <w:trPr>
          <w:trHeight w:val="284"/>
        </w:trPr>
        <w:tc>
          <w:tcPr>
            <w:tcW w:w="4911" w:type="dxa"/>
          </w:tcPr>
          <w:p w:rsidR="0019625F" w:rsidRPr="009307BD" w:rsidRDefault="0019625F" w:rsidP="0019625F">
            <w:pPr>
              <w:pStyle w:val="Avsndare"/>
              <w:framePr w:h="2483" w:wrap="notBeside" w:x="1504"/>
              <w:rPr>
                <w:bCs/>
                <w:iCs/>
              </w:rPr>
            </w:pPr>
          </w:p>
        </w:tc>
      </w:tr>
      <w:tr w:rsidR="0019625F" w:rsidRPr="009307BD" w:rsidTr="0019625F">
        <w:tblPrEx>
          <w:tblCellMar>
            <w:top w:w="0" w:type="dxa"/>
            <w:bottom w:w="0" w:type="dxa"/>
          </w:tblCellMar>
        </w:tblPrEx>
        <w:trPr>
          <w:trHeight w:val="284"/>
        </w:trPr>
        <w:tc>
          <w:tcPr>
            <w:tcW w:w="4911" w:type="dxa"/>
          </w:tcPr>
          <w:p w:rsidR="0019625F" w:rsidRPr="009307BD" w:rsidRDefault="0019625F" w:rsidP="0019625F">
            <w:pPr>
              <w:pStyle w:val="Avsndare"/>
              <w:framePr w:h="2483" w:wrap="notBeside" w:x="1504"/>
              <w:rPr>
                <w:bCs/>
                <w:iCs/>
              </w:rPr>
            </w:pPr>
          </w:p>
        </w:tc>
      </w:tr>
      <w:tr w:rsidR="0019625F" w:rsidRPr="009307BD" w:rsidTr="0019625F">
        <w:tblPrEx>
          <w:tblCellMar>
            <w:top w:w="0" w:type="dxa"/>
            <w:bottom w:w="0" w:type="dxa"/>
          </w:tblCellMar>
        </w:tblPrEx>
        <w:trPr>
          <w:trHeight w:val="284"/>
        </w:trPr>
        <w:tc>
          <w:tcPr>
            <w:tcW w:w="4911" w:type="dxa"/>
          </w:tcPr>
          <w:p w:rsidR="0019625F" w:rsidRPr="009307BD" w:rsidRDefault="0019625F" w:rsidP="0019625F">
            <w:pPr>
              <w:pStyle w:val="RKnormal"/>
              <w:framePr w:w="4695" w:h="2483" w:hSpace="113" w:wrap="notBeside" w:vAnchor="page" w:hAnchor="page" w:x="1504" w:y="2496"/>
              <w:rPr>
                <w:bCs/>
                <w:iCs/>
              </w:rPr>
            </w:pPr>
          </w:p>
        </w:tc>
      </w:tr>
      <w:tr w:rsidR="0019625F" w:rsidRPr="009307BD" w:rsidTr="0019625F">
        <w:tblPrEx>
          <w:tblCellMar>
            <w:top w:w="0" w:type="dxa"/>
            <w:bottom w:w="0" w:type="dxa"/>
          </w:tblCellMar>
        </w:tblPrEx>
        <w:trPr>
          <w:trHeight w:val="284"/>
        </w:trPr>
        <w:tc>
          <w:tcPr>
            <w:tcW w:w="4911" w:type="dxa"/>
          </w:tcPr>
          <w:p w:rsidR="0019625F" w:rsidRPr="009307BD" w:rsidRDefault="0019625F" w:rsidP="0019625F">
            <w:pPr>
              <w:pStyle w:val="Avsndare"/>
              <w:framePr w:h="2483" w:wrap="notBeside" w:x="1504"/>
              <w:rPr>
                <w:bCs/>
                <w:iCs/>
              </w:rPr>
            </w:pPr>
          </w:p>
        </w:tc>
      </w:tr>
      <w:tr w:rsidR="0019625F" w:rsidRPr="009307BD" w:rsidTr="0019625F">
        <w:tblPrEx>
          <w:tblCellMar>
            <w:top w:w="0" w:type="dxa"/>
            <w:bottom w:w="0" w:type="dxa"/>
          </w:tblCellMar>
        </w:tblPrEx>
        <w:trPr>
          <w:trHeight w:val="284"/>
        </w:trPr>
        <w:tc>
          <w:tcPr>
            <w:tcW w:w="4911" w:type="dxa"/>
          </w:tcPr>
          <w:p w:rsidR="0019625F" w:rsidRPr="009307BD" w:rsidRDefault="0019625F" w:rsidP="0019625F">
            <w:pPr>
              <w:pStyle w:val="Avsndare"/>
              <w:framePr w:h="2483" w:wrap="notBeside" w:x="1504"/>
              <w:rPr>
                <w:bCs/>
                <w:iCs/>
              </w:rPr>
            </w:pPr>
          </w:p>
        </w:tc>
      </w:tr>
      <w:tr w:rsidR="0019625F" w:rsidRPr="009307BD" w:rsidTr="0019625F">
        <w:tblPrEx>
          <w:tblCellMar>
            <w:top w:w="0" w:type="dxa"/>
            <w:bottom w:w="0" w:type="dxa"/>
          </w:tblCellMar>
        </w:tblPrEx>
        <w:trPr>
          <w:trHeight w:val="284"/>
        </w:trPr>
        <w:tc>
          <w:tcPr>
            <w:tcW w:w="4911" w:type="dxa"/>
          </w:tcPr>
          <w:p w:rsidR="0019625F" w:rsidRPr="009307BD" w:rsidRDefault="0019625F" w:rsidP="0019625F">
            <w:pPr>
              <w:pStyle w:val="Avsndare"/>
              <w:framePr w:h="2483" w:wrap="notBeside" w:x="1504"/>
              <w:rPr>
                <w:bCs/>
                <w:iCs/>
              </w:rPr>
            </w:pPr>
          </w:p>
        </w:tc>
      </w:tr>
      <w:tr w:rsidR="0019625F" w:rsidRPr="009307BD" w:rsidTr="0019625F">
        <w:tblPrEx>
          <w:tblCellMar>
            <w:top w:w="0" w:type="dxa"/>
            <w:bottom w:w="0" w:type="dxa"/>
          </w:tblCellMar>
        </w:tblPrEx>
        <w:trPr>
          <w:trHeight w:val="284"/>
        </w:trPr>
        <w:tc>
          <w:tcPr>
            <w:tcW w:w="4911" w:type="dxa"/>
          </w:tcPr>
          <w:p w:rsidR="0019625F" w:rsidRPr="009307BD" w:rsidRDefault="0019625F" w:rsidP="0019625F">
            <w:pPr>
              <w:pStyle w:val="Avsndare"/>
              <w:framePr w:h="2483" w:wrap="notBeside" w:x="1504"/>
              <w:rPr>
                <w:bCs/>
                <w:iCs/>
              </w:rPr>
            </w:pPr>
          </w:p>
        </w:tc>
      </w:tr>
      <w:tr w:rsidR="0019625F" w:rsidRPr="009307BD" w:rsidTr="0019625F">
        <w:tblPrEx>
          <w:tblCellMar>
            <w:top w:w="0" w:type="dxa"/>
            <w:bottom w:w="0" w:type="dxa"/>
          </w:tblCellMar>
        </w:tblPrEx>
        <w:trPr>
          <w:trHeight w:val="284"/>
        </w:trPr>
        <w:tc>
          <w:tcPr>
            <w:tcW w:w="4911" w:type="dxa"/>
          </w:tcPr>
          <w:p w:rsidR="0019625F" w:rsidRPr="009307BD" w:rsidRDefault="0019625F" w:rsidP="0019625F">
            <w:pPr>
              <w:pStyle w:val="Avsndare"/>
              <w:framePr w:h="2483" w:wrap="notBeside" w:x="1504"/>
              <w:rPr>
                <w:bCs/>
                <w:iCs/>
              </w:rPr>
            </w:pPr>
          </w:p>
        </w:tc>
      </w:tr>
    </w:tbl>
    <w:p w:rsidR="0019625F" w:rsidRPr="009307BD" w:rsidRDefault="0019625F" w:rsidP="0019625F">
      <w:pPr>
        <w:framePr w:w="4400" w:h="2523" w:wrap="notBeside" w:vAnchor="page" w:hAnchor="page" w:x="6453" w:y="2445"/>
        <w:ind w:left="142"/>
        <w:rPr>
          <w:b/>
        </w:rPr>
      </w:pPr>
    </w:p>
    <w:p w:rsidR="0019625F" w:rsidRPr="009307BD" w:rsidRDefault="0019625F" w:rsidP="0019625F">
      <w:pPr>
        <w:pStyle w:val="RKrubrik"/>
        <w:pBdr>
          <w:bottom w:val="single" w:sz="6" w:space="1" w:color="auto"/>
        </w:pBdr>
      </w:pPr>
      <w:bookmarkStart w:id="0" w:name="bRubrik"/>
      <w:bookmarkEnd w:id="0"/>
      <w:r w:rsidRPr="009307BD">
        <w:t>EPSCO-rådets möte 21 oktober 2010</w:t>
      </w:r>
    </w:p>
    <w:p w:rsidR="0019625F" w:rsidRPr="009307BD" w:rsidRDefault="0019625F" w:rsidP="0019625F">
      <w:pPr>
        <w:pStyle w:val="RKnormal"/>
      </w:pPr>
    </w:p>
    <w:p w:rsidR="0019625F" w:rsidRPr="009307BD" w:rsidRDefault="0019625F" w:rsidP="0019625F">
      <w:pPr>
        <w:pStyle w:val="RKnormal"/>
      </w:pPr>
      <w:r w:rsidRPr="009307BD">
        <w:t>Dagordningspunkt 5</w:t>
      </w:r>
    </w:p>
    <w:p w:rsidR="0019625F" w:rsidRPr="009307BD" w:rsidRDefault="0019625F" w:rsidP="0019625F">
      <w:pPr>
        <w:pStyle w:val="RKnormal"/>
      </w:pPr>
    </w:p>
    <w:p w:rsidR="0019625F" w:rsidRPr="009307BD" w:rsidRDefault="0019625F" w:rsidP="0019625F">
      <w:pPr>
        <w:pStyle w:val="RKnormal"/>
        <w:rPr>
          <w:b/>
        </w:rPr>
      </w:pPr>
      <w:r w:rsidRPr="009307BD">
        <w:rPr>
          <w:b/>
        </w:rPr>
        <w:t>Rubrik: Styrning av den europeiska sysselsättningsstrategin i sammanhanget Europa 2020 och "den europeiska terminen"</w:t>
      </w:r>
    </w:p>
    <w:p w:rsidR="0019625F" w:rsidRPr="009307BD" w:rsidRDefault="0019625F" w:rsidP="0019625F">
      <w:pPr>
        <w:pStyle w:val="RKnormal"/>
      </w:pPr>
    </w:p>
    <w:p w:rsidR="0019625F" w:rsidRPr="009307BD" w:rsidRDefault="0019625F" w:rsidP="0019625F">
      <w:pPr>
        <w:pStyle w:val="RKnormal"/>
      </w:pPr>
      <w:r w:rsidRPr="009307BD">
        <w:t xml:space="preserve">Dokument: </w:t>
      </w:r>
    </w:p>
    <w:p w:rsidR="0019625F" w:rsidRPr="009307BD" w:rsidRDefault="0019625F" w:rsidP="0019625F">
      <w:pPr>
        <w:pStyle w:val="RKnormal"/>
      </w:pPr>
    </w:p>
    <w:p w:rsidR="00AB063C" w:rsidRPr="009307BD" w:rsidRDefault="00AB063C" w:rsidP="00AB063C">
      <w:r w:rsidRPr="009307BD">
        <w:t>Dokumentnummer kompletteras</w:t>
      </w:r>
    </w:p>
    <w:p w:rsidR="0019625F" w:rsidRPr="009307BD" w:rsidRDefault="0019625F" w:rsidP="0019625F">
      <w:pPr>
        <w:pStyle w:val="RKnormal"/>
      </w:pPr>
    </w:p>
    <w:p w:rsidR="0019625F" w:rsidRPr="009307BD" w:rsidRDefault="0019625F" w:rsidP="0019625F"/>
    <w:p w:rsidR="0019625F" w:rsidRPr="009307BD" w:rsidRDefault="0019625F" w:rsidP="0019625F">
      <w:pPr>
        <w:pStyle w:val="RKnormal"/>
      </w:pPr>
      <w:r w:rsidRPr="009307BD">
        <w:t xml:space="preserve">Frågan har ej tidigare behandlats i EU-nämnden. </w:t>
      </w:r>
    </w:p>
    <w:p w:rsidR="0019625F" w:rsidRPr="009307BD" w:rsidRDefault="0019625F" w:rsidP="0019625F">
      <w:pPr>
        <w:pStyle w:val="RKnormal"/>
      </w:pPr>
    </w:p>
    <w:p w:rsidR="0019625F" w:rsidRPr="009307BD" w:rsidRDefault="0019625F" w:rsidP="0019625F">
      <w:pPr>
        <w:pStyle w:val="RKrubrik"/>
      </w:pPr>
      <w:r w:rsidRPr="009307BD">
        <w:t>Bakgrund</w:t>
      </w:r>
    </w:p>
    <w:p w:rsidR="0019625F" w:rsidRPr="009307BD" w:rsidRDefault="0019625F" w:rsidP="0019625F">
      <w:pPr>
        <w:pStyle w:val="RKnormal"/>
      </w:pPr>
    </w:p>
    <w:p w:rsidR="0091292F" w:rsidRPr="009307BD" w:rsidRDefault="0091292F" w:rsidP="0091292F">
      <w:pPr>
        <w:jc w:val="both"/>
        <w:rPr>
          <w:szCs w:val="24"/>
        </w:rPr>
      </w:pPr>
      <w:r w:rsidRPr="009307BD">
        <w:t xml:space="preserve">Europeiska rådet enades i juni 2010 kring Europa 2020-strategin - EU:s nya tillväxt- och sysselsättningsstrategi som är </w:t>
      </w:r>
      <w:r w:rsidRPr="009307BD">
        <w:rPr>
          <w:color w:val="000000"/>
        </w:rPr>
        <w:t xml:space="preserve">efterföljaren till Lissabonstrategin. </w:t>
      </w:r>
      <w:r w:rsidRPr="009307BD">
        <w:t xml:space="preserve">Strategin inbegriper bland annat fem övergripande kvantitativa mål och integrerade riktlinjer för medlemsstaternas politik. </w:t>
      </w:r>
    </w:p>
    <w:p w:rsidR="0091292F" w:rsidRPr="009307BD" w:rsidRDefault="0091292F" w:rsidP="0091292F">
      <w:pPr>
        <w:pStyle w:val="RKnormal"/>
      </w:pPr>
    </w:p>
    <w:p w:rsidR="0091292F" w:rsidRPr="009307BD" w:rsidRDefault="0091292F" w:rsidP="0091292F">
      <w:r w:rsidRPr="009307BD">
        <w:t xml:space="preserve">Under denna punkt avser rådet anta rådslutsatser rörande den europeiska sysselsättningsstrategins roll inom ramen för Europa 2020-strategin.  Av rådslutsatserna framgår bl.a. att den europeiska sysselsättningsstrategin har en integrerad plats inom ramen för Europa 2020-strategin och hur EPSCO-rådet ska bidra till </w:t>
      </w:r>
      <w:r w:rsidR="008F733C" w:rsidRPr="009307BD">
        <w:t>Europa 2020-</w:t>
      </w:r>
      <w:r w:rsidRPr="009307BD">
        <w:t xml:space="preserve">strategins genomförande. </w:t>
      </w:r>
    </w:p>
    <w:p w:rsidR="0091292F" w:rsidRPr="009307BD" w:rsidRDefault="0091292F" w:rsidP="0091292F"/>
    <w:p w:rsidR="003656C9" w:rsidRPr="009307BD" w:rsidRDefault="0091292F" w:rsidP="003656C9">
      <w:r w:rsidRPr="009307BD">
        <w:t xml:space="preserve">Under denna dagordningspunkt avser också rådet diskutera styrningen av EU2020-strategins sysselsättningsdelar. </w:t>
      </w:r>
      <w:r w:rsidR="003656C9" w:rsidRPr="009307BD">
        <w:t xml:space="preserve">Diskussionen förväntas </w:t>
      </w:r>
      <w:r w:rsidR="003656C9" w:rsidRPr="009307BD">
        <w:lastRenderedPageBreak/>
        <w:t xml:space="preserve">baseras på två av ordförandeskapet ställda frågor om hur den europeiska sysselsättningsstrategins instrument kan användas för effektivt genomförande av strategin och om medlemsländernas hinder på arbetsmarknaden som hämmar tillväxt och sysselsättning. </w:t>
      </w:r>
    </w:p>
    <w:p w:rsidR="003656C9" w:rsidRPr="009307BD" w:rsidRDefault="003656C9" w:rsidP="003656C9"/>
    <w:p w:rsidR="0019625F" w:rsidRPr="009307BD" w:rsidRDefault="0019625F" w:rsidP="003656C9">
      <w:pPr>
        <w:rPr>
          <w:rFonts w:ascii="TradeGothic" w:hAnsi="TradeGothic"/>
          <w:b/>
          <w:sz w:val="22"/>
          <w:szCs w:val="22"/>
        </w:rPr>
      </w:pPr>
      <w:r w:rsidRPr="009307BD">
        <w:rPr>
          <w:rFonts w:ascii="TradeGothic" w:hAnsi="TradeGothic"/>
          <w:b/>
          <w:sz w:val="22"/>
          <w:szCs w:val="22"/>
        </w:rPr>
        <w:t>Rättslig grund och beslutsförfarande</w:t>
      </w:r>
    </w:p>
    <w:p w:rsidR="0019625F" w:rsidRPr="009307BD" w:rsidRDefault="0019625F" w:rsidP="0019625F">
      <w:pPr>
        <w:pStyle w:val="RKrubrik"/>
      </w:pPr>
      <w:r w:rsidRPr="009307BD">
        <w:rPr>
          <w:b w:val="0"/>
          <w:iCs/>
        </w:rPr>
        <w:t xml:space="preserve">enhällighet </w:t>
      </w:r>
    </w:p>
    <w:p w:rsidR="0019625F" w:rsidRPr="009307BD" w:rsidRDefault="0019625F" w:rsidP="0019625F">
      <w:pPr>
        <w:pStyle w:val="RKrubrik"/>
        <w:rPr>
          <w:iCs/>
        </w:rPr>
      </w:pPr>
      <w:r w:rsidRPr="009307BD">
        <w:rPr>
          <w:iCs/>
        </w:rPr>
        <w:t>Svensk ståndpunkt</w:t>
      </w:r>
    </w:p>
    <w:p w:rsidR="0019625F" w:rsidRPr="009307BD" w:rsidRDefault="0019625F" w:rsidP="0019625F">
      <w:pPr>
        <w:pStyle w:val="RKnormal"/>
      </w:pPr>
    </w:p>
    <w:p w:rsidR="003656C9" w:rsidRPr="009307BD" w:rsidRDefault="003656C9" w:rsidP="003656C9">
      <w:pPr>
        <w:pStyle w:val="RKnormal"/>
      </w:pPr>
      <w:r w:rsidRPr="009307BD">
        <w:t xml:space="preserve">Regeringen anser att den fördragsfästa europeiska sysselsättningsstrategin har en viktig och integrerad plats inom Europa 2020-strategin och att EPSCO-rådet har en viktig roll i genomförandet och uppföljningen av Europa 2020-strategins sysselsättningsdelar. </w:t>
      </w:r>
    </w:p>
    <w:p w:rsidR="0019625F" w:rsidRPr="009307BD" w:rsidRDefault="0019625F" w:rsidP="0019625F">
      <w:pPr>
        <w:pStyle w:val="RKrubrik"/>
      </w:pPr>
      <w:r w:rsidRPr="009307BD">
        <w:t>Europaparlamentets inställning</w:t>
      </w:r>
    </w:p>
    <w:p w:rsidR="0019625F" w:rsidRPr="009307BD" w:rsidRDefault="0019625F" w:rsidP="0019625F">
      <w:pPr>
        <w:pStyle w:val="RKnormal"/>
      </w:pPr>
      <w:r w:rsidRPr="009307BD">
        <w:t>-</w:t>
      </w:r>
    </w:p>
    <w:p w:rsidR="0019625F" w:rsidRPr="009307BD" w:rsidRDefault="0019625F" w:rsidP="0019625F">
      <w:pPr>
        <w:pStyle w:val="RKrubrik"/>
        <w:rPr>
          <w:iCs/>
        </w:rPr>
      </w:pPr>
      <w:r w:rsidRPr="009307BD">
        <w:rPr>
          <w:iCs/>
        </w:rPr>
        <w:t>Förslaget</w:t>
      </w:r>
    </w:p>
    <w:p w:rsidR="0019625F" w:rsidRPr="009307BD" w:rsidRDefault="0019625F" w:rsidP="0019625F">
      <w:pPr>
        <w:jc w:val="both"/>
        <w:rPr>
          <w:szCs w:val="24"/>
        </w:rPr>
      </w:pPr>
    </w:p>
    <w:p w:rsidR="0092244C" w:rsidRPr="009307BD" w:rsidRDefault="0092244C" w:rsidP="003A012E">
      <w:pPr>
        <w:jc w:val="both"/>
        <w:rPr>
          <w:szCs w:val="24"/>
        </w:rPr>
      </w:pPr>
      <w:r w:rsidRPr="009307BD">
        <w:rPr>
          <w:szCs w:val="24"/>
        </w:rPr>
        <w:t xml:space="preserve">Rådslutsaterna om </w:t>
      </w:r>
      <w:r w:rsidR="00E311F0" w:rsidRPr="009307BD">
        <w:rPr>
          <w:i/>
          <w:szCs w:val="24"/>
        </w:rPr>
        <w:t>”</w:t>
      </w:r>
      <w:r w:rsidR="00E311F0" w:rsidRPr="009307BD">
        <w:rPr>
          <w:i/>
        </w:rPr>
        <w:t>Styrning av den europeiska sysselsättningsstrategin i sammanhanget Europa 2020 och den europeiska terminen</w:t>
      </w:r>
      <w:r w:rsidR="00E311F0" w:rsidRPr="009307BD">
        <w:t xml:space="preserve">" innehåller slutsatser kring hur den europeiska sysselsättningsstrategin </w:t>
      </w:r>
      <w:r w:rsidR="00D259B5" w:rsidRPr="009307BD">
        <w:t>ska</w:t>
      </w:r>
      <w:r w:rsidR="003A012E" w:rsidRPr="009307BD">
        <w:t xml:space="preserve"> genomföras inom ramen för EU:s</w:t>
      </w:r>
      <w:r w:rsidR="00E311F0" w:rsidRPr="009307BD">
        <w:t xml:space="preserve"> nya sysselsättnings- och tillväxtstrategi, Europa 2020-strategin. </w:t>
      </w:r>
    </w:p>
    <w:p w:rsidR="0092244C" w:rsidRPr="009307BD" w:rsidRDefault="0092244C" w:rsidP="0019625F">
      <w:pPr>
        <w:jc w:val="both"/>
        <w:rPr>
          <w:szCs w:val="24"/>
        </w:rPr>
      </w:pPr>
    </w:p>
    <w:p w:rsidR="00D259B5" w:rsidRPr="009307BD" w:rsidRDefault="00A72930" w:rsidP="0019625F">
      <w:pPr>
        <w:jc w:val="both"/>
        <w:rPr>
          <w:szCs w:val="24"/>
        </w:rPr>
      </w:pPr>
      <w:r w:rsidRPr="009307BD">
        <w:rPr>
          <w:szCs w:val="24"/>
        </w:rPr>
        <w:t>I rådslutsatserna understryker rådet</w:t>
      </w:r>
      <w:r w:rsidR="00A91CEA" w:rsidRPr="009307BD">
        <w:rPr>
          <w:szCs w:val="24"/>
        </w:rPr>
        <w:t xml:space="preserve"> vikten av att</w:t>
      </w:r>
      <w:r w:rsidR="00D07E0A" w:rsidRPr="009307BD">
        <w:rPr>
          <w:szCs w:val="24"/>
        </w:rPr>
        <w:t>;</w:t>
      </w:r>
      <w:r w:rsidR="006903CB" w:rsidRPr="009307BD">
        <w:rPr>
          <w:szCs w:val="24"/>
        </w:rPr>
        <w:t xml:space="preserve"> årligen </w:t>
      </w:r>
      <w:r w:rsidR="00A91CEA" w:rsidRPr="009307BD">
        <w:rPr>
          <w:szCs w:val="24"/>
        </w:rPr>
        <w:t xml:space="preserve">beskriva läget kring arbetet med att nå </w:t>
      </w:r>
      <w:r w:rsidR="007001A4" w:rsidRPr="009307BD">
        <w:rPr>
          <w:szCs w:val="24"/>
        </w:rPr>
        <w:t xml:space="preserve">målsättningarna i Europa 2020-strategin </w:t>
      </w:r>
      <w:r w:rsidR="00A91CEA" w:rsidRPr="009307BD">
        <w:rPr>
          <w:szCs w:val="24"/>
        </w:rPr>
        <w:t xml:space="preserve">på sysselsättningsområdet, identifiera </w:t>
      </w:r>
      <w:r w:rsidR="00E61308" w:rsidRPr="009307BD">
        <w:rPr>
          <w:szCs w:val="24"/>
        </w:rPr>
        <w:t>teman</w:t>
      </w:r>
      <w:r w:rsidR="00A91CEA" w:rsidRPr="009307BD">
        <w:rPr>
          <w:szCs w:val="24"/>
        </w:rPr>
        <w:t xml:space="preserve"> som rådet bör titta närmare p</w:t>
      </w:r>
      <w:r w:rsidR="00D07E0A" w:rsidRPr="009307BD">
        <w:rPr>
          <w:szCs w:val="24"/>
        </w:rPr>
        <w:t xml:space="preserve">å samt analysera hur sysselsättning påverkar det markoekonomiska läget och vice-versa; inför Europeiska rådets möte på våren identifiera huvudfrågor på sysselsättningsområdet som kräver strategisk styrning av Europeiska rådet samt </w:t>
      </w:r>
      <w:r w:rsidR="006903CB" w:rsidRPr="009307BD">
        <w:rPr>
          <w:szCs w:val="24"/>
        </w:rPr>
        <w:t>vikten av att</w:t>
      </w:r>
      <w:r w:rsidR="00D07E0A" w:rsidRPr="009307BD">
        <w:rPr>
          <w:szCs w:val="24"/>
        </w:rPr>
        <w:t xml:space="preserve"> anta länderspecifika rekommendationer till medlemsländerna på sysselsättningsområdet.  </w:t>
      </w:r>
      <w:r w:rsidR="002604EE" w:rsidRPr="009307BD">
        <w:rPr>
          <w:szCs w:val="24"/>
        </w:rPr>
        <w:t xml:space="preserve">För att genomföra dessa ovan nämnada aktiviteter uppmanar rådet sysselsättningskommittén att rådge rådet i dessa frågor. </w:t>
      </w:r>
    </w:p>
    <w:p w:rsidR="00D07E0A" w:rsidRPr="009307BD" w:rsidRDefault="00D07E0A" w:rsidP="0019625F">
      <w:pPr>
        <w:jc w:val="both"/>
        <w:rPr>
          <w:szCs w:val="24"/>
        </w:rPr>
      </w:pPr>
    </w:p>
    <w:p w:rsidR="00D07E0A" w:rsidRPr="009307BD" w:rsidRDefault="00E63596" w:rsidP="0019625F">
      <w:pPr>
        <w:jc w:val="both"/>
      </w:pPr>
      <w:r w:rsidRPr="009307BD">
        <w:rPr>
          <w:szCs w:val="24"/>
        </w:rPr>
        <w:t>I slutsatserna välkom</w:t>
      </w:r>
      <w:r w:rsidR="00A2088D" w:rsidRPr="009307BD">
        <w:rPr>
          <w:szCs w:val="24"/>
        </w:rPr>
        <w:t>n</w:t>
      </w:r>
      <w:r w:rsidRPr="009307BD">
        <w:rPr>
          <w:szCs w:val="24"/>
        </w:rPr>
        <w:t>a</w:t>
      </w:r>
      <w:r w:rsidR="00A2088D" w:rsidRPr="009307BD">
        <w:rPr>
          <w:szCs w:val="24"/>
        </w:rPr>
        <w:t xml:space="preserve">s </w:t>
      </w:r>
      <w:r w:rsidR="00A72930" w:rsidRPr="009307BD">
        <w:rPr>
          <w:szCs w:val="24"/>
        </w:rPr>
        <w:t xml:space="preserve">också </w:t>
      </w:r>
      <w:r w:rsidR="00A2088D" w:rsidRPr="009307BD">
        <w:rPr>
          <w:szCs w:val="24"/>
        </w:rPr>
        <w:t>arbetet med framtagandet av en rapport som ska</w:t>
      </w:r>
      <w:r w:rsidR="00D07E0A" w:rsidRPr="009307BD">
        <w:rPr>
          <w:szCs w:val="24"/>
        </w:rPr>
        <w:t xml:space="preserve"> lägga grunden och ramarna för ett </w:t>
      </w:r>
      <w:r w:rsidR="00A72930" w:rsidRPr="009307BD">
        <w:rPr>
          <w:szCs w:val="24"/>
        </w:rPr>
        <w:t xml:space="preserve">gemensamt utvärderingsramverk liksom </w:t>
      </w:r>
      <w:r w:rsidR="006903CB" w:rsidRPr="009307BD">
        <w:rPr>
          <w:szCs w:val="24"/>
        </w:rPr>
        <w:t xml:space="preserve">sysselsättningskommitténs </w:t>
      </w:r>
      <w:r w:rsidR="00A72930" w:rsidRPr="009307BD">
        <w:rPr>
          <w:szCs w:val="24"/>
        </w:rPr>
        <w:t xml:space="preserve">arbetet med </w:t>
      </w:r>
      <w:r w:rsidR="006903CB" w:rsidRPr="009307BD">
        <w:rPr>
          <w:szCs w:val="24"/>
        </w:rPr>
        <w:t xml:space="preserve">identifering av möjliga </w:t>
      </w:r>
      <w:r w:rsidR="006903CB" w:rsidRPr="009307BD">
        <w:t>hinder</w:t>
      </w:r>
      <w:r w:rsidR="007A3026" w:rsidRPr="009307BD">
        <w:t xml:space="preserve"> (</w:t>
      </w:r>
      <w:r w:rsidR="007A3026" w:rsidRPr="009307BD">
        <w:rPr>
          <w:i/>
        </w:rPr>
        <w:t>flaskhalsar</w:t>
      </w:r>
      <w:r w:rsidR="007A3026" w:rsidRPr="009307BD">
        <w:t>) på sysselsättningsområdet</w:t>
      </w:r>
      <w:r w:rsidR="006903CB" w:rsidRPr="009307BD">
        <w:t xml:space="preserve"> som hämmar EU:s sysselsättning</w:t>
      </w:r>
      <w:r w:rsidR="007A3026" w:rsidRPr="009307BD">
        <w:t xml:space="preserve"> och tillväxt</w:t>
      </w:r>
      <w:r w:rsidR="006903CB" w:rsidRPr="009307BD">
        <w:t xml:space="preserve">. </w:t>
      </w:r>
      <w:r w:rsidR="007A3026" w:rsidRPr="009307BD">
        <w:t>S</w:t>
      </w:r>
      <w:r w:rsidR="00A72930" w:rsidRPr="009307BD">
        <w:rPr>
          <w:szCs w:val="24"/>
        </w:rPr>
        <w:t xml:space="preserve">ysselsättningskommittén </w:t>
      </w:r>
      <w:r w:rsidR="007A3026" w:rsidRPr="009307BD">
        <w:rPr>
          <w:szCs w:val="24"/>
        </w:rPr>
        <w:t xml:space="preserve">uppmanas </w:t>
      </w:r>
      <w:r w:rsidR="00A72930" w:rsidRPr="009307BD">
        <w:rPr>
          <w:szCs w:val="24"/>
        </w:rPr>
        <w:t xml:space="preserve">att informera rådet </w:t>
      </w:r>
      <w:r w:rsidR="007A3026" w:rsidRPr="009307BD">
        <w:rPr>
          <w:szCs w:val="24"/>
        </w:rPr>
        <w:t xml:space="preserve">i december </w:t>
      </w:r>
      <w:r w:rsidR="00A72930" w:rsidRPr="009307BD">
        <w:rPr>
          <w:szCs w:val="24"/>
        </w:rPr>
        <w:t xml:space="preserve">om policyområden som berör flertalet medlemsländer. </w:t>
      </w:r>
    </w:p>
    <w:p w:rsidR="00A72930" w:rsidRPr="009307BD" w:rsidRDefault="00A72930" w:rsidP="0019625F">
      <w:pPr>
        <w:jc w:val="both"/>
        <w:rPr>
          <w:szCs w:val="24"/>
        </w:rPr>
      </w:pPr>
    </w:p>
    <w:p w:rsidR="00A72930" w:rsidRPr="009307BD" w:rsidRDefault="002604EE" w:rsidP="0019625F">
      <w:pPr>
        <w:jc w:val="both"/>
        <w:rPr>
          <w:szCs w:val="24"/>
        </w:rPr>
      </w:pPr>
      <w:r w:rsidRPr="009307BD">
        <w:rPr>
          <w:szCs w:val="24"/>
        </w:rPr>
        <w:t>Vidare uppmanas EU kommissionen att; årligen presentera rådet</w:t>
      </w:r>
      <w:r w:rsidR="00BF72F4" w:rsidRPr="009307BD">
        <w:rPr>
          <w:szCs w:val="24"/>
        </w:rPr>
        <w:t xml:space="preserve"> förslag till specifika och väl</w:t>
      </w:r>
      <w:r w:rsidRPr="009307BD">
        <w:rPr>
          <w:szCs w:val="24"/>
        </w:rPr>
        <w:t>grundande landspecifika rekommendationer, berika sysselsättningskommitténs arbete med analyser samt stärka kopplingen mellan Europa 2020-strategins genomf</w:t>
      </w:r>
      <w:r w:rsidR="001304F1" w:rsidRPr="009307BD">
        <w:rPr>
          <w:szCs w:val="24"/>
        </w:rPr>
        <w:t>örandet och aktiviteterna inom Programmet för Ömsesidigt L</w:t>
      </w:r>
      <w:r w:rsidRPr="009307BD">
        <w:rPr>
          <w:szCs w:val="24"/>
        </w:rPr>
        <w:t xml:space="preserve">ärande. </w:t>
      </w:r>
    </w:p>
    <w:p w:rsidR="002604EE" w:rsidRPr="009307BD" w:rsidRDefault="002604EE" w:rsidP="0019625F">
      <w:pPr>
        <w:jc w:val="both"/>
        <w:rPr>
          <w:szCs w:val="24"/>
        </w:rPr>
      </w:pPr>
    </w:p>
    <w:p w:rsidR="0019625F" w:rsidRPr="009307BD" w:rsidRDefault="0019625F" w:rsidP="0019625F">
      <w:pPr>
        <w:pStyle w:val="RKrubrik"/>
        <w:rPr>
          <w:i/>
          <w:iCs/>
        </w:rPr>
      </w:pPr>
      <w:r w:rsidRPr="009307BD">
        <w:rPr>
          <w:i/>
          <w:iCs/>
        </w:rPr>
        <w:t>Gällande svenska regler och förslagets effekter på dessa</w:t>
      </w:r>
    </w:p>
    <w:p w:rsidR="0019625F" w:rsidRPr="009307BD" w:rsidRDefault="0019625F" w:rsidP="0019625F">
      <w:pPr>
        <w:jc w:val="both"/>
      </w:pPr>
      <w:r w:rsidRPr="009307BD">
        <w:t>-</w:t>
      </w:r>
    </w:p>
    <w:p w:rsidR="0019625F" w:rsidRPr="009307BD" w:rsidRDefault="0019625F" w:rsidP="0019625F">
      <w:pPr>
        <w:pStyle w:val="RKrubrik"/>
      </w:pPr>
      <w:r w:rsidRPr="009307BD">
        <w:t>Ekonomiska konsekvenser</w:t>
      </w:r>
    </w:p>
    <w:p w:rsidR="0019625F" w:rsidRPr="009307BD" w:rsidRDefault="0019625F" w:rsidP="0019625F">
      <w:pPr>
        <w:jc w:val="both"/>
      </w:pPr>
      <w:r w:rsidRPr="009307BD">
        <w:t>-</w:t>
      </w:r>
    </w:p>
    <w:p w:rsidR="0019625F" w:rsidRPr="009307BD" w:rsidRDefault="0019625F" w:rsidP="0019625F">
      <w:pPr>
        <w:pStyle w:val="RKrubrik"/>
      </w:pPr>
      <w:r w:rsidRPr="009307BD">
        <w:t>Övrigt</w:t>
      </w:r>
    </w:p>
    <w:p w:rsidR="0019625F" w:rsidRPr="009307BD" w:rsidRDefault="0019625F" w:rsidP="0019625F">
      <w:pPr>
        <w:pStyle w:val="RKnormal"/>
      </w:pPr>
      <w:r w:rsidRPr="009307BD">
        <w:t xml:space="preserve">- </w:t>
      </w:r>
    </w:p>
    <w:p w:rsidR="00F83163" w:rsidRPr="009307BD" w:rsidRDefault="00F83163"/>
    <w:sectPr w:rsidR="00F83163" w:rsidRPr="009307BD" w:rsidSect="0019625F">
      <w:headerReference w:type="even" r:id="rId6"/>
      <w:headerReference w:type="default" r:id="rId7"/>
      <w:headerReference w:type="first" r:id="rId8"/>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1B17" w:rsidRPr="009307BD" w:rsidRDefault="00BC1B17">
      <w:r w:rsidRPr="009307BD">
        <w:separator/>
      </w:r>
    </w:p>
  </w:endnote>
  <w:endnote w:type="continuationSeparator" w:id="0">
    <w:p w:rsidR="00BC1B17" w:rsidRPr="009307BD" w:rsidRDefault="00BC1B17">
      <w:r w:rsidRPr="009307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1B17" w:rsidRPr="009307BD" w:rsidRDefault="00BC1B17">
      <w:r w:rsidRPr="009307BD">
        <w:separator/>
      </w:r>
    </w:p>
  </w:footnote>
  <w:footnote w:type="continuationSeparator" w:id="0">
    <w:p w:rsidR="00BC1B17" w:rsidRPr="009307BD" w:rsidRDefault="00BC1B17">
      <w:r w:rsidRPr="009307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B17" w:rsidRPr="009307BD" w:rsidRDefault="00BC1B17">
    <w:pPr>
      <w:pStyle w:val="Sidhuvud"/>
      <w:framePr w:wrap="around" w:vAnchor="text" w:hAnchor="margin" w:xAlign="right" w:y="1"/>
      <w:rPr>
        <w:rStyle w:val="Sidnummer"/>
      </w:rPr>
    </w:pPr>
    <w:r w:rsidRPr="009307BD">
      <w:rPr>
        <w:rStyle w:val="Sidnummer"/>
      </w:rPr>
      <w:fldChar w:fldCharType="begin" w:fldLock="1"/>
    </w:r>
    <w:r w:rsidRPr="009307BD">
      <w:rPr>
        <w:rStyle w:val="Sidnummer"/>
      </w:rPr>
      <w:instrText xml:space="preserve">PAGE  </w:instrText>
    </w:r>
    <w:r w:rsidRPr="009307BD">
      <w:rPr>
        <w:rStyle w:val="Sidnummer"/>
      </w:rPr>
      <w:fldChar w:fldCharType="separate"/>
    </w:r>
    <w:r w:rsidRPr="009307BD">
      <w:rPr>
        <w:rStyle w:val="Sidnummer"/>
      </w:rPr>
      <w:t>4</w:t>
    </w:r>
    <w:r w:rsidRPr="009307BD">
      <w:rPr>
        <w:rStyle w:val="Sidnummer"/>
      </w:rPr>
      <w:fldChar w:fldCharType="end"/>
    </w:r>
  </w:p>
  <w:p w:rsidR="00BC1B17" w:rsidRPr="009307BD" w:rsidRDefault="00BC1B17">
    <w:pPr>
      <w:pStyle w:val="Sidhuvud"/>
      <w:ind w:right="360"/>
    </w:pPr>
  </w:p>
  <w:p w:rsidR="00BC1B17" w:rsidRPr="009307BD" w:rsidRDefault="00BC1B1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B17" w:rsidRPr="009307BD" w:rsidRDefault="00BC1B17">
    <w:pPr>
      <w:pStyle w:val="Sidhuvud"/>
      <w:framePr w:wrap="around" w:vAnchor="text" w:hAnchor="margin" w:xAlign="right" w:y="1"/>
      <w:rPr>
        <w:rStyle w:val="Sidnummer"/>
      </w:rPr>
    </w:pPr>
    <w:r w:rsidRPr="009307BD">
      <w:rPr>
        <w:rStyle w:val="Sidnummer"/>
      </w:rPr>
      <w:fldChar w:fldCharType="begin" w:fldLock="1"/>
    </w:r>
    <w:r w:rsidRPr="009307BD">
      <w:rPr>
        <w:rStyle w:val="Sidnummer"/>
      </w:rPr>
      <w:instrText xml:space="preserve">PAGE  </w:instrText>
    </w:r>
    <w:r w:rsidRPr="009307BD">
      <w:rPr>
        <w:rStyle w:val="Sidnummer"/>
      </w:rPr>
      <w:fldChar w:fldCharType="separate"/>
    </w:r>
    <w:r w:rsidR="00C83E6F" w:rsidRPr="009307BD">
      <w:rPr>
        <w:rStyle w:val="Sidnummer"/>
      </w:rPr>
      <w:t>3</w:t>
    </w:r>
    <w:r w:rsidRPr="009307BD">
      <w:rPr>
        <w:rStyle w:val="Sidnummer"/>
      </w:rPr>
      <w:fldChar w:fldCharType="end"/>
    </w:r>
  </w:p>
  <w:p w:rsidR="00BC1B17" w:rsidRPr="009307BD" w:rsidRDefault="00BC1B17">
    <w:pPr>
      <w:pStyle w:val="Sidhuvud"/>
      <w:ind w:right="360"/>
    </w:pPr>
  </w:p>
  <w:p w:rsidR="00BC1B17" w:rsidRPr="009307BD" w:rsidRDefault="00BC1B1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B17" w:rsidRPr="009307BD" w:rsidRDefault="009307BD">
    <w:pPr>
      <w:framePr w:w="2948" w:h="1321" w:hRule="exact" w:wrap="notBeside" w:vAnchor="page" w:hAnchor="page" w:x="1362" w:y="653"/>
    </w:pPr>
    <w:r w:rsidRPr="009307BD">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BC1B17" w:rsidRPr="009307BD" w:rsidRDefault="00BC1B17">
    <w:pPr>
      <w:pStyle w:val="RKrubrik"/>
      <w:keepNext w:val="0"/>
      <w:tabs>
        <w:tab w:val="clear" w:pos="1134"/>
        <w:tab w:val="clear" w:pos="2835"/>
      </w:tabs>
      <w:spacing w:before="0" w:after="0" w:line="320" w:lineRule="atLeast"/>
      <w:rPr>
        <w:bCs/>
      </w:rPr>
    </w:pPr>
  </w:p>
  <w:p w:rsidR="00BC1B17" w:rsidRPr="009307BD" w:rsidRDefault="00BC1B17">
    <w:pPr>
      <w:rPr>
        <w:rFonts w:ascii="TradeGothic" w:hAnsi="TradeGothic"/>
        <w:b/>
        <w:bCs/>
        <w:spacing w:val="12"/>
        <w:sz w:val="22"/>
      </w:rPr>
    </w:pPr>
  </w:p>
  <w:p w:rsidR="00BC1B17" w:rsidRPr="009307BD" w:rsidRDefault="00BC1B17">
    <w:pPr>
      <w:pStyle w:val="RKrubrik"/>
      <w:keepNext w:val="0"/>
      <w:tabs>
        <w:tab w:val="clear" w:pos="1134"/>
        <w:tab w:val="clear" w:pos="2835"/>
      </w:tabs>
      <w:spacing w:before="0" w:after="0" w:line="320" w:lineRule="atLeast"/>
      <w:rPr>
        <w:bCs/>
      </w:rPr>
    </w:pPr>
  </w:p>
  <w:p w:rsidR="00BC1B17" w:rsidRPr="009307BD" w:rsidRDefault="00BC1B17">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25F"/>
    <w:rsid w:val="00030275"/>
    <w:rsid w:val="001304F1"/>
    <w:rsid w:val="0019625F"/>
    <w:rsid w:val="002604EE"/>
    <w:rsid w:val="003656C9"/>
    <w:rsid w:val="003A012E"/>
    <w:rsid w:val="003F26EF"/>
    <w:rsid w:val="006903CB"/>
    <w:rsid w:val="006D4FE7"/>
    <w:rsid w:val="006F11AE"/>
    <w:rsid w:val="007001A4"/>
    <w:rsid w:val="007A3026"/>
    <w:rsid w:val="008F733C"/>
    <w:rsid w:val="0091292F"/>
    <w:rsid w:val="0092244C"/>
    <w:rsid w:val="009307BD"/>
    <w:rsid w:val="00972549"/>
    <w:rsid w:val="00983585"/>
    <w:rsid w:val="009E16AB"/>
    <w:rsid w:val="00A04E76"/>
    <w:rsid w:val="00A2088D"/>
    <w:rsid w:val="00A72930"/>
    <w:rsid w:val="00A91CEA"/>
    <w:rsid w:val="00AB063C"/>
    <w:rsid w:val="00BC1B17"/>
    <w:rsid w:val="00BF72F4"/>
    <w:rsid w:val="00C83E6F"/>
    <w:rsid w:val="00CA0D51"/>
    <w:rsid w:val="00CD0EFF"/>
    <w:rsid w:val="00D07E0A"/>
    <w:rsid w:val="00D259B5"/>
    <w:rsid w:val="00E04095"/>
    <w:rsid w:val="00E311F0"/>
    <w:rsid w:val="00E61308"/>
    <w:rsid w:val="00E63596"/>
    <w:rsid w:val="00EC7A47"/>
    <w:rsid w:val="00EF310C"/>
    <w:rsid w:val="00F32D9E"/>
    <w:rsid w:val="00F83163"/>
    <w:rsid w:val="00FA067F"/>
    <w:rsid w:val="00FA36D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A852D1-6DB6-4CE1-99B7-82FC24DA2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625F"/>
    <w:pPr>
      <w:overflowPunct w:val="0"/>
      <w:autoSpaceDE w:val="0"/>
      <w:autoSpaceDN w:val="0"/>
      <w:adjustRightInd w:val="0"/>
      <w:spacing w:line="320" w:lineRule="atLeast"/>
      <w:textAlignment w:val="baseline"/>
    </w:pPr>
    <w:rPr>
      <w:rFonts w:ascii="OrigGarmnd BT" w:hAnsi="OrigGarmnd BT"/>
      <w:sz w:val="24"/>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19625F"/>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19625F"/>
    <w:pPr>
      <w:tabs>
        <w:tab w:val="center" w:pos="4153"/>
        <w:tab w:val="right" w:pos="8306"/>
      </w:tabs>
    </w:pPr>
  </w:style>
  <w:style w:type="paragraph" w:customStyle="1" w:styleId="RKnormal">
    <w:name w:val="RKnormal"/>
    <w:basedOn w:val="Normal"/>
    <w:link w:val="RKnormalChar"/>
    <w:rsid w:val="0019625F"/>
    <w:pPr>
      <w:tabs>
        <w:tab w:val="left" w:pos="2835"/>
      </w:tabs>
      <w:spacing w:line="240" w:lineRule="atLeast"/>
    </w:pPr>
  </w:style>
  <w:style w:type="paragraph" w:customStyle="1" w:styleId="RKrubrik">
    <w:name w:val="RKrubrik"/>
    <w:basedOn w:val="RKnormal"/>
    <w:next w:val="RKnormal"/>
    <w:rsid w:val="0019625F"/>
    <w:pPr>
      <w:keepNext/>
      <w:tabs>
        <w:tab w:val="left" w:pos="1134"/>
      </w:tabs>
      <w:spacing w:before="360" w:after="120"/>
    </w:pPr>
    <w:rPr>
      <w:rFonts w:ascii="TradeGothic" w:hAnsi="TradeGothic"/>
      <w:b/>
      <w:sz w:val="22"/>
    </w:rPr>
  </w:style>
  <w:style w:type="character" w:styleId="Sidnummer">
    <w:name w:val="page number"/>
    <w:basedOn w:val="Standardstycketeckensnitt"/>
    <w:rsid w:val="0019625F"/>
  </w:style>
  <w:style w:type="character" w:customStyle="1" w:styleId="RKnormalChar">
    <w:name w:val="RKnormal Char"/>
    <w:basedOn w:val="Standardstycketeckensnitt"/>
    <w:link w:val="RKnormal"/>
    <w:rsid w:val="0019625F"/>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3140</Characters>
  <Application>Microsoft Office Word</Application>
  <DocSecurity>4</DocSecurity>
  <Lines>108</Lines>
  <Paragraphs>34</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dcterms:created xsi:type="dcterms:W3CDTF">2025-12-18T03:48:00Z</dcterms:created>
  <dcterms:modified xsi:type="dcterms:W3CDTF">2025-12-18T03:48:00Z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epartement">
    <vt:lpwstr>Arbetsmarknadsdepartementet</vt:lpwstr>
  </property>
  <property fmtid="{D5CDD505-2E9C-101B-9397-08002B2CF9AE}" pid="4" name="RKOrdnaActivityCategory">
    <vt:lpwstr>4.1. Europeiska unionen</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ies>
</file>