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7D437A5C8A440B8A1B84B100AA5603"/>
        </w:placeholder>
        <w:text/>
      </w:sdtPr>
      <w:sdtEndPr/>
      <w:sdtContent>
        <w:p w:rsidRPr="009B062B" w:rsidR="00AF30DD" w:rsidP="0023232F" w:rsidRDefault="00AF30DD" w14:paraId="5D771382" w14:textId="77777777">
          <w:pPr>
            <w:pStyle w:val="Rubrik1"/>
            <w:spacing w:after="300"/>
          </w:pPr>
          <w:r w:rsidRPr="009B062B">
            <w:t>Förslag till riksdagsbeslut</w:t>
          </w:r>
        </w:p>
      </w:sdtContent>
    </w:sdt>
    <w:sdt>
      <w:sdtPr>
        <w:alias w:val="Yrkande 1"/>
        <w:tag w:val="847fc529-1f5b-4008-a207-3d09393395bb"/>
        <w:id w:val="743462853"/>
        <w:lock w:val="sdtLocked"/>
      </w:sdtPr>
      <w:sdtEndPr/>
      <w:sdtContent>
        <w:p w:rsidR="0053457A" w:rsidRDefault="0092417F" w14:paraId="5D771383" w14:textId="77777777">
          <w:pPr>
            <w:pStyle w:val="Frslagstext"/>
          </w:pPr>
          <w:r>
            <w:t>Riksdagen ställer sig bakom det som anförs i motionen om att vidta åtgärder så att fler övergrepp i rättssak leder till åtal och tillkännager detta för regeringen.</w:t>
          </w:r>
        </w:p>
      </w:sdtContent>
    </w:sdt>
    <w:sdt>
      <w:sdtPr>
        <w:alias w:val="Yrkande 2"/>
        <w:tag w:val="e2e422e3-7ebc-4736-a219-9e1f802301c9"/>
        <w:id w:val="1475492745"/>
        <w:lock w:val="sdtLocked"/>
      </w:sdtPr>
      <w:sdtEndPr/>
      <w:sdtContent>
        <w:p w:rsidR="0053457A" w:rsidRDefault="0092417F" w14:paraId="5278FCE6" w14:textId="77777777">
          <w:pPr>
            <w:pStyle w:val="Frslagstext"/>
          </w:pPr>
          <w:r>
            <w:t>Riksdagen ställer sig bakom det som anförs i motionen om att skärpa straffet för övergrepp i rättssak och tillkännager detta för regeringen.</w:t>
          </w:r>
        </w:p>
      </w:sdtContent>
    </w:sdt>
    <w:sdt>
      <w:sdtPr>
        <w:alias w:val="Yrkande 3"/>
        <w:tag w:val="c0afa5bf-758e-4ebc-a832-7237280d8612"/>
        <w:id w:val="735911540"/>
        <w:lock w:val="sdtLocked"/>
      </w:sdtPr>
      <w:sdtEndPr/>
      <w:sdtContent>
        <w:p w:rsidR="0053457A" w:rsidRDefault="0092417F" w14:paraId="1E253F03" w14:textId="77777777">
          <w:pPr>
            <w:pStyle w:val="Frslagstext"/>
          </w:pPr>
          <w:r>
            <w:t>Riksdagen ställer sig bakom det som anförs i motionen om att tillåta anonyma vittnen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176FA5CABDD4FAAB09BD554867A0187"/>
        </w:placeholder>
        <w:text/>
      </w:sdtPr>
      <w:sdtEndPr>
        <w:rPr>
          <w14:numSpacing w14:val="default"/>
        </w:rPr>
      </w:sdtEndPr>
      <w:sdtContent>
        <w:p w:rsidRPr="009B062B" w:rsidR="006D79C9" w:rsidP="00333E95" w:rsidRDefault="006D79C9" w14:paraId="5D771386" w14:textId="77777777">
          <w:pPr>
            <w:pStyle w:val="Rubrik1"/>
          </w:pPr>
          <w:r>
            <w:t>Motivering</w:t>
          </w:r>
        </w:p>
      </w:sdtContent>
    </w:sdt>
    <w:p w:rsidR="00015B84" w:rsidP="00187264" w:rsidRDefault="00015B84" w14:paraId="5D771387" w14:textId="29B5B3E7">
      <w:pPr>
        <w:pStyle w:val="Normalutanindragellerluft"/>
        <w:rPr>
          <w:kern w:val="0"/>
          <w14:numSpacing w14:val="default"/>
        </w:rPr>
      </w:pPr>
      <w:r>
        <w:t xml:space="preserve">Det är något </w:t>
      </w:r>
      <w:r w:rsidR="005F4176">
        <w:t>fel</w:t>
      </w:r>
      <w:r>
        <w:t xml:space="preserve"> i samhället om människor är rädda för att vittna när de har bevittnat mord och andra grova brott. I Sverige råder lagstadgad vittnesplikt och alla kan bli skyl</w:t>
      </w:r>
      <w:r w:rsidR="00187264">
        <w:softHyphen/>
      </w:r>
      <w:r>
        <w:t>diga att inställa sig i rättegångssalen och vittna under ed om försvaret eller åklagaren anser det nödvändigt. Att avlägga vittnesmål är en skyldighet man har, och som huvud</w:t>
      </w:r>
      <w:r w:rsidR="00187264">
        <w:softHyphen/>
      </w:r>
      <w:r>
        <w:t xml:space="preserve">regel gäller det även om vittnet självt inte vill vittna, om det känner sig obekvämt </w:t>
      </w:r>
      <w:r w:rsidR="007B1C63">
        <w:t xml:space="preserve">med </w:t>
      </w:r>
      <w:r>
        <w:t xml:space="preserve">att framträda inför rätten eller om det riskerar att utsättas för hot och repressalier. Dock blir vittnesplikten meningslös när ens eget liv kan bli priset för att vittna. Mängden av ouppklarade mord, där ingen har sett, hört eller vet någonting pekar på att rättssystemet är hotat. Hela vårt rättssystem bygger på att medborgarna vill och vågar vittna. </w:t>
      </w:r>
    </w:p>
    <w:p w:rsidR="00015B84" w:rsidP="00187264" w:rsidRDefault="00015B84" w14:paraId="5D771389" w14:textId="757311B8">
      <w:r>
        <w:t>Vittnesskydd som finns idag är bl. a. möjligheten att avlägga vittnesmål via video</w:t>
      </w:r>
      <w:r w:rsidR="00187264">
        <w:softHyphen/>
      </w:r>
      <w:r>
        <w:t>länk. Vid alla tings- och hovrätter i Sverige erbjuds vittnesstöd i samband med rätte</w:t>
      </w:r>
      <w:r w:rsidR="00187264">
        <w:softHyphen/>
      </w:r>
      <w:r>
        <w:t xml:space="preserve">gång. Det är en ideell verksamhet vars uppgift är att informera </w:t>
      </w:r>
      <w:r w:rsidR="007B1C63">
        <w:t xml:space="preserve">om </w:t>
      </w:r>
      <w:r>
        <w:t>hur rättegången kommer att gå till och få vittnet att känna sig bekväm och trygg. I polisområdena erbjuds personsäkerhetsverksamhet som bland annat omfattar rådgivning, skyddspaket med larmtelefon, bevakning, skyddad adress eller i särskilda fall ny identitet. Trots dessa åtgärder vågar människor i dag inte vittna, och den organiserade brottsligheten fortsätter öka sin makt.</w:t>
      </w:r>
    </w:p>
    <w:p w:rsidR="00015B84" w:rsidP="00187264" w:rsidRDefault="00015B84" w14:paraId="5D77138B" w14:textId="3EF04A0A">
      <w:r>
        <w:t>Parallella rättssystem har fått fäste i Sverige. Kriminella klaner, ökända för att själva lösa sina problem genom hot och våld</w:t>
      </w:r>
      <w:r w:rsidR="007B1C63">
        <w:t>,</w:t>
      </w:r>
      <w:r>
        <w:t xml:space="preserve"> skrämmer alla som kan tänkas vittna mot dem. </w:t>
      </w:r>
      <w:r>
        <w:lastRenderedPageBreak/>
        <w:t>Om vittnen skulle tillåtas vittna anonymt skulle deras vilja att bidra till rättsskipningen öka. En annan fördel med anonyma vittnen är att skyddet för dessa inte behöver vara så omfattande och kostsamt som när vittnena är kända för den tilltalade. I vårt grannland Norge finns sedan 2000 möjligheten för domstol att besluta om att ett vittnes identitet ska vara dold för den tilltalade. Systemet används vid allvarlig brottslighet som exem</w:t>
      </w:r>
      <w:r w:rsidR="00187264">
        <w:softHyphen/>
      </w:r>
      <w:r>
        <w:t>pel</w:t>
      </w:r>
      <w:bookmarkStart w:name="_GoBack" w:id="1"/>
      <w:bookmarkEnd w:id="1"/>
      <w:r>
        <w:t>vis terrorbrott, grova narkotikabrott, mord, grovt rån och våldtäkt. Liknande system som medger användning av anonyma vittnen finns bland annat i Danmark, Finland, Tyskland, Belgien och Nederländerna.</w:t>
      </w:r>
    </w:p>
    <w:sdt>
      <w:sdtPr>
        <w:rPr>
          <w:i/>
          <w:noProof/>
        </w:rPr>
        <w:alias w:val="CC_Underskrifter"/>
        <w:tag w:val="CC_Underskrifter"/>
        <w:id w:val="583496634"/>
        <w:lock w:val="sdtContentLocked"/>
        <w:placeholder>
          <w:docPart w:val="7FE047ED8F3C4BDA8106198D5BCC3FB9"/>
        </w:placeholder>
      </w:sdtPr>
      <w:sdtEndPr>
        <w:rPr>
          <w:i w:val="0"/>
          <w:noProof w:val="0"/>
        </w:rPr>
      </w:sdtEndPr>
      <w:sdtContent>
        <w:p w:rsidR="0023232F" w:rsidP="0023232F" w:rsidRDefault="0023232F" w14:paraId="5D771390" w14:textId="77777777"/>
        <w:p w:rsidRPr="008E0FE2" w:rsidR="004801AC" w:rsidP="0023232F" w:rsidRDefault="00187264" w14:paraId="5D771391" w14:textId="77777777"/>
      </w:sdtContent>
    </w:sdt>
    <w:tbl>
      <w:tblPr>
        <w:tblW w:w="5000" w:type="pct"/>
        <w:tblLook w:val="04A0" w:firstRow="1" w:lastRow="0" w:firstColumn="1" w:lastColumn="0" w:noHBand="0" w:noVBand="1"/>
        <w:tblCaption w:val="underskrifter"/>
      </w:tblPr>
      <w:tblGrid>
        <w:gridCol w:w="4252"/>
        <w:gridCol w:w="4252"/>
      </w:tblGrid>
      <w:tr w:rsidR="004F4045" w14:paraId="78EB5411" w14:textId="77777777">
        <w:trPr>
          <w:cantSplit/>
        </w:trPr>
        <w:tc>
          <w:tcPr>
            <w:tcW w:w="50" w:type="pct"/>
            <w:vAlign w:val="bottom"/>
          </w:tcPr>
          <w:p w:rsidR="004F4045" w:rsidRDefault="007B1C63" w14:paraId="67797155" w14:textId="77777777">
            <w:pPr>
              <w:pStyle w:val="Underskrifter"/>
            </w:pPr>
            <w:r>
              <w:t>Boriana Åberg (M)</w:t>
            </w:r>
          </w:p>
        </w:tc>
        <w:tc>
          <w:tcPr>
            <w:tcW w:w="50" w:type="pct"/>
            <w:vAlign w:val="bottom"/>
          </w:tcPr>
          <w:p w:rsidR="004F4045" w:rsidRDefault="004F4045" w14:paraId="38FDBA92" w14:textId="77777777">
            <w:pPr>
              <w:pStyle w:val="Underskrifter"/>
            </w:pPr>
          </w:p>
        </w:tc>
      </w:tr>
    </w:tbl>
    <w:p w:rsidR="0061604A" w:rsidRDefault="0061604A" w14:paraId="5D771395" w14:textId="77777777"/>
    <w:sectPr w:rsidR="006160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71397" w14:textId="77777777" w:rsidR="00EF4752" w:rsidRDefault="00EF4752" w:rsidP="000C1CAD">
      <w:pPr>
        <w:spacing w:line="240" w:lineRule="auto"/>
      </w:pPr>
      <w:r>
        <w:separator/>
      </w:r>
    </w:p>
  </w:endnote>
  <w:endnote w:type="continuationSeparator" w:id="0">
    <w:p w14:paraId="5D771398" w14:textId="77777777" w:rsidR="00EF4752" w:rsidRDefault="00EF47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13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13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13A6" w14:textId="77777777" w:rsidR="00262EA3" w:rsidRPr="0023232F" w:rsidRDefault="00262EA3" w:rsidP="002323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71395" w14:textId="77777777" w:rsidR="00EF4752" w:rsidRDefault="00EF4752" w:rsidP="000C1CAD">
      <w:pPr>
        <w:spacing w:line="240" w:lineRule="auto"/>
      </w:pPr>
      <w:r>
        <w:separator/>
      </w:r>
    </w:p>
  </w:footnote>
  <w:footnote w:type="continuationSeparator" w:id="0">
    <w:p w14:paraId="5D771396" w14:textId="77777777" w:rsidR="00EF4752" w:rsidRDefault="00EF47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13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7713A7" wp14:editId="5D771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7713AB" w14:textId="77777777" w:rsidR="00262EA3" w:rsidRDefault="00187264" w:rsidP="008103B5">
                          <w:pPr>
                            <w:jc w:val="right"/>
                          </w:pPr>
                          <w:sdt>
                            <w:sdtPr>
                              <w:alias w:val="CC_Noformat_Partikod"/>
                              <w:tag w:val="CC_Noformat_Partikod"/>
                              <w:id w:val="-53464382"/>
                              <w:placeholder>
                                <w:docPart w:val="4E38F2E9E4B0466E9648AF01F4C9EBFB"/>
                              </w:placeholder>
                              <w:text/>
                            </w:sdtPr>
                            <w:sdtEndPr/>
                            <w:sdtContent>
                              <w:r w:rsidR="00015B84">
                                <w:t>M</w:t>
                              </w:r>
                            </w:sdtContent>
                          </w:sdt>
                          <w:sdt>
                            <w:sdtPr>
                              <w:alias w:val="CC_Noformat_Partinummer"/>
                              <w:tag w:val="CC_Noformat_Partinummer"/>
                              <w:id w:val="-1709555926"/>
                              <w:placeholder>
                                <w:docPart w:val="4B808369C1D440E4A7863CDE0679D898"/>
                              </w:placeholder>
                              <w:text/>
                            </w:sdtPr>
                            <w:sdtEndPr/>
                            <w:sdtContent>
                              <w:r w:rsidR="006D0DE0">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713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7713AB" w14:textId="77777777" w:rsidR="00262EA3" w:rsidRDefault="00187264" w:rsidP="008103B5">
                    <w:pPr>
                      <w:jc w:val="right"/>
                    </w:pPr>
                    <w:sdt>
                      <w:sdtPr>
                        <w:alias w:val="CC_Noformat_Partikod"/>
                        <w:tag w:val="CC_Noformat_Partikod"/>
                        <w:id w:val="-53464382"/>
                        <w:placeholder>
                          <w:docPart w:val="4E38F2E9E4B0466E9648AF01F4C9EBFB"/>
                        </w:placeholder>
                        <w:text/>
                      </w:sdtPr>
                      <w:sdtEndPr/>
                      <w:sdtContent>
                        <w:r w:rsidR="00015B84">
                          <w:t>M</w:t>
                        </w:r>
                      </w:sdtContent>
                    </w:sdt>
                    <w:sdt>
                      <w:sdtPr>
                        <w:alias w:val="CC_Noformat_Partinummer"/>
                        <w:tag w:val="CC_Noformat_Partinummer"/>
                        <w:id w:val="-1709555926"/>
                        <w:placeholder>
                          <w:docPart w:val="4B808369C1D440E4A7863CDE0679D898"/>
                        </w:placeholder>
                        <w:text/>
                      </w:sdtPr>
                      <w:sdtEndPr/>
                      <w:sdtContent>
                        <w:r w:rsidR="006D0DE0">
                          <w:t>1551</w:t>
                        </w:r>
                      </w:sdtContent>
                    </w:sdt>
                  </w:p>
                </w:txbxContent>
              </v:textbox>
              <w10:wrap anchorx="page"/>
            </v:shape>
          </w:pict>
        </mc:Fallback>
      </mc:AlternateContent>
    </w:r>
  </w:p>
  <w:p w14:paraId="5D7713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139B" w14:textId="77777777" w:rsidR="00262EA3" w:rsidRDefault="00262EA3" w:rsidP="008563AC">
    <w:pPr>
      <w:jc w:val="right"/>
    </w:pPr>
  </w:p>
  <w:p w14:paraId="5D7713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139F" w14:textId="77777777" w:rsidR="00262EA3" w:rsidRDefault="001872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7713A9" wp14:editId="5D7713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7713A0" w14:textId="77777777" w:rsidR="00262EA3" w:rsidRDefault="00187264" w:rsidP="00A314CF">
    <w:pPr>
      <w:pStyle w:val="FSHNormal"/>
      <w:spacing w:before="40"/>
    </w:pPr>
    <w:sdt>
      <w:sdtPr>
        <w:alias w:val="CC_Noformat_Motionstyp"/>
        <w:tag w:val="CC_Noformat_Motionstyp"/>
        <w:id w:val="1162973129"/>
        <w:lock w:val="sdtContentLocked"/>
        <w15:appearance w15:val="hidden"/>
        <w:text/>
      </w:sdtPr>
      <w:sdtEndPr/>
      <w:sdtContent>
        <w:r w:rsidR="0052669B">
          <w:t>Enskild motion</w:t>
        </w:r>
      </w:sdtContent>
    </w:sdt>
    <w:r w:rsidR="00821B36">
      <w:t xml:space="preserve"> </w:t>
    </w:r>
    <w:sdt>
      <w:sdtPr>
        <w:alias w:val="CC_Noformat_Partikod"/>
        <w:tag w:val="CC_Noformat_Partikod"/>
        <w:id w:val="1471015553"/>
        <w:text/>
      </w:sdtPr>
      <w:sdtEndPr/>
      <w:sdtContent>
        <w:r w:rsidR="00015B84">
          <w:t>M</w:t>
        </w:r>
      </w:sdtContent>
    </w:sdt>
    <w:sdt>
      <w:sdtPr>
        <w:alias w:val="CC_Noformat_Partinummer"/>
        <w:tag w:val="CC_Noformat_Partinummer"/>
        <w:id w:val="-2014525982"/>
        <w:text/>
      </w:sdtPr>
      <w:sdtEndPr/>
      <w:sdtContent>
        <w:r w:rsidR="006D0DE0">
          <w:t>1551</w:t>
        </w:r>
      </w:sdtContent>
    </w:sdt>
  </w:p>
  <w:p w14:paraId="5D7713A1" w14:textId="77777777" w:rsidR="00262EA3" w:rsidRPr="008227B3" w:rsidRDefault="001872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7713A2" w14:textId="77777777" w:rsidR="00262EA3" w:rsidRPr="008227B3" w:rsidRDefault="001872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66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669B">
          <w:t>:1513</w:t>
        </w:r>
      </w:sdtContent>
    </w:sdt>
  </w:p>
  <w:p w14:paraId="5D7713A3" w14:textId="77777777" w:rsidR="00262EA3" w:rsidRDefault="00187264" w:rsidP="00E03A3D">
    <w:pPr>
      <w:pStyle w:val="Motionr"/>
    </w:pPr>
    <w:sdt>
      <w:sdtPr>
        <w:alias w:val="CC_Noformat_Avtext"/>
        <w:tag w:val="CC_Noformat_Avtext"/>
        <w:id w:val="-2020768203"/>
        <w:lock w:val="sdtContentLocked"/>
        <w15:appearance w15:val="hidden"/>
        <w:text/>
      </w:sdtPr>
      <w:sdtEndPr/>
      <w:sdtContent>
        <w:r w:rsidR="0052669B">
          <w:t>av Boriana Åberg (M)</w:t>
        </w:r>
      </w:sdtContent>
    </w:sdt>
  </w:p>
  <w:sdt>
    <w:sdtPr>
      <w:alias w:val="CC_Noformat_Rubtext"/>
      <w:tag w:val="CC_Noformat_Rubtext"/>
      <w:id w:val="-218060500"/>
      <w:lock w:val="sdtLocked"/>
      <w:text/>
    </w:sdtPr>
    <w:sdtEndPr/>
    <w:sdtContent>
      <w:p w14:paraId="5D7713A4" w14:textId="77777777" w:rsidR="00262EA3" w:rsidRDefault="00015B84" w:rsidP="00283E0F">
        <w:pPr>
          <w:pStyle w:val="FSHRub2"/>
        </w:pPr>
        <w:r>
          <w:t>Vittnesskydd</w:t>
        </w:r>
      </w:p>
    </w:sdtContent>
  </w:sdt>
  <w:sdt>
    <w:sdtPr>
      <w:alias w:val="CC_Boilerplate_3"/>
      <w:tag w:val="CC_Boilerplate_3"/>
      <w:id w:val="1606463544"/>
      <w:lock w:val="sdtContentLocked"/>
      <w15:appearance w15:val="hidden"/>
      <w:text w:multiLine="1"/>
    </w:sdtPr>
    <w:sdtEndPr/>
    <w:sdtContent>
      <w:p w14:paraId="5D7713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C54DDB"/>
    <w:multiLevelType w:val="hybridMultilevel"/>
    <w:tmpl w:val="4B00CAE4"/>
    <w:lvl w:ilvl="0" w:tplc="0478B32C">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5B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B8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64"/>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32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45"/>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FB3"/>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9B"/>
    <w:rsid w:val="005266EF"/>
    <w:rsid w:val="00526C4A"/>
    <w:rsid w:val="005305C6"/>
    <w:rsid w:val="005315D0"/>
    <w:rsid w:val="00531ABE"/>
    <w:rsid w:val="005322F9"/>
    <w:rsid w:val="00532673"/>
    <w:rsid w:val="00532A3C"/>
    <w:rsid w:val="0053362D"/>
    <w:rsid w:val="00533A72"/>
    <w:rsid w:val="00533AF2"/>
    <w:rsid w:val="00533DEC"/>
    <w:rsid w:val="005340D9"/>
    <w:rsid w:val="0053457A"/>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76"/>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4A"/>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DE0"/>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AD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C6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17F"/>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2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2"/>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771381"/>
  <w15:chartTrackingRefBased/>
  <w15:docId w15:val="{A5AD3F22-09DF-4F11-8397-8E91EBBE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63924">
      <w:bodyDiv w:val="1"/>
      <w:marLeft w:val="0"/>
      <w:marRight w:val="0"/>
      <w:marTop w:val="0"/>
      <w:marBottom w:val="0"/>
      <w:divBdr>
        <w:top w:val="none" w:sz="0" w:space="0" w:color="auto"/>
        <w:left w:val="none" w:sz="0" w:space="0" w:color="auto"/>
        <w:bottom w:val="none" w:sz="0" w:space="0" w:color="auto"/>
        <w:right w:val="none" w:sz="0" w:space="0" w:color="auto"/>
      </w:divBdr>
    </w:div>
    <w:div w:id="632949239">
      <w:bodyDiv w:val="1"/>
      <w:marLeft w:val="0"/>
      <w:marRight w:val="0"/>
      <w:marTop w:val="0"/>
      <w:marBottom w:val="0"/>
      <w:divBdr>
        <w:top w:val="none" w:sz="0" w:space="0" w:color="auto"/>
        <w:left w:val="none" w:sz="0" w:space="0" w:color="auto"/>
        <w:bottom w:val="none" w:sz="0" w:space="0" w:color="auto"/>
        <w:right w:val="none" w:sz="0" w:space="0" w:color="auto"/>
      </w:divBdr>
    </w:div>
    <w:div w:id="15154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7D437A5C8A440B8A1B84B100AA5603"/>
        <w:category>
          <w:name w:val="Allmänt"/>
          <w:gallery w:val="placeholder"/>
        </w:category>
        <w:types>
          <w:type w:val="bbPlcHdr"/>
        </w:types>
        <w:behaviors>
          <w:behavior w:val="content"/>
        </w:behaviors>
        <w:guid w:val="{191E64A5-0B60-44EB-A7DA-00080D2392AD}"/>
      </w:docPartPr>
      <w:docPartBody>
        <w:p w:rsidR="00337B0E" w:rsidRDefault="006C078C">
          <w:pPr>
            <w:pStyle w:val="AB7D437A5C8A440B8A1B84B100AA5603"/>
          </w:pPr>
          <w:r w:rsidRPr="005A0A93">
            <w:rPr>
              <w:rStyle w:val="Platshllartext"/>
            </w:rPr>
            <w:t>Förslag till riksdagsbeslut</w:t>
          </w:r>
        </w:p>
      </w:docPartBody>
    </w:docPart>
    <w:docPart>
      <w:docPartPr>
        <w:name w:val="8176FA5CABDD4FAAB09BD554867A0187"/>
        <w:category>
          <w:name w:val="Allmänt"/>
          <w:gallery w:val="placeholder"/>
        </w:category>
        <w:types>
          <w:type w:val="bbPlcHdr"/>
        </w:types>
        <w:behaviors>
          <w:behavior w:val="content"/>
        </w:behaviors>
        <w:guid w:val="{A620D42A-A834-4EB7-9204-412106AF65C5}"/>
      </w:docPartPr>
      <w:docPartBody>
        <w:p w:rsidR="00337B0E" w:rsidRDefault="006C078C">
          <w:pPr>
            <w:pStyle w:val="8176FA5CABDD4FAAB09BD554867A0187"/>
          </w:pPr>
          <w:r w:rsidRPr="005A0A93">
            <w:rPr>
              <w:rStyle w:val="Platshllartext"/>
            </w:rPr>
            <w:t>Motivering</w:t>
          </w:r>
        </w:p>
      </w:docPartBody>
    </w:docPart>
    <w:docPart>
      <w:docPartPr>
        <w:name w:val="4E38F2E9E4B0466E9648AF01F4C9EBFB"/>
        <w:category>
          <w:name w:val="Allmänt"/>
          <w:gallery w:val="placeholder"/>
        </w:category>
        <w:types>
          <w:type w:val="bbPlcHdr"/>
        </w:types>
        <w:behaviors>
          <w:behavior w:val="content"/>
        </w:behaviors>
        <w:guid w:val="{8C34DD4F-4D3C-4E28-B054-6104ECB0A1AB}"/>
      </w:docPartPr>
      <w:docPartBody>
        <w:p w:rsidR="00337B0E" w:rsidRDefault="006C078C">
          <w:pPr>
            <w:pStyle w:val="4E38F2E9E4B0466E9648AF01F4C9EBFB"/>
          </w:pPr>
          <w:r>
            <w:rPr>
              <w:rStyle w:val="Platshllartext"/>
            </w:rPr>
            <w:t xml:space="preserve"> </w:t>
          </w:r>
        </w:p>
      </w:docPartBody>
    </w:docPart>
    <w:docPart>
      <w:docPartPr>
        <w:name w:val="4B808369C1D440E4A7863CDE0679D898"/>
        <w:category>
          <w:name w:val="Allmänt"/>
          <w:gallery w:val="placeholder"/>
        </w:category>
        <w:types>
          <w:type w:val="bbPlcHdr"/>
        </w:types>
        <w:behaviors>
          <w:behavior w:val="content"/>
        </w:behaviors>
        <w:guid w:val="{A7D44A94-16C3-46C7-BC88-FB7E764364E2}"/>
      </w:docPartPr>
      <w:docPartBody>
        <w:p w:rsidR="00337B0E" w:rsidRDefault="006C078C">
          <w:pPr>
            <w:pStyle w:val="4B808369C1D440E4A7863CDE0679D898"/>
          </w:pPr>
          <w:r>
            <w:t xml:space="preserve"> </w:t>
          </w:r>
        </w:p>
      </w:docPartBody>
    </w:docPart>
    <w:docPart>
      <w:docPartPr>
        <w:name w:val="7FE047ED8F3C4BDA8106198D5BCC3FB9"/>
        <w:category>
          <w:name w:val="Allmänt"/>
          <w:gallery w:val="placeholder"/>
        </w:category>
        <w:types>
          <w:type w:val="bbPlcHdr"/>
        </w:types>
        <w:behaviors>
          <w:behavior w:val="content"/>
        </w:behaviors>
        <w:guid w:val="{56E1F95F-03FA-4B5B-8CDD-773E14C42805}"/>
      </w:docPartPr>
      <w:docPartBody>
        <w:p w:rsidR="007E7C75" w:rsidRDefault="007E7C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0E"/>
    <w:rsid w:val="0021411F"/>
    <w:rsid w:val="00337B0E"/>
    <w:rsid w:val="006C078C"/>
    <w:rsid w:val="007E7C75"/>
    <w:rsid w:val="00917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7D437A5C8A440B8A1B84B100AA5603">
    <w:name w:val="AB7D437A5C8A440B8A1B84B100AA5603"/>
  </w:style>
  <w:style w:type="paragraph" w:customStyle="1" w:styleId="E3D2CCFA22984B4581BA8F8AB367B6B2">
    <w:name w:val="E3D2CCFA22984B4581BA8F8AB367B6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239ACF6F9B4F72ACCAD731E293E4BD">
    <w:name w:val="DA239ACF6F9B4F72ACCAD731E293E4BD"/>
  </w:style>
  <w:style w:type="paragraph" w:customStyle="1" w:styleId="8176FA5CABDD4FAAB09BD554867A0187">
    <w:name w:val="8176FA5CABDD4FAAB09BD554867A0187"/>
  </w:style>
  <w:style w:type="paragraph" w:customStyle="1" w:styleId="900DD3930C274B71B76E3122EE893339">
    <w:name w:val="900DD3930C274B71B76E3122EE893339"/>
  </w:style>
  <w:style w:type="paragraph" w:customStyle="1" w:styleId="3C6ADF0F6B19499D9C0A343A3F5B2E4E">
    <w:name w:val="3C6ADF0F6B19499D9C0A343A3F5B2E4E"/>
  </w:style>
  <w:style w:type="paragraph" w:customStyle="1" w:styleId="4E38F2E9E4B0466E9648AF01F4C9EBFB">
    <w:name w:val="4E38F2E9E4B0466E9648AF01F4C9EBFB"/>
  </w:style>
  <w:style w:type="paragraph" w:customStyle="1" w:styleId="4B808369C1D440E4A7863CDE0679D898">
    <w:name w:val="4B808369C1D440E4A7863CDE0679D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FE823-E2CF-4D45-82F7-A3CC1C2E8BBD}"/>
</file>

<file path=customXml/itemProps2.xml><?xml version="1.0" encoding="utf-8"?>
<ds:datastoreItem xmlns:ds="http://schemas.openxmlformats.org/officeDocument/2006/customXml" ds:itemID="{DC091AD1-6800-439C-BC56-88DCFAB8D6BE}"/>
</file>

<file path=customXml/itemProps3.xml><?xml version="1.0" encoding="utf-8"?>
<ds:datastoreItem xmlns:ds="http://schemas.openxmlformats.org/officeDocument/2006/customXml" ds:itemID="{8FA6F486-B232-43B1-BE3D-A89BD72C3AAB}"/>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2305</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Vittnesskydd</vt:lpstr>
      <vt:lpstr>
      </vt:lpstr>
    </vt:vector>
  </TitlesOfParts>
  <Company>Sveriges riksdag</Company>
  <LinksUpToDate>false</LinksUpToDate>
  <CharactersWithSpaces>2720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