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20D9A4DD94948A9A0E1640F766C5958"/>
        </w:placeholder>
        <w15:appearance w15:val="hidden"/>
        <w:text/>
      </w:sdtPr>
      <w:sdtEndPr/>
      <w:sdtContent>
        <w:p w:rsidRPr="009B062B" w:rsidR="00AF30DD" w:rsidP="009B062B" w:rsidRDefault="00AF30DD" w14:paraId="633BE2C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ee5f455-c7dc-48af-bc42-585bcbad8454"/>
        <w:id w:val="-380556576"/>
        <w:lock w:val="sdtLocked"/>
      </w:sdtPr>
      <w:sdtEndPr/>
      <w:sdtContent>
        <w:p w:rsidR="00666853" w:rsidRDefault="00EE1B4F" w14:paraId="633BE2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konsekvensutredningarna för att se till att de håller hög kvalitet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433E476908401C83CDF8A632B1A933"/>
        </w:placeholder>
        <w15:appearance w15:val="hidden"/>
        <w:text/>
      </w:sdtPr>
      <w:sdtEndPr/>
      <w:sdtContent>
        <w:p w:rsidRPr="009B062B" w:rsidR="006D79C9" w:rsidP="00333E95" w:rsidRDefault="006D79C9" w14:paraId="633BE2D1" w14:textId="77777777">
          <w:pPr>
            <w:pStyle w:val="Rubrik1"/>
          </w:pPr>
          <w:r>
            <w:t>Motivering</w:t>
          </w:r>
        </w:p>
      </w:sdtContent>
    </w:sdt>
    <w:p w:rsidRPr="00E427AF" w:rsidR="004B39AC" w:rsidP="00E427AF" w:rsidRDefault="000E0A05" w14:paraId="633BE2D2" w14:textId="77777777">
      <w:pPr>
        <w:pStyle w:val="Normalutanindragellerluft"/>
      </w:pPr>
      <w:bookmarkStart w:name="_GoBack" w:id="1"/>
      <w:bookmarkEnd w:id="1"/>
      <w:r w:rsidRPr="00E427AF">
        <w:t>Enligt förordning (2007:1244) om konsekvensutredning: Innan en myndighet beslutar föreskrifter eller allmänna råd, ska myndigheten så tidigt som möjligt</w:t>
      </w:r>
      <w:r w:rsidRPr="00E427AF" w:rsidR="00512855">
        <w:t xml:space="preserve"> </w:t>
      </w:r>
      <w:r w:rsidRPr="00E427AF">
        <w:t>utreda föreskrifternas eller de allmänna rådens kostnadsmässiga och andra konsekvenser i den omfattning som behövs i det enskilda fallet och dokumentera utredningen i en konsekvensutredning, och</w:t>
      </w:r>
      <w:r w:rsidRPr="00E427AF" w:rsidR="00512855">
        <w:t xml:space="preserve"> </w:t>
      </w:r>
      <w:r w:rsidRPr="00E427AF">
        <w:t>ge statliga myndigheter, kommuner, landsting, organisationer, näringslivet och andra som kostnadsmässigt eller på något annat betydande sätt berörs tillfälle att yttra sig i fråga</w:t>
      </w:r>
      <w:r w:rsidRPr="00E427AF" w:rsidR="00CE344F">
        <w:t>n och om konsekvensutredningen.</w:t>
      </w:r>
      <w:r w:rsidRPr="00E427AF" w:rsidR="00512855">
        <w:t xml:space="preserve"> </w:t>
      </w:r>
      <w:r w:rsidRPr="00E427AF">
        <w:t xml:space="preserve">Innebär det fara </w:t>
      </w:r>
      <w:r w:rsidRPr="00E427AF">
        <w:lastRenderedPageBreak/>
        <w:t xml:space="preserve">för miljön, liv, personlig säkerhet eller hälsa eller risk för betydande ekonomisk skada om en föreskrift inte beslutas, får det som sägs i första stycket vidtas efter beslutet. </w:t>
      </w:r>
    </w:p>
    <w:p w:rsidR="004B39AC" w:rsidP="004B39AC" w:rsidRDefault="000B7ECD" w14:paraId="633BE2D3" w14:textId="77777777">
      <w:r w:rsidRPr="004B39AC">
        <w:t>Under år 2016 var kvalitén på Finansdepartementets konsekvensutredningar</w:t>
      </w:r>
      <w:r w:rsidRPr="004B39AC" w:rsidR="000E0A05">
        <w:t xml:space="preserve"> bristande, e</w:t>
      </w:r>
      <w:r w:rsidRPr="004B39AC">
        <w:t>nda</w:t>
      </w:r>
      <w:r w:rsidRPr="004B39AC" w:rsidR="000E0A05">
        <w:t>st 4 av 49</w:t>
      </w:r>
      <w:r w:rsidRPr="004B39AC">
        <w:t xml:space="preserve"> godkändes. Sett till hela landet så </w:t>
      </w:r>
      <w:r w:rsidRPr="004B39AC" w:rsidR="00A51B17">
        <w:t>visade</w:t>
      </w:r>
      <w:r w:rsidRPr="004B39AC" w:rsidR="000E0A05">
        <w:t xml:space="preserve"> Regelrådets</w:t>
      </w:r>
      <w:r w:rsidRPr="004B39AC">
        <w:t xml:space="preserve"> årlig</w:t>
      </w:r>
      <w:r w:rsidRPr="004B39AC" w:rsidR="00A51B17">
        <w:t xml:space="preserve">a granskning </w:t>
      </w:r>
      <w:r w:rsidRPr="004B39AC">
        <w:t xml:space="preserve">att endast 36 procent av konsekvensutredningarna godkändes. Det är </w:t>
      </w:r>
      <w:r w:rsidRPr="004B39AC" w:rsidR="000E0A05">
        <w:t>oroväckande många undermåliga utredningar</w:t>
      </w:r>
      <w:r w:rsidRPr="004B39AC" w:rsidR="00CE344F">
        <w:t xml:space="preserve">. </w:t>
      </w:r>
    </w:p>
    <w:p w:rsidRPr="00512855" w:rsidR="000B7ECD" w:rsidP="004B39AC" w:rsidRDefault="00A51B17" w14:paraId="633BE2D4" w14:textId="77777777">
      <w:r w:rsidRPr="00512855">
        <w:t>Det krävs regelförenklingar för att möjliggöra ett gott företagsklimat och därför måste vi göra mer för att se till att konsekvensutredningarna håller högsta kvalitet. En undermålig utredning kan</w:t>
      </w:r>
      <w:r w:rsidRPr="00512855" w:rsidR="006B7076">
        <w:t xml:space="preserve"> leda till</w:t>
      </w:r>
      <w:r w:rsidRPr="00512855">
        <w:t xml:space="preserve"> stora ne</w:t>
      </w:r>
      <w:r w:rsidRPr="00512855" w:rsidR="006B7076">
        <w:t>gativa konsekvenser för företag och</w:t>
      </w:r>
      <w:r w:rsidRPr="00512855" w:rsidR="00CE344F">
        <w:t xml:space="preserve"> jobb</w:t>
      </w:r>
      <w:r w:rsidRPr="00512855" w:rsidR="006B7076">
        <w:t>en</w:t>
      </w:r>
      <w:r w:rsidRPr="00512855">
        <w:t xml:space="preserve">.     </w:t>
      </w:r>
      <w:r w:rsidRPr="00512855" w:rsidR="000B7ECD">
        <w:t xml:space="preserve"> </w:t>
      </w:r>
    </w:p>
    <w:p w:rsidRPr="000B7ECD" w:rsidR="000B7ECD" w:rsidP="000B7ECD" w:rsidRDefault="000B7ECD" w14:paraId="633BE2D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E6193B4E3E40F4B19C29873A2769C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C294D" w:rsidRDefault="00E427AF" w14:paraId="633BE2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Cecilie Tenfjord-Toftby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D1374" w:rsidRDefault="00DD1374" w14:paraId="633BE2DA" w14:textId="77777777"/>
    <w:sectPr w:rsidR="00DD137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BE2DC" w14:textId="77777777" w:rsidR="00E906E6" w:rsidRDefault="00E906E6" w:rsidP="000C1CAD">
      <w:pPr>
        <w:spacing w:line="240" w:lineRule="auto"/>
      </w:pPr>
      <w:r>
        <w:separator/>
      </w:r>
    </w:p>
  </w:endnote>
  <w:endnote w:type="continuationSeparator" w:id="0">
    <w:p w14:paraId="633BE2DD" w14:textId="77777777" w:rsidR="00E906E6" w:rsidRDefault="00E906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BE2E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BE2E3" w14:textId="1F2D2BF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27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BE2DA" w14:textId="77777777" w:rsidR="00E906E6" w:rsidRDefault="00E906E6" w:rsidP="000C1CAD">
      <w:pPr>
        <w:spacing w:line="240" w:lineRule="auto"/>
      </w:pPr>
      <w:r>
        <w:separator/>
      </w:r>
    </w:p>
  </w:footnote>
  <w:footnote w:type="continuationSeparator" w:id="0">
    <w:p w14:paraId="633BE2DB" w14:textId="77777777" w:rsidR="00E906E6" w:rsidRDefault="00E906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33BE2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3BE2ED" wp14:anchorId="633BE2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427AF" w14:paraId="633BE2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BC4A00D8F1404FB85172B8BEF89F53"/>
                              </w:placeholder>
                              <w:text/>
                            </w:sdtPr>
                            <w:sdtEndPr/>
                            <w:sdtContent>
                              <w:r w:rsidR="008A475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50FA538745430CA04E59A0E1F76C88"/>
                              </w:placeholder>
                              <w:text/>
                            </w:sdtPr>
                            <w:sdtEndPr/>
                            <w:sdtContent>
                              <w:r w:rsidR="00C83DBC">
                                <w:t>1614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3BE2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427AF" w14:paraId="633BE2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BC4A00D8F1404FB85172B8BEF89F53"/>
                        </w:placeholder>
                        <w:text/>
                      </w:sdtPr>
                      <w:sdtEndPr/>
                      <w:sdtContent>
                        <w:r w:rsidR="008A475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50FA538745430CA04E59A0E1F76C88"/>
                        </w:placeholder>
                        <w:text/>
                      </w:sdtPr>
                      <w:sdtEndPr/>
                      <w:sdtContent>
                        <w:r w:rsidR="00C83DBC">
                          <w:t>1614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33BE2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427AF" w14:paraId="633BE2E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350FA538745430CA04E59A0E1F76C88"/>
        </w:placeholder>
        <w:text/>
      </w:sdtPr>
      <w:sdtEndPr/>
      <w:sdtContent>
        <w:r w:rsidR="008A475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83DBC">
          <w:t>1614</w:t>
        </w:r>
      </w:sdtContent>
    </w:sdt>
  </w:p>
  <w:p w:rsidR="004F35FE" w:rsidP="00776B74" w:rsidRDefault="004F35FE" w14:paraId="633BE2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427AF" w14:paraId="633BE2E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A475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3DBC">
          <w:t>1614</w:t>
        </w:r>
      </w:sdtContent>
    </w:sdt>
  </w:p>
  <w:p w:rsidR="004F35FE" w:rsidP="00A314CF" w:rsidRDefault="00E427AF" w14:paraId="633BE2E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427AF" w14:paraId="633BE2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427AF" w14:paraId="633BE2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:1014</w:t>
        </w:r>
      </w:sdtContent>
    </w:sdt>
  </w:p>
  <w:p w:rsidR="004F35FE" w:rsidP="00E03A3D" w:rsidRDefault="00E427AF" w14:paraId="633BE2E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Cecilie Tenfjord-Toftby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B7076" w14:paraId="633BE2E9" w14:textId="77777777">
        <w:pPr>
          <w:pStyle w:val="FSHRub2"/>
        </w:pPr>
        <w:r>
          <w:t>Översyn av konsekvensutredningarna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33BE2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5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B7ECD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A05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DF8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196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39AC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2855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19F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6853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B7076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CEA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4757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0EBA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17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3B64"/>
    <w:rsid w:val="00C83DBC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44F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1374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1AAF"/>
    <w:rsid w:val="00E427AF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D80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878BD"/>
    <w:rsid w:val="00E90119"/>
    <w:rsid w:val="00E906E6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4D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1B4F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0C6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3BE2CE"/>
  <w15:chartTrackingRefBased/>
  <w15:docId w15:val="{5896BD92-BCE7-4A60-ACB1-4A99022B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0D9A4DD94948A9A0E1640F766C5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8971D-74E4-4D79-A032-039013645D42}"/>
      </w:docPartPr>
      <w:docPartBody>
        <w:p w:rsidR="009A4170" w:rsidRDefault="008B72FE">
          <w:pPr>
            <w:pStyle w:val="420D9A4DD94948A9A0E1640F766C59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433E476908401C83CDF8A632B1A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B1834-C8EA-4A10-8AF9-45ADB5758A65}"/>
      </w:docPartPr>
      <w:docPartBody>
        <w:p w:rsidR="009A4170" w:rsidRDefault="008B72FE">
          <w:pPr>
            <w:pStyle w:val="02433E476908401C83CDF8A632B1A9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E6193B4E3E40F4B19C29873A276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10D98-41A9-45D2-9F5F-5AACAA340D27}"/>
      </w:docPartPr>
      <w:docPartBody>
        <w:p w:rsidR="009A4170" w:rsidRDefault="008B72FE">
          <w:pPr>
            <w:pStyle w:val="23E6193B4E3E40F4B19C29873A2769C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FBC4A00D8F1404FB85172B8BEF89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5B273-3755-474A-8038-0599DF1E97A7}"/>
      </w:docPartPr>
      <w:docPartBody>
        <w:p w:rsidR="009A4170" w:rsidRDefault="008B72FE">
          <w:pPr>
            <w:pStyle w:val="FFBC4A00D8F1404FB85172B8BEF89F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0FA538745430CA04E59A0E1F76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62C40-2DD5-45E5-AE40-CACFB2016720}"/>
      </w:docPartPr>
      <w:docPartBody>
        <w:p w:rsidR="009A4170" w:rsidRDefault="008B72FE">
          <w:pPr>
            <w:pStyle w:val="0350FA538745430CA04E59A0E1F76C8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FE"/>
    <w:rsid w:val="00606450"/>
    <w:rsid w:val="007E667D"/>
    <w:rsid w:val="008B72FE"/>
    <w:rsid w:val="009A4170"/>
    <w:rsid w:val="00E8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0D9A4DD94948A9A0E1640F766C5958">
    <w:name w:val="420D9A4DD94948A9A0E1640F766C5958"/>
  </w:style>
  <w:style w:type="paragraph" w:customStyle="1" w:styleId="6FCBD0C6422545418BEEC93847E4E0E9">
    <w:name w:val="6FCBD0C6422545418BEEC93847E4E0E9"/>
  </w:style>
  <w:style w:type="paragraph" w:customStyle="1" w:styleId="DA91CA9CDB6449F5BA7FCE9D878C8FB5">
    <w:name w:val="DA91CA9CDB6449F5BA7FCE9D878C8FB5"/>
  </w:style>
  <w:style w:type="paragraph" w:customStyle="1" w:styleId="02433E476908401C83CDF8A632B1A933">
    <w:name w:val="02433E476908401C83CDF8A632B1A933"/>
  </w:style>
  <w:style w:type="paragraph" w:customStyle="1" w:styleId="23E6193B4E3E40F4B19C29873A2769CB">
    <w:name w:val="23E6193B4E3E40F4B19C29873A2769CB"/>
  </w:style>
  <w:style w:type="paragraph" w:customStyle="1" w:styleId="FFBC4A00D8F1404FB85172B8BEF89F53">
    <w:name w:val="FFBC4A00D8F1404FB85172B8BEF89F53"/>
  </w:style>
  <w:style w:type="paragraph" w:customStyle="1" w:styleId="0350FA538745430CA04E59A0E1F76C88">
    <w:name w:val="0350FA538745430CA04E59A0E1F76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83D27-C8E9-4B87-A20E-5A6DA838222B}"/>
</file>

<file path=customXml/itemProps2.xml><?xml version="1.0" encoding="utf-8"?>
<ds:datastoreItem xmlns:ds="http://schemas.openxmlformats.org/officeDocument/2006/customXml" ds:itemID="{78D5E4BB-A223-41A5-ACE9-6CCF09A35307}"/>
</file>

<file path=customXml/itemProps3.xml><?xml version="1.0" encoding="utf-8"?>
<ds:datastoreItem xmlns:ds="http://schemas.openxmlformats.org/officeDocument/2006/customXml" ds:itemID="{6301D1C9-B03E-4908-BB4C-CF98B5B16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1345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M1614 Översyn av konsekvensutredningarna</vt:lpstr>
      <vt:lpstr>
      </vt:lpstr>
    </vt:vector>
  </TitlesOfParts>
  <Company>Sveriges riksdag</Company>
  <LinksUpToDate>false</LinksUpToDate>
  <CharactersWithSpaces>1551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