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F9421DBEFE4354870394E41B1D0BFB"/>
        </w:placeholder>
        <w:text/>
      </w:sdtPr>
      <w:sdtEndPr/>
      <w:sdtContent>
        <w:p w:rsidRPr="009B062B" w:rsidR="00AF30DD" w:rsidP="009C7E40" w:rsidRDefault="00AF30DD" w14:paraId="241BD32A" w14:textId="77777777">
          <w:pPr>
            <w:pStyle w:val="Rubrik1"/>
            <w:spacing w:after="300"/>
          </w:pPr>
          <w:r w:rsidRPr="009B062B">
            <w:t>Förslag till riksdagsbeslut</w:t>
          </w:r>
        </w:p>
      </w:sdtContent>
    </w:sdt>
    <w:sdt>
      <w:sdtPr>
        <w:alias w:val="Yrkande 1"/>
        <w:tag w:val="172aa25b-d7b7-4901-8603-28ac93801ce1"/>
        <w:id w:val="306135831"/>
        <w:lock w:val="sdtLocked"/>
      </w:sdtPr>
      <w:sdtEndPr/>
      <w:sdtContent>
        <w:p w:rsidR="00F4049B" w:rsidRDefault="00AB059A" w14:paraId="5EE4C328" w14:textId="77777777">
          <w:pPr>
            <w:pStyle w:val="Frslagstext"/>
            <w:numPr>
              <w:ilvl w:val="0"/>
              <w:numId w:val="0"/>
            </w:numPr>
          </w:pPr>
          <w:r>
            <w:t>Riksdagen ställer sig bakom det som anförs i motionen om att göra det straffbart att springa från 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0AD7749BE4061B4542C90CDA852E5"/>
        </w:placeholder>
        <w:text/>
      </w:sdtPr>
      <w:sdtEndPr/>
      <w:sdtContent>
        <w:p w:rsidRPr="009B062B" w:rsidR="006D79C9" w:rsidP="00333E95" w:rsidRDefault="006D79C9" w14:paraId="241BD32C" w14:textId="77777777">
          <w:pPr>
            <w:pStyle w:val="Rubrik1"/>
          </w:pPr>
          <w:r>
            <w:t>Motivering</w:t>
          </w:r>
        </w:p>
      </w:sdtContent>
    </w:sdt>
    <w:p w:rsidR="005350D6" w:rsidP="008E0FE2" w:rsidRDefault="00255FC2" w14:paraId="241BD32D" w14:textId="76853D39">
      <w:pPr>
        <w:pStyle w:val="Normalutanindragellerluft"/>
      </w:pPr>
      <w:r w:rsidRPr="00255FC2">
        <w:t xml:space="preserve">I samband med polisens ökade tryck mot kriminella gäng ökar även kontrollerna av de kriminella medlemmarna. Dels i fordon men även på </w:t>
      </w:r>
      <w:r w:rsidR="005350D6">
        <w:t xml:space="preserve">andra fysiska </w:t>
      </w:r>
      <w:r w:rsidRPr="00255FC2">
        <w:t xml:space="preserve">platser där det begås många brott. Om en bilist inte stannar när en polis gör stopptecken </w:t>
      </w:r>
      <w:r>
        <w:t>eller s</w:t>
      </w:r>
      <w:r w:rsidRPr="00255FC2">
        <w:t>tartar stopp</w:t>
      </w:r>
      <w:r w:rsidR="003344C9">
        <w:softHyphen/>
      </w:r>
      <w:bookmarkStart w:name="_GoBack" w:id="1"/>
      <w:bookmarkEnd w:id="1"/>
      <w:r w:rsidRPr="00255FC2">
        <w:t>anordning på polisbilen begår föraren ett brott i form av att ej ha stannat på polismans tecken.</w:t>
      </w:r>
      <w:r>
        <w:t xml:space="preserve"> Befinner sig personen utanför bilen spelar det dock ingen roll om personen stannar eller inte. När polisen gör kontroller på personer utanför fordon kan personerna lämna platsen springandes, på cykel eller moped utan att riskera straff. </w:t>
      </w:r>
    </w:p>
    <w:p w:rsidR="00422B9E" w:rsidP="003344C9" w:rsidRDefault="00255FC2" w14:paraId="241BD32E" w14:textId="4436EEEA">
      <w:r>
        <w:t>Vid kontroller utanför fordon är det mycket vanligt att någon springer antingen för att den personen har något olagligt bland sina tillhörigheter, är efterlyst för brott eller för att man vill skapa en distraktion</w:t>
      </w:r>
      <w:r w:rsidR="005350D6">
        <w:t>. Det händer ofta att personer som inte har något olagligt bland sina tillhörigheter eller är efterlyst väljer att springa för att skydda någon i närheten</w:t>
      </w:r>
      <w:r>
        <w:t xml:space="preserve"> </w:t>
      </w:r>
      <w:r w:rsidR="005350D6">
        <w:t>som</w:t>
      </w:r>
      <w:r>
        <w:t xml:space="preserve"> bär vapen eller narkotika</w:t>
      </w:r>
      <w:r w:rsidR="005350D6">
        <w:t xml:space="preserve"> från att upptäckas av polisen.</w:t>
      </w:r>
    </w:p>
    <w:p w:rsidR="00BB6339" w:rsidP="005350D6" w:rsidRDefault="00255FC2" w14:paraId="241BD32F" w14:textId="77777777">
      <w:r>
        <w:t xml:space="preserve">Detta leder till stora problem för polisen då det kräver stora resurser </w:t>
      </w:r>
      <w:r w:rsidR="003D7500">
        <w:t>för</w:t>
      </w:r>
      <w:r>
        <w:t xml:space="preserve"> att fånga in personen. Stora insatser som tyvärr slösas eftersom personen antingen kastat vapnet eller narkotikan eller inte hade någonting på sig överhuvudtaget. När polisen väl anträffar personen finns det inga tillä</w:t>
      </w:r>
      <w:r w:rsidR="003D7500">
        <w:t>m</w:t>
      </w:r>
      <w:r>
        <w:t xml:space="preserve">pliga tvångsmedel att använda mot personen eftersom det idag inte är något brott att försöka undkomma kontroll. </w:t>
      </w:r>
      <w:r w:rsidR="005350D6">
        <w:t xml:space="preserve">Att springa från polis bör vara likställt med att ej ha stannat på polismans tecken. </w:t>
      </w:r>
      <w:r>
        <w:t>Riksdagen bör därför ge regeringen tillkänna at</w:t>
      </w:r>
      <w:r w:rsidR="005350D6">
        <w:t xml:space="preserve">t </w:t>
      </w:r>
      <w:r>
        <w:t>göra det straffbart</w:t>
      </w:r>
      <w:r w:rsidR="005350D6">
        <w:t xml:space="preserve"> att lämna en plats som </w:t>
      </w:r>
      <w:r w:rsidR="003D7500">
        <w:t xml:space="preserve">en </w:t>
      </w:r>
      <w:r w:rsidR="005350D6">
        <w:t>polisman beordrat individen att stanna</w:t>
      </w:r>
      <w:r w:rsidR="003D7500">
        <w:t xml:space="preserve"> på.</w:t>
      </w:r>
    </w:p>
    <w:sdt>
      <w:sdtPr>
        <w:rPr>
          <w:i/>
          <w:noProof/>
        </w:rPr>
        <w:alias w:val="CC_Underskrifter"/>
        <w:tag w:val="CC_Underskrifter"/>
        <w:id w:val="583496634"/>
        <w:lock w:val="sdtContentLocked"/>
        <w:placeholder>
          <w:docPart w:val="00D5E69BF640484B9351F746E60860BD"/>
        </w:placeholder>
      </w:sdtPr>
      <w:sdtEndPr>
        <w:rPr>
          <w:i w:val="0"/>
          <w:noProof w:val="0"/>
        </w:rPr>
      </w:sdtEndPr>
      <w:sdtContent>
        <w:p w:rsidR="009C7E40" w:rsidP="00151B2F" w:rsidRDefault="009C7E40" w14:paraId="0CD4E620" w14:textId="77777777"/>
        <w:p w:rsidRPr="008E0FE2" w:rsidR="004801AC" w:rsidP="00151B2F" w:rsidRDefault="003344C9" w14:paraId="241BD334" w14:textId="143A2F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29414E" w:rsidRDefault="0029414E" w14:paraId="40B9743D" w14:textId="77777777"/>
    <w:sectPr w:rsidR="002941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BD337" w14:textId="77777777" w:rsidR="00BF0CD0" w:rsidRDefault="00BF0CD0" w:rsidP="000C1CAD">
      <w:pPr>
        <w:spacing w:line="240" w:lineRule="auto"/>
      </w:pPr>
      <w:r>
        <w:separator/>
      </w:r>
    </w:p>
  </w:endnote>
  <w:endnote w:type="continuationSeparator" w:id="0">
    <w:p w14:paraId="241BD338" w14:textId="77777777" w:rsidR="00BF0CD0" w:rsidRDefault="00BF0C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D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D3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D346" w14:textId="3A9E64CC" w:rsidR="00262EA3" w:rsidRPr="00151B2F" w:rsidRDefault="00262EA3" w:rsidP="00151B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D335" w14:textId="77777777" w:rsidR="00BF0CD0" w:rsidRDefault="00BF0CD0" w:rsidP="000C1CAD">
      <w:pPr>
        <w:spacing w:line="240" w:lineRule="auto"/>
      </w:pPr>
      <w:r>
        <w:separator/>
      </w:r>
    </w:p>
  </w:footnote>
  <w:footnote w:type="continuationSeparator" w:id="0">
    <w:p w14:paraId="241BD336" w14:textId="77777777" w:rsidR="00BF0CD0" w:rsidRDefault="00BF0C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1BD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BD348" wp14:anchorId="241BD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44C9" w14:paraId="241BD34B" w14:textId="77777777">
                          <w:pPr>
                            <w:jc w:val="right"/>
                          </w:pPr>
                          <w:sdt>
                            <w:sdtPr>
                              <w:alias w:val="CC_Noformat_Partikod"/>
                              <w:tag w:val="CC_Noformat_Partikod"/>
                              <w:id w:val="-53464382"/>
                              <w:placeholder>
                                <w:docPart w:val="EC0F0F4F754E49FF99E6C7FA5516CA09"/>
                              </w:placeholder>
                              <w:text/>
                            </w:sdtPr>
                            <w:sdtEndPr/>
                            <w:sdtContent>
                              <w:r w:rsidR="005350D6">
                                <w:t>M</w:t>
                              </w:r>
                            </w:sdtContent>
                          </w:sdt>
                          <w:sdt>
                            <w:sdtPr>
                              <w:alias w:val="CC_Noformat_Partinummer"/>
                              <w:tag w:val="CC_Noformat_Partinummer"/>
                              <w:id w:val="-1709555926"/>
                              <w:placeholder>
                                <w:docPart w:val="9775E5078FAC4B089D675B14BE37D7F1"/>
                              </w:placeholder>
                              <w:text/>
                            </w:sdtPr>
                            <w:sdtEndPr/>
                            <w:sdtContent>
                              <w:r w:rsidR="00573F1A">
                                <w:t>2142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BD3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4C9" w14:paraId="241BD34B" w14:textId="77777777">
                    <w:pPr>
                      <w:jc w:val="right"/>
                    </w:pPr>
                    <w:sdt>
                      <w:sdtPr>
                        <w:alias w:val="CC_Noformat_Partikod"/>
                        <w:tag w:val="CC_Noformat_Partikod"/>
                        <w:id w:val="-53464382"/>
                        <w:placeholder>
                          <w:docPart w:val="EC0F0F4F754E49FF99E6C7FA5516CA09"/>
                        </w:placeholder>
                        <w:text/>
                      </w:sdtPr>
                      <w:sdtEndPr/>
                      <w:sdtContent>
                        <w:r w:rsidR="005350D6">
                          <w:t>M</w:t>
                        </w:r>
                      </w:sdtContent>
                    </w:sdt>
                    <w:sdt>
                      <w:sdtPr>
                        <w:alias w:val="CC_Noformat_Partinummer"/>
                        <w:tag w:val="CC_Noformat_Partinummer"/>
                        <w:id w:val="-1709555926"/>
                        <w:placeholder>
                          <w:docPart w:val="9775E5078FAC4B089D675B14BE37D7F1"/>
                        </w:placeholder>
                        <w:text/>
                      </w:sdtPr>
                      <w:sdtEndPr/>
                      <w:sdtContent>
                        <w:r w:rsidR="00573F1A">
                          <w:t>2142</w:t>
                        </w:r>
                      </w:sdtContent>
                    </w:sdt>
                  </w:p>
                </w:txbxContent>
              </v:textbox>
              <w10:wrap anchorx="page"/>
            </v:shape>
          </w:pict>
        </mc:Fallback>
      </mc:AlternateContent>
    </w:r>
  </w:p>
  <w:p w:rsidRPr="00293C4F" w:rsidR="00262EA3" w:rsidP="00776B74" w:rsidRDefault="00262EA3" w14:paraId="241BD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BD33B" w14:textId="77777777">
    <w:pPr>
      <w:jc w:val="right"/>
    </w:pPr>
  </w:p>
  <w:p w:rsidR="00262EA3" w:rsidP="00776B74" w:rsidRDefault="00262EA3" w14:paraId="241BD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44C9" w14:paraId="241BD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BD34A" wp14:anchorId="241BD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44C9" w14:paraId="241BD3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50D6">
          <w:t>M</w:t>
        </w:r>
      </w:sdtContent>
    </w:sdt>
    <w:sdt>
      <w:sdtPr>
        <w:alias w:val="CC_Noformat_Partinummer"/>
        <w:tag w:val="CC_Noformat_Partinummer"/>
        <w:id w:val="-2014525982"/>
        <w:text/>
      </w:sdtPr>
      <w:sdtEndPr/>
      <w:sdtContent>
        <w:r w:rsidR="00573F1A">
          <w:t>2142</w:t>
        </w:r>
      </w:sdtContent>
    </w:sdt>
  </w:p>
  <w:p w:rsidRPr="008227B3" w:rsidR="00262EA3" w:rsidP="008227B3" w:rsidRDefault="003344C9" w14:paraId="241BD3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44C9" w14:paraId="241BD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:978</w:t>
        </w:r>
      </w:sdtContent>
    </w:sdt>
  </w:p>
  <w:p w:rsidR="00262EA3" w:rsidP="00E03A3D" w:rsidRDefault="003344C9" w14:paraId="241BD343"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5350D6" w14:paraId="241BD344" w14:textId="77777777">
        <w:pPr>
          <w:pStyle w:val="FSHRub2"/>
        </w:pPr>
        <w:r>
          <w:t>Straffbart att springa från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241BD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5F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D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2F"/>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9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C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4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C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3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50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D6"/>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1A"/>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ED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5D1"/>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4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9A"/>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59"/>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D0"/>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19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49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1BD329"/>
  <w15:chartTrackingRefBased/>
  <w15:docId w15:val="{B6659199-8B2D-4959-A0E9-8A7875F4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F9421DBEFE4354870394E41B1D0BFB"/>
        <w:category>
          <w:name w:val="Allmänt"/>
          <w:gallery w:val="placeholder"/>
        </w:category>
        <w:types>
          <w:type w:val="bbPlcHdr"/>
        </w:types>
        <w:behaviors>
          <w:behavior w:val="content"/>
        </w:behaviors>
        <w:guid w:val="{33415114-885B-4C47-A163-70ED14C9E54C}"/>
      </w:docPartPr>
      <w:docPartBody>
        <w:p w:rsidR="00FF2D0F" w:rsidRDefault="00FF2D0F">
          <w:pPr>
            <w:pStyle w:val="B6F9421DBEFE4354870394E41B1D0BFB"/>
          </w:pPr>
          <w:r w:rsidRPr="005A0A93">
            <w:rPr>
              <w:rStyle w:val="Platshllartext"/>
            </w:rPr>
            <w:t>Förslag till riksdagsbeslut</w:t>
          </w:r>
        </w:p>
      </w:docPartBody>
    </w:docPart>
    <w:docPart>
      <w:docPartPr>
        <w:name w:val="D1F0AD7749BE4061B4542C90CDA852E5"/>
        <w:category>
          <w:name w:val="Allmänt"/>
          <w:gallery w:val="placeholder"/>
        </w:category>
        <w:types>
          <w:type w:val="bbPlcHdr"/>
        </w:types>
        <w:behaviors>
          <w:behavior w:val="content"/>
        </w:behaviors>
        <w:guid w:val="{83EE78C4-1AFD-4159-A162-A52688202AD4}"/>
      </w:docPartPr>
      <w:docPartBody>
        <w:p w:rsidR="00FF2D0F" w:rsidRDefault="00FF2D0F">
          <w:pPr>
            <w:pStyle w:val="D1F0AD7749BE4061B4542C90CDA852E5"/>
          </w:pPr>
          <w:r w:rsidRPr="005A0A93">
            <w:rPr>
              <w:rStyle w:val="Platshllartext"/>
            </w:rPr>
            <w:t>Motivering</w:t>
          </w:r>
        </w:p>
      </w:docPartBody>
    </w:docPart>
    <w:docPart>
      <w:docPartPr>
        <w:name w:val="EC0F0F4F754E49FF99E6C7FA5516CA09"/>
        <w:category>
          <w:name w:val="Allmänt"/>
          <w:gallery w:val="placeholder"/>
        </w:category>
        <w:types>
          <w:type w:val="bbPlcHdr"/>
        </w:types>
        <w:behaviors>
          <w:behavior w:val="content"/>
        </w:behaviors>
        <w:guid w:val="{72E262C6-08F0-40A3-9B7F-97002585DAD6}"/>
      </w:docPartPr>
      <w:docPartBody>
        <w:p w:rsidR="00FF2D0F" w:rsidRDefault="00FF2D0F">
          <w:pPr>
            <w:pStyle w:val="EC0F0F4F754E49FF99E6C7FA5516CA09"/>
          </w:pPr>
          <w:r>
            <w:rPr>
              <w:rStyle w:val="Platshllartext"/>
            </w:rPr>
            <w:t xml:space="preserve"> </w:t>
          </w:r>
        </w:p>
      </w:docPartBody>
    </w:docPart>
    <w:docPart>
      <w:docPartPr>
        <w:name w:val="9775E5078FAC4B089D675B14BE37D7F1"/>
        <w:category>
          <w:name w:val="Allmänt"/>
          <w:gallery w:val="placeholder"/>
        </w:category>
        <w:types>
          <w:type w:val="bbPlcHdr"/>
        </w:types>
        <w:behaviors>
          <w:behavior w:val="content"/>
        </w:behaviors>
        <w:guid w:val="{222E4307-8892-4688-B95F-91BCB94598B9}"/>
      </w:docPartPr>
      <w:docPartBody>
        <w:p w:rsidR="00FF2D0F" w:rsidRDefault="00FF2D0F">
          <w:pPr>
            <w:pStyle w:val="9775E5078FAC4B089D675B14BE37D7F1"/>
          </w:pPr>
          <w:r>
            <w:t xml:space="preserve"> </w:t>
          </w:r>
        </w:p>
      </w:docPartBody>
    </w:docPart>
    <w:docPart>
      <w:docPartPr>
        <w:name w:val="00D5E69BF640484B9351F746E60860BD"/>
        <w:category>
          <w:name w:val="Allmänt"/>
          <w:gallery w:val="placeholder"/>
        </w:category>
        <w:types>
          <w:type w:val="bbPlcHdr"/>
        </w:types>
        <w:behaviors>
          <w:behavior w:val="content"/>
        </w:behaviors>
        <w:guid w:val="{332BDF01-2635-4ED5-8AC6-6B7D5A69B81D}"/>
      </w:docPartPr>
      <w:docPartBody>
        <w:p w:rsidR="001863E6" w:rsidRDefault="00186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0F"/>
    <w:rsid w:val="001863E6"/>
    <w:rsid w:val="00671A4A"/>
    <w:rsid w:val="00FF2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421DBEFE4354870394E41B1D0BFB">
    <w:name w:val="B6F9421DBEFE4354870394E41B1D0BFB"/>
  </w:style>
  <w:style w:type="paragraph" w:customStyle="1" w:styleId="54ECAA9801CC442794D72A46F656D543">
    <w:name w:val="54ECAA9801CC442794D72A46F656D5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DF3EDECB34C17884D34C8FAEEBD96">
    <w:name w:val="E31DF3EDECB34C17884D34C8FAEEBD96"/>
  </w:style>
  <w:style w:type="paragraph" w:customStyle="1" w:styleId="D1F0AD7749BE4061B4542C90CDA852E5">
    <w:name w:val="D1F0AD7749BE4061B4542C90CDA852E5"/>
  </w:style>
  <w:style w:type="paragraph" w:customStyle="1" w:styleId="3C9545D7AE0D42F2A2104ADC63B4B12C">
    <w:name w:val="3C9545D7AE0D42F2A2104ADC63B4B12C"/>
  </w:style>
  <w:style w:type="paragraph" w:customStyle="1" w:styleId="956D05FE01E84A1EBC5601377C81F4BE">
    <w:name w:val="956D05FE01E84A1EBC5601377C81F4BE"/>
  </w:style>
  <w:style w:type="paragraph" w:customStyle="1" w:styleId="EC0F0F4F754E49FF99E6C7FA5516CA09">
    <w:name w:val="EC0F0F4F754E49FF99E6C7FA5516CA09"/>
  </w:style>
  <w:style w:type="paragraph" w:customStyle="1" w:styleId="9775E5078FAC4B089D675B14BE37D7F1">
    <w:name w:val="9775E5078FAC4B089D675B14BE37D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41E8A-C63B-4DCA-84AA-45E47F52D0AC}"/>
</file>

<file path=customXml/itemProps2.xml><?xml version="1.0" encoding="utf-8"?>
<ds:datastoreItem xmlns:ds="http://schemas.openxmlformats.org/officeDocument/2006/customXml" ds:itemID="{A249BBAC-1F48-4DCA-B6BF-300FBBC56835}"/>
</file>

<file path=customXml/itemProps3.xml><?xml version="1.0" encoding="utf-8"?>
<ds:datastoreItem xmlns:ds="http://schemas.openxmlformats.org/officeDocument/2006/customXml" ds:itemID="{EEB89A56-8394-46F2-8960-5287855407D1}"/>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1571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Straffbart att springa från polis</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