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0FBE06DB0904E07A8563FAB8526B256"/>
        </w:placeholder>
        <w:text/>
      </w:sdtPr>
      <w:sdtEndPr/>
      <w:sdtContent>
        <w:p w:rsidRPr="009B062B" w:rsidR="00AF30DD" w:rsidP="00084341" w:rsidRDefault="00AF30DD" w14:paraId="33084AF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e065284-4b1e-448e-83e2-abc02433ddcb"/>
        <w:id w:val="2004393356"/>
        <w:lock w:val="sdtLocked"/>
      </w:sdtPr>
      <w:sdtEndPr/>
      <w:sdtContent>
        <w:p w:rsidR="00A83AE2" w:rsidRDefault="00C751EB" w14:paraId="602FED52" w14:textId="77777777">
          <w:pPr>
            <w:pStyle w:val="Frslagstext"/>
          </w:pPr>
          <w:r>
            <w:t>Riksdagen ställer sig bakom det som anförs i motionen om att Svenska Spel ska delas i två olika bolag, där de konkurrensutsatta spelformerna placeras i ett av bolagen och de monopolistiska spelformerna i ett annat, och tillkännager detta för regeringen.</w:t>
          </w:r>
        </w:p>
      </w:sdtContent>
    </w:sdt>
    <w:sdt>
      <w:sdtPr>
        <w:alias w:val="Yrkande 2"/>
        <w:tag w:val="26d12c97-c6a3-42b3-ae13-264417e51ca5"/>
        <w:id w:val="928156521"/>
        <w:lock w:val="sdtLocked"/>
      </w:sdtPr>
      <w:sdtEndPr/>
      <w:sdtContent>
        <w:p w:rsidR="00A83AE2" w:rsidRDefault="00C751EB" w14:paraId="29B0409A" w14:textId="77777777">
          <w:pPr>
            <w:pStyle w:val="Frslagstext"/>
          </w:pPr>
          <w:r>
            <w:t>Riksdagen ställer sig bakom det som anförs i motionen om att staten ska avyttra den del av Svenska Spel som verkar på den konkurrensutsatta marknaden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BF6F6BEC51B4B7CA3C937828800FB49"/>
        </w:placeholder>
        <w:text/>
      </w:sdtPr>
      <w:sdtEndPr/>
      <w:sdtContent>
        <w:p w:rsidRPr="009B062B" w:rsidR="006D79C9" w:rsidP="00333E95" w:rsidRDefault="006D79C9" w14:paraId="69AB174E" w14:textId="77777777">
          <w:pPr>
            <w:pStyle w:val="Rubrik1"/>
          </w:pPr>
          <w:r>
            <w:t>Motivering</w:t>
          </w:r>
        </w:p>
      </w:sdtContent>
    </w:sdt>
    <w:p w:rsidR="00AE3C13" w:rsidP="00297AE5" w:rsidRDefault="00AE3C13" w14:paraId="6D872BB2" w14:textId="6708281A">
      <w:pPr>
        <w:pStyle w:val="Normalutanindragellerluft"/>
      </w:pPr>
      <w:r w:rsidRPr="00297AE5">
        <w:t>I juni 2018 fattade riksdagen beslut med anledning av propositionen om en omreglerad</w:t>
      </w:r>
      <w:r w:rsidR="00297AE5">
        <w:t xml:space="preserve"> </w:t>
      </w:r>
      <w:r>
        <w:t>svensk spelmarknad. Följden av beslutet blev att det tidigare svenska spelmonopolet</w:t>
      </w:r>
      <w:r w:rsidR="00297AE5">
        <w:t xml:space="preserve"> </w:t>
      </w:r>
      <w:r>
        <w:t>avskaffades</w:t>
      </w:r>
      <w:r w:rsidR="00263606">
        <w:t>,</w:t>
      </w:r>
      <w:r>
        <w:t xml:space="preserve"> </w:t>
      </w:r>
      <w:r w:rsidR="00BC2727">
        <w:t xml:space="preserve">och </w:t>
      </w:r>
      <w:r>
        <w:t xml:space="preserve">den 1 januari 2019 </w:t>
      </w:r>
      <w:r w:rsidR="00263606">
        <w:t>trädde</w:t>
      </w:r>
      <w:r w:rsidR="00084341">
        <w:t xml:space="preserve"> </w:t>
      </w:r>
      <w:r>
        <w:t>ett licenssystem i stället i kraft på den</w:t>
      </w:r>
      <w:r w:rsidR="00084341">
        <w:t xml:space="preserve"> </w:t>
      </w:r>
      <w:r>
        <w:t>svenska spelmarknaden. Genom detta har staten även nu en ny uppgift i att utöva tillsyn över spelmarknaden och vars uppdrag har ålagts Spelinspektionen.</w:t>
      </w:r>
    </w:p>
    <w:p w:rsidRPr="00297AE5" w:rsidR="00AE3C13" w:rsidP="00297AE5" w:rsidRDefault="00AE3C13" w14:paraId="75A42C18" w14:textId="575D09CE">
      <w:r w:rsidRPr="00297AE5">
        <w:t xml:space="preserve">Samtidigt som staten utövar denna tillsyn och reglerar marknaden, deltar </w:t>
      </w:r>
      <w:r w:rsidRPr="00297AE5" w:rsidR="00263606">
        <w:t xml:space="preserve">staten på marknaden. Staten </w:t>
      </w:r>
      <w:r w:rsidRPr="00297AE5">
        <w:t xml:space="preserve">verkar </w:t>
      </w:r>
      <w:r w:rsidRPr="00297AE5" w:rsidR="00263606">
        <w:t xml:space="preserve">även </w:t>
      </w:r>
      <w:r w:rsidRPr="00297AE5">
        <w:t xml:space="preserve">på den del av marknaden som fortsatt lyder under förbudslagstiftningen. </w:t>
      </w:r>
    </w:p>
    <w:p w:rsidRPr="00297AE5" w:rsidR="00AE3C13" w:rsidP="00297AE5" w:rsidRDefault="00263606" w14:paraId="4BDC827C" w14:textId="3EF74B68">
      <w:r w:rsidRPr="00297AE5">
        <w:t>E</w:t>
      </w:r>
      <w:r w:rsidRPr="00297AE5" w:rsidR="00AE3C13">
        <w:t xml:space="preserve">n process måste påbörjas där bolagets verksamhet på den omreglerade marknaden separeras från den övriga verksamheten i två olika bolag. Med en sådan indelning kan de former av spel som kommer det svenska föreningslivet till del säkras. </w:t>
      </w:r>
      <w:r w:rsidRPr="00297AE5">
        <w:t>A</w:t>
      </w:r>
      <w:r w:rsidRPr="00297AE5" w:rsidR="00AE3C13">
        <w:t>vsikten därefter är att staten inte ska vara kvar som en aktör på den konkurrensutsatta mark</w:t>
      </w:r>
      <w:r w:rsidR="00297AE5">
        <w:softHyphen/>
      </w:r>
      <w:bookmarkStart w:name="_GoBack" w:id="1"/>
      <w:bookmarkEnd w:id="1"/>
      <w:r w:rsidRPr="00297AE5" w:rsidR="00AE3C13">
        <w:t>naden och där det bolag som verkar på den konkurrensutsatta marknaden ska säljas.</w:t>
      </w:r>
    </w:p>
    <w:p w:rsidRPr="00297AE5" w:rsidR="00422B9E" w:rsidP="00297AE5" w:rsidRDefault="00AE3C13" w14:paraId="65869AB9" w14:textId="2868F666">
      <w:r w:rsidRPr="00297AE5">
        <w:t xml:space="preserve">Svenska </w:t>
      </w:r>
      <w:r w:rsidRPr="00297AE5" w:rsidR="00BC2727">
        <w:t>S</w:t>
      </w:r>
      <w:r w:rsidRPr="00297AE5">
        <w:t xml:space="preserve">pel </w:t>
      </w:r>
      <w:r w:rsidRPr="00297AE5" w:rsidR="00263606">
        <w:t xml:space="preserve">behöver moderniseras </w:t>
      </w:r>
      <w:r w:rsidRPr="00297AE5">
        <w:t xml:space="preserve">och den statliga spelpolitiken </w:t>
      </w:r>
      <w:r w:rsidRPr="00297AE5" w:rsidR="00263606">
        <w:t xml:space="preserve">bli </w:t>
      </w:r>
      <w:r w:rsidRPr="00297AE5">
        <w:t>konsekvent och trovärdig, där fokus på riktigt ligger på att reglera spelmarknaden och ta ansvar för folkhälsan genom att skydda konsumenterna.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0E4C905AF2D481EA7772D43B577B500"/>
        </w:placeholder>
      </w:sdtPr>
      <w:sdtEndPr>
        <w:rPr>
          <w:i w:val="0"/>
          <w:noProof w:val="0"/>
        </w:rPr>
      </w:sdtEndPr>
      <w:sdtContent>
        <w:p w:rsidR="00084341" w:rsidP="00737F39" w:rsidRDefault="00084341" w14:paraId="7D9F90C4" w14:textId="77777777"/>
        <w:p w:rsidRPr="008E0FE2" w:rsidR="004801AC" w:rsidP="00737F39" w:rsidRDefault="00297AE5" w14:paraId="6D81A9B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Mattias Bäckström Johansson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Tobias Andersson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Eric Palmqvist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B7CA7" w:rsidRDefault="00EB7CA7" w14:paraId="7A80B298" w14:textId="77777777"/>
    <w:sectPr w:rsidR="00EB7CA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01EB4" w14:textId="77777777" w:rsidR="005F3E6D" w:rsidRDefault="005F3E6D" w:rsidP="000C1CAD">
      <w:pPr>
        <w:spacing w:line="240" w:lineRule="auto"/>
      </w:pPr>
      <w:r>
        <w:separator/>
      </w:r>
    </w:p>
  </w:endnote>
  <w:endnote w:type="continuationSeparator" w:id="0">
    <w:p w14:paraId="4D425D88" w14:textId="77777777" w:rsidR="005F3E6D" w:rsidRDefault="005F3E6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7B6F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459C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8080C" w14:textId="77777777" w:rsidR="00262EA3" w:rsidRPr="00737F39" w:rsidRDefault="00262EA3" w:rsidP="00737F3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D43CF" w14:textId="77777777" w:rsidR="005F3E6D" w:rsidRDefault="005F3E6D" w:rsidP="000C1CAD">
      <w:pPr>
        <w:spacing w:line="240" w:lineRule="auto"/>
      </w:pPr>
      <w:r>
        <w:separator/>
      </w:r>
    </w:p>
  </w:footnote>
  <w:footnote w:type="continuationSeparator" w:id="0">
    <w:p w14:paraId="02D417C5" w14:textId="77777777" w:rsidR="005F3E6D" w:rsidRDefault="005F3E6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035D07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20C8DE0" wp14:anchorId="0074F5F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97AE5" w14:paraId="7A51762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60764A523F74F1CBA00CAB91B4AE2FE"/>
                              </w:placeholder>
                              <w:text/>
                            </w:sdtPr>
                            <w:sdtEndPr/>
                            <w:sdtContent>
                              <w:r w:rsidR="00AE3C1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248350C9DB042BDBFF5176B55381C04"/>
                              </w:placeholder>
                              <w:text/>
                            </w:sdtPr>
                            <w:sdtEndPr/>
                            <w:sdtContent>
                              <w:r w:rsidR="00263606">
                                <w:t>52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074F5F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97AE5" w14:paraId="7A51762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60764A523F74F1CBA00CAB91B4AE2FE"/>
                        </w:placeholder>
                        <w:text/>
                      </w:sdtPr>
                      <w:sdtEndPr/>
                      <w:sdtContent>
                        <w:r w:rsidR="00AE3C1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248350C9DB042BDBFF5176B55381C04"/>
                        </w:placeholder>
                        <w:text/>
                      </w:sdtPr>
                      <w:sdtEndPr/>
                      <w:sdtContent>
                        <w:r w:rsidR="00263606">
                          <w:t>52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B8BD63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4EFA979" w14:textId="77777777">
    <w:pPr>
      <w:jc w:val="right"/>
    </w:pPr>
  </w:p>
  <w:p w:rsidR="00262EA3" w:rsidP="00776B74" w:rsidRDefault="00262EA3" w14:paraId="39456FE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97AE5" w14:paraId="1A9ADB5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CF3A6C4" wp14:anchorId="56AB83F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97AE5" w14:paraId="41DE849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AE3C13">
          <w:t>SD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263606">
          <w:t>52</w:t>
        </w:r>
      </w:sdtContent>
    </w:sdt>
  </w:p>
  <w:p w:rsidRPr="008227B3" w:rsidR="00262EA3" w:rsidP="008227B3" w:rsidRDefault="00297AE5" w14:paraId="109217E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97AE5" w14:paraId="4FAB105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:713</w:t>
        </w:r>
      </w:sdtContent>
    </w:sdt>
  </w:p>
  <w:p w:rsidR="00262EA3" w:rsidP="00E03A3D" w:rsidRDefault="00297AE5" w14:paraId="709DDDB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Mattias Bäckström Johansson m.fl.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F978AFADE544EFA81C3494C5F36AA58"/>
      </w:placeholder>
      <w:text/>
    </w:sdtPr>
    <w:sdtEndPr/>
    <w:sdtContent>
      <w:p w:rsidR="00262EA3" w:rsidP="00283E0F" w:rsidRDefault="00C751EB" w14:paraId="7350DEEC" w14:textId="77777777">
        <w:pPr>
          <w:pStyle w:val="FSHRub2"/>
        </w:pPr>
        <w:r>
          <w:t>Svenska Spel AB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084EB5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AE3C1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341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06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AE5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28F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661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5888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3E6D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415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37F39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3AE2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3C13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D6B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2727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27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1EB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244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CA7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4021B8B"/>
  <w15:chartTrackingRefBased/>
  <w15:docId w15:val="{02ECEF60-969D-4D4E-A0B4-FD598885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0FBE06DB0904E07A8563FAB8526B2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09A7D0-0E26-4BFB-B123-A5A369CD380A}"/>
      </w:docPartPr>
      <w:docPartBody>
        <w:p w:rsidR="009A6892" w:rsidRDefault="00730A27">
          <w:pPr>
            <w:pStyle w:val="F0FBE06DB0904E07A8563FAB8526B25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BF6F6BEC51B4B7CA3C937828800FB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0FA088-B22B-442A-B41A-093B35855A1F}"/>
      </w:docPartPr>
      <w:docPartBody>
        <w:p w:rsidR="009A6892" w:rsidRDefault="00730A27">
          <w:pPr>
            <w:pStyle w:val="3BF6F6BEC51B4B7CA3C937828800FB4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60764A523F74F1CBA00CAB91B4AE2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8C60F2-9108-4468-93EE-EB9042EE8C3A}"/>
      </w:docPartPr>
      <w:docPartBody>
        <w:p w:rsidR="009A6892" w:rsidRDefault="00730A27">
          <w:pPr>
            <w:pStyle w:val="460764A523F74F1CBA00CAB91B4AE2F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48350C9DB042BDBFF5176B55381C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804E52-C8D0-4B9A-9DFA-A922653316E5}"/>
      </w:docPartPr>
      <w:docPartBody>
        <w:p w:rsidR="009A6892" w:rsidRDefault="00730A27">
          <w:pPr>
            <w:pStyle w:val="5248350C9DB042BDBFF5176B55381C04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F0107D-FD7A-4053-9C06-FE84296ED7A1}"/>
      </w:docPartPr>
      <w:docPartBody>
        <w:p w:rsidR="009A6892" w:rsidRDefault="00730A27">
          <w:r w:rsidRPr="00C30DE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F978AFADE544EFA81C3494C5F36AA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B361A1-0130-488E-BE06-16A437305E09}"/>
      </w:docPartPr>
      <w:docPartBody>
        <w:p w:rsidR="009A6892" w:rsidRDefault="00730A27">
          <w:r w:rsidRPr="00C30DE5">
            <w:rPr>
              <w:rStyle w:val="Platshllartext"/>
            </w:rPr>
            <w:t>[ange din text här]</w:t>
          </w:r>
        </w:p>
      </w:docPartBody>
    </w:docPart>
    <w:docPart>
      <w:docPartPr>
        <w:name w:val="10E4C905AF2D481EA7772D43B577B5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97CD5B-8EB9-4173-92D3-7844FBC15C2C}"/>
      </w:docPartPr>
      <w:docPartBody>
        <w:p w:rsidR="001865E8" w:rsidRDefault="001865E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A27"/>
    <w:rsid w:val="001865E8"/>
    <w:rsid w:val="00730A27"/>
    <w:rsid w:val="00904E9E"/>
    <w:rsid w:val="009A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30A27"/>
    <w:rPr>
      <w:color w:val="F4B083" w:themeColor="accent2" w:themeTint="99"/>
    </w:rPr>
  </w:style>
  <w:style w:type="paragraph" w:customStyle="1" w:styleId="F0FBE06DB0904E07A8563FAB8526B256">
    <w:name w:val="F0FBE06DB0904E07A8563FAB8526B256"/>
  </w:style>
  <w:style w:type="paragraph" w:customStyle="1" w:styleId="F1EA9352753E4C1C89871016F19796DD">
    <w:name w:val="F1EA9352753E4C1C89871016F19796D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A28693FF9EE48DB8344D293090C54BF">
    <w:name w:val="1A28693FF9EE48DB8344D293090C54BF"/>
  </w:style>
  <w:style w:type="paragraph" w:customStyle="1" w:styleId="3BF6F6BEC51B4B7CA3C937828800FB49">
    <w:name w:val="3BF6F6BEC51B4B7CA3C937828800FB49"/>
  </w:style>
  <w:style w:type="paragraph" w:customStyle="1" w:styleId="A647F80EB7AD4710B137D663F836C25E">
    <w:name w:val="A647F80EB7AD4710B137D663F836C25E"/>
  </w:style>
  <w:style w:type="paragraph" w:customStyle="1" w:styleId="1D158B72BEFE4C4DB151D04EA33E5B63">
    <w:name w:val="1D158B72BEFE4C4DB151D04EA33E5B63"/>
  </w:style>
  <w:style w:type="paragraph" w:customStyle="1" w:styleId="460764A523F74F1CBA00CAB91B4AE2FE">
    <w:name w:val="460764A523F74F1CBA00CAB91B4AE2FE"/>
  </w:style>
  <w:style w:type="paragraph" w:customStyle="1" w:styleId="5248350C9DB042BDBFF5176B55381C04">
    <w:name w:val="5248350C9DB042BDBFF5176B55381C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30C740-6032-4228-95F8-CB6D7EC7C549}"/>
</file>

<file path=customXml/itemProps2.xml><?xml version="1.0" encoding="utf-8"?>
<ds:datastoreItem xmlns:ds="http://schemas.openxmlformats.org/officeDocument/2006/customXml" ds:itemID="{E29296E3-10A0-464B-BDC1-5C5623B9AC00}"/>
</file>

<file path=customXml/itemProps3.xml><?xml version="1.0" encoding="utf-8"?>
<ds:datastoreItem xmlns:ds="http://schemas.openxmlformats.org/officeDocument/2006/customXml" ds:itemID="{21D1CA43-B441-4653-BDBC-1AEC7EA824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274</Words>
  <Characters>1540</Characters>
  <Application>Microsoft Office Word</Application>
  <DocSecurity>0</DocSecurity>
  <Lines>36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SD52 Svenska spel AB</vt:lpstr>
      <vt:lpstr>
      </vt:lpstr>
    </vt:vector>
  </TitlesOfParts>
  <Company>Sveriges riksdag</Company>
  <LinksUpToDate>false</LinksUpToDate>
  <CharactersWithSpaces>1798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