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836B3EC2CB46A7AE36337394452502"/>
        </w:placeholder>
        <w:text/>
      </w:sdtPr>
      <w:sdtEndPr/>
      <w:sdtContent>
        <w:p w:rsidRPr="009B062B" w:rsidR="00AF30DD" w:rsidP="00E040C8" w:rsidRDefault="00AF30DD" w14:paraId="3182F59C" w14:textId="77777777">
          <w:pPr>
            <w:pStyle w:val="Rubrik1"/>
            <w:spacing w:after="300"/>
          </w:pPr>
          <w:r w:rsidRPr="009B062B">
            <w:t>Förslag till riksdagsbeslut</w:t>
          </w:r>
        </w:p>
      </w:sdtContent>
    </w:sdt>
    <w:sdt>
      <w:sdtPr>
        <w:alias w:val="Yrkande 1"/>
        <w:tag w:val="ce2fe43a-98e0-4fd9-8094-5d85e9432262"/>
        <w:id w:val="-1027472346"/>
        <w:lock w:val="sdtLocked"/>
      </w:sdtPr>
      <w:sdtEndPr/>
      <w:sdtContent>
        <w:p w:rsidR="002F2373" w:rsidRDefault="002733FE" w14:paraId="265C9419" w14:textId="77777777">
          <w:pPr>
            <w:pStyle w:val="Frslagstext"/>
            <w:numPr>
              <w:ilvl w:val="0"/>
              <w:numId w:val="0"/>
            </w:numPr>
          </w:pPr>
          <w:r>
            <w:t>Riksdagen ställer sig bakom det som anförs i motionen om att utreda former för information inför folkomröstningar som skulle kunna säkerställa medborgares informerade och fria åsikter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1748E5ED948548D88665A3EB03201"/>
        </w:placeholder>
        <w:text/>
      </w:sdtPr>
      <w:sdtEndPr/>
      <w:sdtContent>
        <w:p w:rsidRPr="009B062B" w:rsidR="006D79C9" w:rsidP="00333E95" w:rsidRDefault="006D79C9" w14:paraId="2DB64F03" w14:textId="77777777">
          <w:pPr>
            <w:pStyle w:val="Rubrik1"/>
          </w:pPr>
          <w:r>
            <w:t>Motivering</w:t>
          </w:r>
        </w:p>
      </w:sdtContent>
    </w:sdt>
    <w:p w:rsidR="00F354E5" w:rsidP="00F354E5" w:rsidRDefault="00F354E5" w14:paraId="4601DF8F" w14:textId="77777777">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allmänna valen väljer mellan olika paketlösningar. I andra motioner verkar vi sverigedemokrater för fler folkomröstningar och bättre möjligheter för folket att sätta den politiska dagordningen.</w:t>
      </w:r>
    </w:p>
    <w:p w:rsidR="00F354E5" w:rsidP="006E52CF" w:rsidRDefault="00F354E5" w14:paraId="50EA5700" w14:textId="4DADE676">
      <w:r>
        <w:t>För att medborgarna ska kunna göra ett informerat val vid folkomröstningar bör de politiska partierna ges möjlighet att informera medborgarna på ett samlat, lättillgängligt och jämlikt sätt. En dedikerad websida kan upprättas där varje parti som är representerat i den aktuella församlingen får ett standardiserat utrymme för att argumentera för ett av de alternativ som ges vid folkomröstningar. Argument och hållningar blir då lättöver</w:t>
      </w:r>
      <w:r w:rsidR="006E52CF">
        <w:softHyphen/>
      </w:r>
      <w:r>
        <w:t>skådliga för medborgarna och lättare att jämföra.</w:t>
      </w:r>
    </w:p>
    <w:p w:rsidR="00F354E5" w:rsidP="006E52CF" w:rsidRDefault="00F354E5" w14:paraId="491883F9" w14:textId="62A6AEB4">
      <w:r>
        <w:t>Men det är inte tillräckligt. Eftersom den svenska demokratin är byggd kring den representativa demokratins tänkande finns det anledning att befara att traditionsröstande är utbrett i Sverige inte bara vid de allmänna valen utan också de gånger folkomröst</w:t>
      </w:r>
      <w:r w:rsidR="006E52CF">
        <w:softHyphen/>
      </w:r>
      <w:r>
        <w:t>ningar har anordnats. Partiernas agerande vid folkomröstningar uppmuntrar också ofta detta. Sverigedemokraterna har sedan sin tillblivelse förordat fler inslag av folkomröst</w:t>
      </w:r>
      <w:r w:rsidR="006E52CF">
        <w:softHyphen/>
      </w:r>
      <w:r>
        <w:t xml:space="preserve">ningar för att förstärka demokratin genom att säkerställa att det är folkviljan som styr landets framtid. Om medborgares röstning helt följer det som deras föredragna parti </w:t>
      </w:r>
      <w:r>
        <w:lastRenderedPageBreak/>
        <w:t>förespråkar är det inte säkert att den sanna folkviljan kommer till uttryck vid en folkomröstning. För att frigöra medborgarnas tankar bör de standardiserade utrymmen som partierna anvisas på den dedikerade hemsidan sakna partibeteckningar. Argumen</w:t>
      </w:r>
      <w:r w:rsidR="006E52CF">
        <w:softHyphen/>
      </w:r>
      <w:r>
        <w:t>ten ska vara i fokus.</w:t>
      </w:r>
    </w:p>
    <w:p w:rsidRPr="00422B9E" w:rsidR="00422B9E" w:rsidP="006E52CF" w:rsidRDefault="00F354E5" w14:paraId="4C8BD3A7" w14:textId="77777777">
      <w:r>
        <w:t>Jag förordar att en utredning tillsätts för att föreslå former vid folkomröstningar, för att säkerställa medborgares informerade och fria åsikter.</w:t>
      </w:r>
    </w:p>
    <w:sdt>
      <w:sdtPr>
        <w:rPr>
          <w:i/>
          <w:noProof/>
        </w:rPr>
        <w:alias w:val="CC_Underskrifter"/>
        <w:tag w:val="CC_Underskrifter"/>
        <w:id w:val="583496634"/>
        <w:lock w:val="sdtContentLocked"/>
        <w:placeholder>
          <w:docPart w:val="801C9B1E96CD42CC98D1D62EA2665DEA"/>
        </w:placeholder>
      </w:sdtPr>
      <w:sdtEndPr>
        <w:rPr>
          <w:i w:val="0"/>
          <w:noProof w:val="0"/>
        </w:rPr>
      </w:sdtEndPr>
      <w:sdtContent>
        <w:p w:rsidR="00E040C8" w:rsidP="00CF3E0F" w:rsidRDefault="00E040C8" w14:paraId="582287EC" w14:textId="77777777"/>
        <w:p w:rsidRPr="008E0FE2" w:rsidR="004801AC" w:rsidP="00CF3E0F" w:rsidRDefault="006E52CF" w14:paraId="79DE8E82" w14:textId="763F40DB"/>
      </w:sdtContent>
    </w:sdt>
    <w:tbl>
      <w:tblPr>
        <w:tblW w:w="5000" w:type="pct"/>
        <w:tblLook w:val="04A0" w:firstRow="1" w:lastRow="0" w:firstColumn="1" w:lastColumn="0" w:noHBand="0" w:noVBand="1"/>
        <w:tblCaption w:val="underskrifter"/>
      </w:tblPr>
      <w:tblGrid>
        <w:gridCol w:w="4252"/>
        <w:gridCol w:w="4252"/>
      </w:tblGrid>
      <w:tr w:rsidR="002F2373" w14:paraId="3BB08B6D" w14:textId="77777777">
        <w:trPr>
          <w:cantSplit/>
        </w:trPr>
        <w:tc>
          <w:tcPr>
            <w:tcW w:w="50" w:type="pct"/>
            <w:vAlign w:val="bottom"/>
          </w:tcPr>
          <w:p w:rsidR="002F2373" w:rsidRDefault="002733FE" w14:paraId="38F1F6F5" w14:textId="77777777">
            <w:pPr>
              <w:pStyle w:val="Underskrifter"/>
            </w:pPr>
            <w:r>
              <w:t>Staffan Eklöf (SD)</w:t>
            </w:r>
          </w:p>
        </w:tc>
        <w:tc>
          <w:tcPr>
            <w:tcW w:w="50" w:type="pct"/>
            <w:vAlign w:val="bottom"/>
          </w:tcPr>
          <w:p w:rsidR="002F2373" w:rsidRDefault="002F2373" w14:paraId="359BF91D" w14:textId="77777777">
            <w:pPr>
              <w:pStyle w:val="Underskrifter"/>
            </w:pPr>
          </w:p>
        </w:tc>
      </w:tr>
    </w:tbl>
    <w:p w:rsidR="00A11599" w:rsidRDefault="00A11599" w14:paraId="3022B630" w14:textId="77777777"/>
    <w:sectPr w:rsidR="00A1159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2AD3" w14:textId="77777777" w:rsidR="00B27DF7" w:rsidRDefault="00B27DF7" w:rsidP="000C1CAD">
      <w:pPr>
        <w:spacing w:line="240" w:lineRule="auto"/>
      </w:pPr>
      <w:r>
        <w:separator/>
      </w:r>
    </w:p>
  </w:endnote>
  <w:endnote w:type="continuationSeparator" w:id="0">
    <w:p w14:paraId="6F971EFE" w14:textId="77777777" w:rsidR="00B27DF7" w:rsidRDefault="00B2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EECC" w14:textId="5884D160" w:rsidR="00262EA3" w:rsidRPr="00CF3E0F" w:rsidRDefault="00262EA3" w:rsidP="00CF3E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7203" w14:textId="77777777" w:rsidR="00B27DF7" w:rsidRDefault="00B27DF7" w:rsidP="000C1CAD">
      <w:pPr>
        <w:spacing w:line="240" w:lineRule="auto"/>
      </w:pPr>
      <w:r>
        <w:separator/>
      </w:r>
    </w:p>
  </w:footnote>
  <w:footnote w:type="continuationSeparator" w:id="0">
    <w:p w14:paraId="78937AFA" w14:textId="77777777" w:rsidR="00B27DF7" w:rsidRDefault="00B27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4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030BA" wp14:editId="09FA2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300D8" w14:textId="77777777" w:rsidR="00262EA3" w:rsidRDefault="006E52CF"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03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300D8" w14:textId="77777777" w:rsidR="00262EA3" w:rsidRDefault="006E52CF"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v:textbox>
              <w10:wrap anchorx="page"/>
            </v:shape>
          </w:pict>
        </mc:Fallback>
      </mc:AlternateContent>
    </w:r>
  </w:p>
  <w:p w14:paraId="28592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99BD" w14:textId="77777777" w:rsidR="00262EA3" w:rsidRDefault="00262EA3" w:rsidP="008563AC">
    <w:pPr>
      <w:jc w:val="right"/>
    </w:pPr>
  </w:p>
  <w:p w14:paraId="2BAE9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E20F" w14:textId="77777777" w:rsidR="00262EA3" w:rsidRDefault="006E52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CA9C3" wp14:editId="75698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84C78" w14:textId="77777777" w:rsidR="00262EA3" w:rsidRDefault="006E52CF" w:rsidP="00A314CF">
    <w:pPr>
      <w:pStyle w:val="FSHNormal"/>
      <w:spacing w:before="40"/>
    </w:pPr>
    <w:sdt>
      <w:sdtPr>
        <w:alias w:val="CC_Noformat_Motionstyp"/>
        <w:tag w:val="CC_Noformat_Motionstyp"/>
        <w:id w:val="1162973129"/>
        <w:lock w:val="sdtContentLocked"/>
        <w15:appearance w15:val="hidden"/>
        <w:text/>
      </w:sdtPr>
      <w:sdtEndPr/>
      <w:sdtContent>
        <w:r w:rsidR="00CF3E0F">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showingPlcHdr/>
        <w:text/>
      </w:sdtPr>
      <w:sdtEndPr/>
      <w:sdtContent>
        <w:r w:rsidR="00821B36">
          <w:t xml:space="preserve"> </w:t>
        </w:r>
      </w:sdtContent>
    </w:sdt>
  </w:p>
  <w:p w14:paraId="28AA442E" w14:textId="77777777" w:rsidR="00262EA3" w:rsidRPr="008227B3" w:rsidRDefault="006E52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64F1C" w14:textId="37F36A76" w:rsidR="00262EA3" w:rsidRPr="008227B3" w:rsidRDefault="006E52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E0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E0F">
          <w:t>:425</w:t>
        </w:r>
      </w:sdtContent>
    </w:sdt>
  </w:p>
  <w:p w14:paraId="3815BA11" w14:textId="77777777" w:rsidR="00262EA3" w:rsidRDefault="006E52CF" w:rsidP="00E03A3D">
    <w:pPr>
      <w:pStyle w:val="Motionr"/>
    </w:pPr>
    <w:sdt>
      <w:sdtPr>
        <w:alias w:val="CC_Noformat_Avtext"/>
        <w:tag w:val="CC_Noformat_Avtext"/>
        <w:id w:val="-2020768203"/>
        <w:lock w:val="sdtContentLocked"/>
        <w15:appearance w15:val="hidden"/>
        <w:text/>
      </w:sdtPr>
      <w:sdtEndPr/>
      <w:sdtContent>
        <w:r w:rsidR="00CF3E0F">
          <w:t>av Staffan Eklöf (SD)</w:t>
        </w:r>
      </w:sdtContent>
    </w:sdt>
  </w:p>
  <w:sdt>
    <w:sdtPr>
      <w:alias w:val="CC_Noformat_Rubtext"/>
      <w:tag w:val="CC_Noformat_Rubtext"/>
      <w:id w:val="-218060500"/>
      <w:lock w:val="sdtLocked"/>
      <w:text/>
    </w:sdtPr>
    <w:sdtEndPr/>
    <w:sdtContent>
      <w:p w14:paraId="348FF04C" w14:textId="77777777" w:rsidR="00262EA3" w:rsidRDefault="00F354E5" w:rsidP="00283E0F">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14:paraId="110270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C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F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7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CF"/>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9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C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A3"/>
    <w:rsid w:val="00B273CD"/>
    <w:rsid w:val="00B27DF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E0F"/>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C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E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82CCD"/>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2E549F" w:rsidRDefault="002E549F">
          <w:pPr>
            <w:pStyle w:val="46836B3EC2CB46A7AE36337394452502"/>
          </w:pPr>
          <w:r w:rsidRPr="005A0A93">
            <w:rPr>
              <w:rStyle w:val="Platshllartext"/>
            </w:rPr>
            <w:t>Förslag till riksdagsbeslut</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2E549F" w:rsidRDefault="002E549F">
          <w:pPr>
            <w:pStyle w:val="2FE1748E5ED948548D88665A3EB03201"/>
          </w:pPr>
          <w:r w:rsidRPr="005A0A93">
            <w:rPr>
              <w:rStyle w:val="Platshllartext"/>
            </w:rPr>
            <w:t>Motivering</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2E549F" w:rsidRDefault="002E549F">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2E549F" w:rsidRDefault="002E549F">
          <w:pPr>
            <w:pStyle w:val="3DA3A700E76E4C0388ECD042F88FFAF4"/>
          </w:pPr>
          <w:r>
            <w:t xml:space="preserve"> </w:t>
          </w:r>
        </w:p>
      </w:docPartBody>
    </w:docPart>
    <w:docPart>
      <w:docPartPr>
        <w:name w:val="801C9B1E96CD42CC98D1D62EA2665DEA"/>
        <w:category>
          <w:name w:val="Allmänt"/>
          <w:gallery w:val="placeholder"/>
        </w:category>
        <w:types>
          <w:type w:val="bbPlcHdr"/>
        </w:types>
        <w:behaviors>
          <w:behavior w:val="content"/>
        </w:behaviors>
        <w:guid w:val="{4FF39326-FC0C-4F4F-BA80-389218FE9126}"/>
      </w:docPartPr>
      <w:docPartBody>
        <w:p w:rsidR="00842171" w:rsidRDefault="00842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F"/>
    <w:rsid w:val="002E549F"/>
    <w:rsid w:val="00842171"/>
    <w:rsid w:val="00A47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36B3EC2CB46A7AE36337394452502">
    <w:name w:val="46836B3EC2CB46A7AE36337394452502"/>
  </w:style>
  <w:style w:type="paragraph" w:customStyle="1" w:styleId="2FE1748E5ED948548D88665A3EB03201">
    <w:name w:val="2FE1748E5ED948548D88665A3EB03201"/>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CCBBF-EC2D-492D-A8A2-9EA0366FD9B1}"/>
</file>

<file path=customXml/itemProps2.xml><?xml version="1.0" encoding="utf-8"?>
<ds:datastoreItem xmlns:ds="http://schemas.openxmlformats.org/officeDocument/2006/customXml" ds:itemID="{A65DD102-354C-4A33-847C-519C7DAB7300}"/>
</file>

<file path=customXml/itemProps3.xml><?xml version="1.0" encoding="utf-8"?>
<ds:datastoreItem xmlns:ds="http://schemas.openxmlformats.org/officeDocument/2006/customXml" ds:itemID="{24730968-18E5-4321-9984-4E39021D7C87}"/>
</file>

<file path=docProps/app.xml><?xml version="1.0" encoding="utf-8"?>
<Properties xmlns="http://schemas.openxmlformats.org/officeDocument/2006/extended-properties" xmlns:vt="http://schemas.openxmlformats.org/officeDocument/2006/docPropsVTypes">
  <Template>Normal</Template>
  <TotalTime>24</TotalTime>
  <Pages>2</Pages>
  <Words>317</Words>
  <Characters>1933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