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606D" w:rsidRDefault="00AF26C6" w14:paraId="7454A4F9" w14:textId="77777777">
      <w:pPr>
        <w:pStyle w:val="RubrikFrslagTIllRiksdagsbeslut"/>
      </w:pPr>
      <w:sdt>
        <w:sdtPr>
          <w:alias w:val="CC_Boilerplate_4"/>
          <w:tag w:val="CC_Boilerplate_4"/>
          <w:id w:val="-1644581176"/>
          <w:lock w:val="sdtContentLocked"/>
          <w:placeholder>
            <w:docPart w:val="941B4CAE1D9C4C76822B3D40EA6F9C80"/>
          </w:placeholder>
          <w:text/>
        </w:sdtPr>
        <w:sdtEndPr/>
        <w:sdtContent>
          <w:r w:rsidRPr="009B062B" w:rsidR="00AF30DD">
            <w:t>Förslag till riksdagsbeslut</w:t>
          </w:r>
        </w:sdtContent>
      </w:sdt>
      <w:bookmarkEnd w:id="0"/>
      <w:bookmarkEnd w:id="1"/>
    </w:p>
    <w:sdt>
      <w:sdtPr>
        <w:alias w:val="Yrkande 1"/>
        <w:tag w:val="9e0c537b-469d-44f8-8d2f-3b4a5a358567"/>
        <w:id w:val="324410220"/>
        <w:lock w:val="sdtLocked"/>
      </w:sdtPr>
      <w:sdtEndPr/>
      <w:sdtContent>
        <w:p w:rsidR="00472904" w:rsidRDefault="00CA306A" w14:paraId="28B32B69" w14:textId="77777777">
          <w:pPr>
            <w:pStyle w:val="Frslagstext"/>
          </w:pPr>
          <w:r>
            <w:t>Riksdagen ställer sig bakom det som anförs i motionen om att en ordning med villkorlig frigivning efter tre fjärdedelar av strafftiden vid straff kortare än sex år inte bör införas och tillkännager detta för regeringen.</w:t>
          </w:r>
        </w:p>
      </w:sdtContent>
    </w:sdt>
    <w:sdt>
      <w:sdtPr>
        <w:alias w:val="Yrkande 2"/>
        <w:tag w:val="a80b806a-0fde-4bd2-b199-b6bf4ad0063f"/>
        <w:id w:val="1388445357"/>
        <w:lock w:val="sdtLocked"/>
      </w:sdtPr>
      <w:sdtEndPr/>
      <w:sdtContent>
        <w:p w:rsidR="00472904" w:rsidRDefault="00CA306A" w14:paraId="7C9532CF" w14:textId="77777777">
          <w:pPr>
            <w:pStyle w:val="Frslagstext"/>
          </w:pPr>
          <w:r>
            <w:t>Riksdagen ställer sig bakom det som anförs i motionen om att ett eventuellt framtida införande av en ordning med villkorlig frigivning efter tre fjärdedelar av strafftiden även vid straff kortare än sex år bör ske genom en proposition till riksdagen,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1C2C8AE0A04869932058191C8CE2F9"/>
        </w:placeholder>
        <w:text/>
      </w:sdtPr>
      <w:sdtEndPr/>
      <w:sdtContent>
        <w:p w:rsidRPr="009B062B" w:rsidR="006D79C9" w:rsidP="00333E95" w:rsidRDefault="006D79C9" w14:paraId="2182F3D7" w14:textId="77777777">
          <w:pPr>
            <w:pStyle w:val="Rubrik1"/>
          </w:pPr>
          <w:r>
            <w:t>Motivering</w:t>
          </w:r>
        </w:p>
      </w:sdtContent>
    </w:sdt>
    <w:bookmarkEnd w:displacedByCustomXml="prev" w:id="3"/>
    <w:bookmarkEnd w:displacedByCustomXml="prev" w:id="4"/>
    <w:p w:rsidR="00090A7F" w:rsidP="00AF26C6" w:rsidRDefault="00090A7F" w14:paraId="3C17EC4D" w14:textId="0218EADE">
      <w:pPr>
        <w:pStyle w:val="Normalutanindragellerluft"/>
      </w:pPr>
      <w:r>
        <w:t xml:space="preserve">Den socialdemokratiskt ledda regeringen gav </w:t>
      </w:r>
      <w:r w:rsidR="00EE1B8D">
        <w:t xml:space="preserve">i juni 2022 en särskild utredare i uppdrag </w:t>
      </w:r>
      <w:r w:rsidRPr="00AF26C6" w:rsidR="00EE1B8D">
        <w:rPr>
          <w:spacing w:val="-1"/>
        </w:rPr>
        <w:t xml:space="preserve">att </w:t>
      </w:r>
      <w:r w:rsidRPr="00AF26C6" w:rsidR="004510C9">
        <w:rPr>
          <w:spacing w:val="-1"/>
        </w:rPr>
        <w:t xml:space="preserve">se över </w:t>
      </w:r>
      <w:r w:rsidRPr="00AF26C6" w:rsidR="00EE1B8D">
        <w:rPr>
          <w:spacing w:val="-1"/>
        </w:rPr>
        <w:t>lagstiftningen om villkorlig frigivning.</w:t>
      </w:r>
      <w:r w:rsidRPr="00AF26C6" w:rsidR="00FC64CB">
        <w:rPr>
          <w:spacing w:val="-1"/>
        </w:rPr>
        <w:t xml:space="preserve"> Efter regeringsskiftet gavs utredningen</w:t>
      </w:r>
      <w:r w:rsidR="00FC64CB">
        <w:t xml:space="preserve"> tilläggsdirektiv </w:t>
      </w:r>
      <w:r w:rsidR="0054385B">
        <w:t>varefter de</w:t>
      </w:r>
      <w:r w:rsidR="002160A8">
        <w:t>n</w:t>
      </w:r>
      <w:r w:rsidR="0054385B">
        <w:t xml:space="preserve"> </w:t>
      </w:r>
      <w:r w:rsidR="00FC64CB">
        <w:t>presentera</w:t>
      </w:r>
      <w:r w:rsidR="004510C9">
        <w:t>de</w:t>
      </w:r>
      <w:r w:rsidR="00FC64CB">
        <w:t xml:space="preserve"> sina förslag </w:t>
      </w:r>
      <w:r>
        <w:t xml:space="preserve">i </w:t>
      </w:r>
      <w:r w:rsidR="00EE1B8D">
        <w:t>juli 2024</w:t>
      </w:r>
      <w:r w:rsidR="00FC64CB">
        <w:t>.</w:t>
      </w:r>
      <w:r w:rsidR="00FC64CB">
        <w:rPr>
          <w:rStyle w:val="Fotnotsreferens"/>
        </w:rPr>
        <w:footnoteReference w:id="1"/>
      </w:r>
      <w:r w:rsidR="00FC64CB">
        <w:t xml:space="preserve"> Det är dessa förslag som </w:t>
      </w:r>
      <w:r>
        <w:t>ligger till grund för de</w:t>
      </w:r>
      <w:r w:rsidR="00FC64CB">
        <w:t>n</w:t>
      </w:r>
      <w:r>
        <w:t xml:space="preserve"> nu aktuella propositionen. </w:t>
      </w:r>
    </w:p>
    <w:p w:rsidR="00FC64CB" w:rsidP="00217058" w:rsidRDefault="00B12EAC" w14:paraId="7F5A07AE" w14:textId="10F707FD">
      <w:r>
        <w:t xml:space="preserve">I sammanfattning välkomnar </w:t>
      </w:r>
      <w:r w:rsidR="00FC64CB">
        <w:t xml:space="preserve">Socialdemokraterna propositionen </w:t>
      </w:r>
      <w:r>
        <w:t xml:space="preserve">i de delar som föreslås träda i kraft den 1 januari 2026. </w:t>
      </w:r>
      <w:r w:rsidR="00217058">
        <w:t>Det innebär bl</w:t>
      </w:r>
      <w:r w:rsidR="002160A8">
        <w:t>.</w:t>
      </w:r>
      <w:r w:rsidR="00217058">
        <w:t>a</w:t>
      </w:r>
      <w:r w:rsidR="002160A8">
        <w:t>.</w:t>
      </w:r>
      <w:r w:rsidR="00217058">
        <w:t xml:space="preserve"> en övergång till en ordning med </w:t>
      </w:r>
      <w:r w:rsidRPr="00BF1F7B" w:rsidR="00217058">
        <w:t>tre fjär</w:t>
      </w:r>
      <w:r w:rsidRPr="00BF1F7B" w:rsidR="003065B3">
        <w:t>de</w:t>
      </w:r>
      <w:r w:rsidRPr="00BF1F7B" w:rsidR="00217058">
        <w:t>delsfrigivningar</w:t>
      </w:r>
      <w:r w:rsidR="00217058">
        <w:t xml:space="preserve"> vid straff längre än sex år. Vad gäller straff kortare än </w:t>
      </w:r>
      <w:r w:rsidR="004E4945">
        <w:t xml:space="preserve">sex </w:t>
      </w:r>
      <w:r w:rsidR="00217058">
        <w:t xml:space="preserve">år föreslås i propositionen att även dessa ska omfattas av en ordning med </w:t>
      </w:r>
      <w:r w:rsidRPr="00BF1F7B" w:rsidR="00217058">
        <w:t>trefjärdedels</w:t>
      </w:r>
      <w:r w:rsidR="00AF26C6">
        <w:softHyphen/>
      </w:r>
      <w:r w:rsidRPr="00BF1F7B" w:rsidR="00217058">
        <w:t>frigivningar</w:t>
      </w:r>
      <w:r w:rsidR="00217058">
        <w:t xml:space="preserve"> </w:t>
      </w:r>
      <w:r>
        <w:t>men</w:t>
      </w:r>
      <w:r w:rsidR="00217058">
        <w:t xml:space="preserve"> först </w:t>
      </w:r>
      <w:r>
        <w:t xml:space="preserve">”den dag som regeringen bestämmer”. I </w:t>
      </w:r>
      <w:r w:rsidR="00A732F9">
        <w:t xml:space="preserve">praktiken </w:t>
      </w:r>
      <w:r>
        <w:t xml:space="preserve">lämnas det därmed </w:t>
      </w:r>
      <w:r w:rsidR="00FC64CB">
        <w:t>öpp</w:t>
      </w:r>
      <w:r w:rsidR="00A732F9">
        <w:t xml:space="preserve">et </w:t>
      </w:r>
      <w:r w:rsidR="00FC64CB">
        <w:t>för regeringen att</w:t>
      </w:r>
      <w:r w:rsidR="00263536">
        <w:t>, utan ytterligare riksdagsbehandling av frågan</w:t>
      </w:r>
      <w:r w:rsidR="005938DD">
        <w:t>,</w:t>
      </w:r>
      <w:r w:rsidR="00A732F9">
        <w:t xml:space="preserve"> </w:t>
      </w:r>
      <w:r>
        <w:t xml:space="preserve">på egen hand </w:t>
      </w:r>
      <w:r w:rsidR="00FC64CB">
        <w:t>besluta</w:t>
      </w:r>
      <w:r w:rsidR="00A732F9">
        <w:t xml:space="preserve"> om att införa en sådan ordning</w:t>
      </w:r>
      <w:r w:rsidR="00FC64CB">
        <w:t xml:space="preserve">. </w:t>
      </w:r>
      <w:r w:rsidR="00217058">
        <w:t>Socialdemokraterna</w:t>
      </w:r>
      <w:r>
        <w:t xml:space="preserve"> anser att detta är olämplig</w:t>
      </w:r>
      <w:r w:rsidR="00217058">
        <w:t>t</w:t>
      </w:r>
      <w:r>
        <w:t xml:space="preserve"> av flera skäl och att riksdagen bör tillkännage</w:t>
      </w:r>
      <w:r w:rsidR="003065B3">
        <w:t xml:space="preserve"> för</w:t>
      </w:r>
      <w:r>
        <w:t xml:space="preserve"> regeringen </w:t>
      </w:r>
      <w:r w:rsidR="0017628A">
        <w:t xml:space="preserve">att inte införa en </w:t>
      </w:r>
      <w:r w:rsidR="0017628A">
        <w:lastRenderedPageBreak/>
        <w:t xml:space="preserve">sådan ordning, eller åtminstone att detta ska </w:t>
      </w:r>
      <w:r w:rsidR="003065B3">
        <w:t xml:space="preserve">ske </w:t>
      </w:r>
      <w:r w:rsidR="0017628A">
        <w:t xml:space="preserve">genom en ny proposition till riksdagen. Resonemangen bakom detta utvecklas </w:t>
      </w:r>
      <w:r w:rsidR="00C4437F">
        <w:t>nedan.</w:t>
      </w:r>
    </w:p>
    <w:p w:rsidR="00090A7F" w:rsidP="00FC64CB" w:rsidRDefault="00090A7F" w14:paraId="7CEF498B" w14:textId="525DBF86">
      <w:pPr>
        <w:pStyle w:val="Rubrik2"/>
      </w:pPr>
      <w:r>
        <w:t>Sammanfattning av propositionens förslag</w:t>
      </w:r>
    </w:p>
    <w:p w:rsidR="00217058" w:rsidP="00AF26C6" w:rsidRDefault="00217058" w14:paraId="5FBBA441" w14:textId="537B140E">
      <w:pPr>
        <w:pStyle w:val="Normalutanindragellerluft"/>
      </w:pPr>
      <w:r>
        <w:t xml:space="preserve">Bakgrunden till regeringens förslag är betänkandet </w:t>
      </w:r>
      <w:r w:rsidRPr="005F2E39">
        <w:rPr>
          <w:i/>
          <w:iCs/>
        </w:rPr>
        <w:t>Ett ändamålsenligt samhällsskydd – Vissa reformer av straff</w:t>
      </w:r>
      <w:r w:rsidR="003065B3">
        <w:rPr>
          <w:i/>
          <w:iCs/>
        </w:rPr>
        <w:t>-</w:t>
      </w:r>
      <w:r w:rsidRPr="005F2E39">
        <w:rPr>
          <w:i/>
          <w:iCs/>
        </w:rPr>
        <w:t xml:space="preserve"> och </w:t>
      </w:r>
      <w:r w:rsidR="003065B3">
        <w:rPr>
          <w:i/>
          <w:iCs/>
        </w:rPr>
        <w:t>straff</w:t>
      </w:r>
      <w:r w:rsidRPr="005F2E39">
        <w:rPr>
          <w:i/>
          <w:iCs/>
        </w:rPr>
        <w:t>verkställighetslagstiftningen</w:t>
      </w:r>
      <w:r w:rsidRPr="005F2E39">
        <w:t xml:space="preserve"> (SOU 2024:48)</w:t>
      </w:r>
      <w:r>
        <w:t>. Som utredningen där konstaterade har en ordning med villkorlig frigivning funnits i svensk rätt sedan början av 1900-talet och under denna period i huvudsak fungerat väl. Genom den villkorliga frigivningen ställs den dömde under övervakning och villkor samtidigt som han eller h</w:t>
      </w:r>
      <w:r w:rsidR="003065B3">
        <w:t>on</w:t>
      </w:r>
      <w:r>
        <w:t xml:space="preserve"> får stöd under den riskfyllda och ofta kritiska övergångsperioden till </w:t>
      </w:r>
      <w:r w:rsidRPr="00AF26C6">
        <w:rPr>
          <w:spacing w:val="-1"/>
        </w:rPr>
        <w:t>ett liv i frihet. Genom den villkorliga frigivningen ökar förutsättningarna för att han eller</w:t>
      </w:r>
      <w:r>
        <w:t xml:space="preserve"> hon ska anpassas i samhället genom att övergången är successiv och eftersom det vilar ett latent hot om återintagning i anstalt vid misskötsamhet. Den villkorliga frigivningen bidrar på det sättet till att ge den dömde incitament att lyckas med sin omställning samtidigt som det möjliggör för samhället att gripa in vid misslyckanden. </w:t>
      </w:r>
    </w:p>
    <w:p w:rsidR="00217058" w:rsidP="00217058" w:rsidRDefault="00217058" w14:paraId="1A4E45BE" w14:textId="20D5DC4B">
      <w:r>
        <w:t>Samtidigt som systemet med villkorlig frigivning alltså i grunden är rätt tänkt kon</w:t>
      </w:r>
      <w:r w:rsidR="00AF26C6">
        <w:softHyphen/>
      </w:r>
      <w:r>
        <w:t xml:space="preserve">staterar utredningen att det finns skäl att skärpa dagens regelverk. Utredningen lämnade </w:t>
      </w:r>
      <w:r w:rsidR="002248AF">
        <w:t xml:space="preserve">också </w:t>
      </w:r>
      <w:r w:rsidR="0094303A">
        <w:t xml:space="preserve">huvuddelen av de </w:t>
      </w:r>
      <w:r>
        <w:t xml:space="preserve">förslag </w:t>
      </w:r>
      <w:r w:rsidR="002248AF">
        <w:t xml:space="preserve">som </w:t>
      </w:r>
      <w:r>
        <w:t xml:space="preserve">utgör </w:t>
      </w:r>
      <w:r w:rsidR="002248AF">
        <w:t xml:space="preserve">grund för den nu aktuella </w:t>
      </w:r>
      <w:r>
        <w:t>propositionen. I</w:t>
      </w:r>
      <w:r w:rsidR="002248AF">
        <w:t> </w:t>
      </w:r>
      <w:r>
        <w:t>sammanfattning föreslå</w:t>
      </w:r>
      <w:r w:rsidR="002248AF">
        <w:t>s</w:t>
      </w:r>
      <w:r>
        <w:t xml:space="preserve"> </w:t>
      </w:r>
      <w:r w:rsidR="003065B3">
        <w:t xml:space="preserve">bl.a. </w:t>
      </w:r>
      <w:r w:rsidR="005938DD">
        <w:t xml:space="preserve">utökade möjligheter att skjuta upp villkorlig frigivning viss misskötsel samt risk för återfall i allvarlig brottslighet. Vidare föreslås prövotiden efter villkorlig frigivning förlängas från ett till minst två år </w:t>
      </w:r>
      <w:r w:rsidR="00C84722">
        <w:t>samtidigt som</w:t>
      </w:r>
      <w:r w:rsidR="005938DD">
        <w:t xml:space="preserve"> den villkorligt frigivne som huvudregel ska ställas under övervakning. Hela den villkorligt medgivna friheten föreslås också</w:t>
      </w:r>
      <w:r w:rsidR="00C84722">
        <w:t xml:space="preserve"> kunna</w:t>
      </w:r>
      <w:r w:rsidR="005938DD">
        <w:t xml:space="preserve"> förverkas vid återfall i brott under prövotiden. För att utvidga möjligheten till villkorlig frigivning till alla fängelsestraff föreslås också dagens allmänna fängelseminimum höjas från två veckor till en månad. </w:t>
      </w:r>
    </w:p>
    <w:p w:rsidR="00217058" w:rsidP="00217058" w:rsidRDefault="00217058" w14:paraId="0163E4C7" w14:textId="28221DC8">
      <w:r>
        <w:t>Alla dessa förslag utgör i grunden kloka och motiverade skärpningar.</w:t>
      </w:r>
    </w:p>
    <w:p w:rsidRPr="009C1378" w:rsidR="00217058" w:rsidP="00217058" w:rsidRDefault="00217058" w14:paraId="291320FA" w14:textId="3A823953">
      <w:pPr>
        <w:pStyle w:val="Rubrik2"/>
      </w:pPr>
      <w:r>
        <w:t xml:space="preserve">En övergång till en </w:t>
      </w:r>
      <w:r w:rsidRPr="009C1378">
        <w:t xml:space="preserve">ny ordning med </w:t>
      </w:r>
      <w:r w:rsidRPr="00BF1F7B">
        <w:t>trefjär</w:t>
      </w:r>
      <w:r w:rsidRPr="00BF1F7B" w:rsidR="00FB1162">
        <w:t>de</w:t>
      </w:r>
      <w:r w:rsidRPr="00BF1F7B">
        <w:t>delsfrigivning</w:t>
      </w:r>
    </w:p>
    <w:p w:rsidRPr="001266A4" w:rsidR="006D4934" w:rsidP="00AF26C6" w:rsidRDefault="006D4934" w14:paraId="77B03140" w14:textId="200990FE">
      <w:pPr>
        <w:pStyle w:val="Normalutanindragellerluft"/>
      </w:pPr>
      <w:r w:rsidRPr="009C1378">
        <w:t xml:space="preserve">Utöver dessa förslag föreslår regeringen också en övergång från dagens ordning med </w:t>
      </w:r>
      <w:r w:rsidRPr="00BF1F7B">
        <w:t>två tredjedelsfrigivning</w:t>
      </w:r>
      <w:r w:rsidRPr="009C1378">
        <w:t xml:space="preserve"> till en ordning där villkorlig frigivning kan ske </w:t>
      </w:r>
      <w:r w:rsidRPr="009C1378" w:rsidR="003065B3">
        <w:t xml:space="preserve">först </w:t>
      </w:r>
      <w:r w:rsidRPr="009C1378">
        <w:t xml:space="preserve">efter att minst tre fjärdedelar av straffet avtjänats. </w:t>
      </w:r>
      <w:r w:rsidRPr="001266A4" w:rsidR="00A42047">
        <w:t>Det här är en förändring som</w:t>
      </w:r>
      <w:r w:rsidR="0094303A">
        <w:t xml:space="preserve"> regeringen gav utredningen ett särskilt uppdrag </w:t>
      </w:r>
      <w:r w:rsidR="005F4ECE">
        <w:t>att ta fram, tillsammans med förslag om s.k. omvänd presumtion</w:t>
      </w:r>
      <w:r w:rsidR="00F65CE3">
        <w:t xml:space="preserve"> vilket innebär </w:t>
      </w:r>
      <w:r w:rsidR="005F4ECE">
        <w:t xml:space="preserve">att </w:t>
      </w:r>
      <w:r w:rsidR="0094303A">
        <w:t>villkorlig frigivning skulle bli ett undantag i</w:t>
      </w:r>
      <w:r w:rsidR="003065B3">
        <w:t xml:space="preserve"> </w:t>
      </w:r>
      <w:r w:rsidR="0094303A">
        <w:t xml:space="preserve">stället för en utgångspunkt. Utredningen avrådde från bägge dessa förändringar. Regeringen har nu valt att </w:t>
      </w:r>
      <w:r w:rsidR="005F4ECE">
        <w:t>lyssna på utredningen vad gäller p</w:t>
      </w:r>
      <w:r w:rsidR="0094303A">
        <w:t xml:space="preserve">resumtionen, men </w:t>
      </w:r>
      <w:r w:rsidR="00F65CE3">
        <w:t xml:space="preserve">trots avrådan </w:t>
      </w:r>
      <w:r w:rsidR="0094303A">
        <w:t>alltjämt gå vidare med förändringen av kvottiden.</w:t>
      </w:r>
      <w:r w:rsidR="005F4ECE">
        <w:t xml:space="preserve"> </w:t>
      </w:r>
      <w:r w:rsidRPr="001266A4">
        <w:t xml:space="preserve">I praktiken innebär det en straffskärpning för alla skötsamma fångar. Den som t.ex. </w:t>
      </w:r>
      <w:r w:rsidRPr="001266A4" w:rsidR="009931D0">
        <w:t>i</w:t>
      </w:r>
      <w:r w:rsidR="00CA306A">
        <w:t xml:space="preserve"> </w:t>
      </w:r>
      <w:r w:rsidRPr="001266A4" w:rsidR="009931D0">
        <w:t xml:space="preserve">dag </w:t>
      </w:r>
      <w:r w:rsidRPr="001266A4">
        <w:t xml:space="preserve">döms till ett fängelsestraff om </w:t>
      </w:r>
      <w:r w:rsidRPr="001266A4" w:rsidR="009931D0">
        <w:t>sex</w:t>
      </w:r>
      <w:r w:rsidRPr="001266A4">
        <w:t xml:space="preserve"> år, och kan bli villkorligt frigiven efter </w:t>
      </w:r>
      <w:r w:rsidRPr="001266A4" w:rsidR="009931D0">
        <w:t xml:space="preserve">fyra </w:t>
      </w:r>
      <w:r w:rsidRPr="001266A4">
        <w:t xml:space="preserve">år, kommer med den nya ordningen att kunna bli villkorligt frigiven först efter </w:t>
      </w:r>
      <w:r w:rsidRPr="001266A4" w:rsidR="009931D0">
        <w:t>fyra år och sex månader.</w:t>
      </w:r>
    </w:p>
    <w:p w:rsidRPr="009C1378" w:rsidR="00A42047" w:rsidP="00E47E63" w:rsidRDefault="009931D0" w14:paraId="19EEF65E" w14:textId="47A94E26">
      <w:r w:rsidRPr="001266A4">
        <w:t xml:space="preserve">Socialdemokraterna är principiellt skeptiska till att på detta sätt använda systemet med villkorlig frigivning för att genomföra generella straffskärpningar. I de fall det finns skäl att höja straffen anser vi att det bör göras genom justeringar av enskilda straffskalor eller genom förändringar av regelverket kring straffmätning. Den villkorliga frigivningen har som beskrivits andra motiv som inte på detta sätt bör </w:t>
      </w:r>
      <w:r w:rsidRPr="001266A4" w:rsidR="00E66124">
        <w:t>undergrävas</w:t>
      </w:r>
      <w:r w:rsidRPr="001266A4">
        <w:t>.</w:t>
      </w:r>
      <w:r w:rsidRPr="001266A4" w:rsidR="00E66124">
        <w:t xml:space="preserve"> </w:t>
      </w:r>
      <w:r w:rsidRPr="001266A4" w:rsidR="003A5457">
        <w:t xml:space="preserve">Förslaget innebär </w:t>
      </w:r>
      <w:r w:rsidRPr="001266A4" w:rsidR="00A42047">
        <w:t xml:space="preserve">också </w:t>
      </w:r>
      <w:r w:rsidRPr="001266A4" w:rsidR="003A5457">
        <w:t>svår</w:t>
      </w:r>
      <w:r w:rsidRPr="001266A4" w:rsidR="00A42047">
        <w:t xml:space="preserve">överskådliga konsekvenser för Kriminalvården i ett läge när </w:t>
      </w:r>
      <w:r w:rsidRPr="001266A4" w:rsidR="00A42047">
        <w:lastRenderedPageBreak/>
        <w:t>myndigheten är mycket hårt ansträngd. En majoritet av remissinstanserna, däribland Brottsförebyggande rådet, Brottsofferjouren, Brottsoffermyndigheten, Civil Rights Defenders, Ekobrottsmyndigheten, Eskilstuna tingsrätt, Justitiekanslern, Kalmar tings</w:t>
      </w:r>
      <w:r w:rsidR="00AF26C6">
        <w:softHyphen/>
      </w:r>
      <w:r w:rsidRPr="001266A4" w:rsidR="00A42047">
        <w:t xml:space="preserve">rätt, Kriminalvården, Solna tingsrätt, Stockholms tingsrätt, Stockholms </w:t>
      </w:r>
      <w:r w:rsidRPr="001266A4" w:rsidR="003A5457">
        <w:t>universitet,</w:t>
      </w:r>
      <w:r w:rsidRPr="001266A4" w:rsidR="00A42047">
        <w:t xml:space="preserve"> </w:t>
      </w:r>
      <w:r w:rsidRPr="00AF26C6" w:rsidR="00A42047">
        <w:rPr>
          <w:spacing w:val="-2"/>
        </w:rPr>
        <w:t>Sveriges advokatsamfund och Åklagarmyndigheten</w:t>
      </w:r>
      <w:r w:rsidRPr="00AF26C6" w:rsidR="00CA306A">
        <w:rPr>
          <w:spacing w:val="-2"/>
        </w:rPr>
        <w:t>,</w:t>
      </w:r>
      <w:r w:rsidRPr="00AF26C6" w:rsidR="00A42047">
        <w:rPr>
          <w:spacing w:val="-2"/>
        </w:rPr>
        <w:t xml:space="preserve"> har också avstyrkt </w:t>
      </w:r>
      <w:r w:rsidRPr="00AF26C6" w:rsidR="003A5457">
        <w:rPr>
          <w:spacing w:val="-2"/>
        </w:rPr>
        <w:t>d</w:t>
      </w:r>
      <w:r w:rsidRPr="00AF26C6" w:rsidR="00A42047">
        <w:rPr>
          <w:spacing w:val="-2"/>
        </w:rPr>
        <w:t>en</w:t>
      </w:r>
      <w:r w:rsidRPr="00AF26C6" w:rsidR="003A5457">
        <w:rPr>
          <w:spacing w:val="-2"/>
        </w:rPr>
        <w:t>na</w:t>
      </w:r>
      <w:r w:rsidRPr="00AF26C6" w:rsidR="00A42047">
        <w:rPr>
          <w:spacing w:val="-2"/>
        </w:rPr>
        <w:t xml:space="preserve"> förändring.</w:t>
      </w:r>
      <w:r w:rsidR="0094303A">
        <w:t xml:space="preserve"> </w:t>
      </w:r>
    </w:p>
    <w:p w:rsidRPr="009C1378" w:rsidR="00E47E63" w:rsidP="00E47E63" w:rsidRDefault="00DF354B" w14:paraId="38A5EE37" w14:textId="135B2C99">
      <w:r w:rsidRPr="001266A4">
        <w:t>För att möta den kraftiga kritiken väljer regeringen</w:t>
      </w:r>
      <w:r w:rsidRPr="001266A4" w:rsidR="003A5457">
        <w:t xml:space="preserve"> dock</w:t>
      </w:r>
      <w:r w:rsidRPr="001266A4">
        <w:t xml:space="preserve"> att genomföra övergången stegvis</w:t>
      </w:r>
      <w:r w:rsidRPr="001266A4" w:rsidR="005D0581">
        <w:t xml:space="preserve"> och framåtblickande. De personer som i ett första steg påverkas är därmed </w:t>
      </w:r>
      <w:r w:rsidRPr="001266A4" w:rsidR="00DF4F06">
        <w:t xml:space="preserve">endast </w:t>
      </w:r>
      <w:r w:rsidRPr="001266A4" w:rsidR="005D0581">
        <w:t xml:space="preserve">de som döms efter den 1 januari 2026 och då till ett straff längre än sex år. </w:t>
      </w:r>
      <w:r w:rsidRPr="001266A4" w:rsidR="00E47E63">
        <w:t>Givet den exceptionella utveckling vi sett i Sverige de senaste åren, där just den allra grövsta brottsligheten ökat kraftigt, anser Socialdemokraterna att det</w:t>
      </w:r>
      <w:r w:rsidRPr="001266A4" w:rsidR="00E66124">
        <w:t xml:space="preserve">ta är motiverat. </w:t>
      </w:r>
      <w:r w:rsidRPr="001266A4">
        <w:t>De</w:t>
      </w:r>
      <w:r w:rsidRPr="001266A4" w:rsidR="003A5457">
        <w:t>nna</w:t>
      </w:r>
      <w:r w:rsidRPr="001266A4">
        <w:t xml:space="preserve"> förändring innebär heller ingen ökad belastning på Kriminalvården förrän tidigast </w:t>
      </w:r>
      <w:r w:rsidR="00CA306A">
        <w:t xml:space="preserve">den </w:t>
      </w:r>
      <w:r w:rsidRPr="001266A4">
        <w:t xml:space="preserve">1 januari 2030. </w:t>
      </w:r>
      <w:r w:rsidRPr="001266A4" w:rsidR="00E66124">
        <w:t>Vi</w:t>
      </w:r>
      <w:r w:rsidRPr="001266A4" w:rsidR="00E47E63">
        <w:t xml:space="preserve"> </w:t>
      </w:r>
      <w:r w:rsidRPr="001266A4">
        <w:t xml:space="preserve">ställer oss därför bakom </w:t>
      </w:r>
      <w:r w:rsidRPr="001266A4" w:rsidR="00E47E63">
        <w:t xml:space="preserve">propositionen </w:t>
      </w:r>
      <w:r w:rsidRPr="001266A4">
        <w:t xml:space="preserve">även </w:t>
      </w:r>
      <w:r w:rsidRPr="001266A4" w:rsidR="00E47E63">
        <w:t>i denna del.</w:t>
      </w:r>
      <w:r w:rsidR="0094303A">
        <w:t xml:space="preserve"> </w:t>
      </w:r>
    </w:p>
    <w:p w:rsidRPr="001266A4" w:rsidR="003A5457" w:rsidP="003D65A9" w:rsidRDefault="005D0581" w14:paraId="0E9BA87E" w14:textId="2780D7AC">
      <w:r w:rsidRPr="001266A4">
        <w:t xml:space="preserve">Vad gäller personer </w:t>
      </w:r>
      <w:r w:rsidRPr="001266A4" w:rsidR="00DF4F06">
        <w:t xml:space="preserve">som </w:t>
      </w:r>
      <w:r w:rsidRPr="001266A4">
        <w:t>döm</w:t>
      </w:r>
      <w:r w:rsidRPr="001266A4" w:rsidR="00DF4F06">
        <w:t>s</w:t>
      </w:r>
      <w:r w:rsidRPr="001266A4">
        <w:t xml:space="preserve"> till kortare </w:t>
      </w:r>
      <w:r w:rsidRPr="001266A4" w:rsidR="00DF4F06">
        <w:t>fängelse</w:t>
      </w:r>
      <w:r w:rsidRPr="001266A4">
        <w:t>straff</w:t>
      </w:r>
      <w:r w:rsidRPr="001266A4" w:rsidR="00E47E63">
        <w:t xml:space="preserve"> än sex år</w:t>
      </w:r>
      <w:r w:rsidRPr="001266A4">
        <w:t xml:space="preserve"> </w:t>
      </w:r>
      <w:r w:rsidRPr="001266A4" w:rsidR="00E66124">
        <w:t xml:space="preserve">anser vi </w:t>
      </w:r>
      <w:r w:rsidRPr="001266A4" w:rsidR="00DF354B">
        <w:t xml:space="preserve">samtidigt </w:t>
      </w:r>
      <w:r w:rsidRPr="001266A4" w:rsidR="00E66124">
        <w:t xml:space="preserve">att skälen mot en förändring </w:t>
      </w:r>
      <w:r w:rsidRPr="001266A4" w:rsidR="00DF354B">
        <w:t xml:space="preserve">alltjämt </w:t>
      </w:r>
      <w:r w:rsidRPr="001266A4" w:rsidR="00E66124">
        <w:t xml:space="preserve">väger över. Här lämnar regeringen ett förslag som innebär att dessa personer ska omfattas </w:t>
      </w:r>
      <w:r w:rsidRPr="001266A4">
        <w:t xml:space="preserve">av </w:t>
      </w:r>
      <w:r w:rsidRPr="00BF1F7B">
        <w:t>trefjärdedelsfrigivning</w:t>
      </w:r>
      <w:r w:rsidRPr="001266A4">
        <w:t xml:space="preserve"> i en ospecificerad framtid</w:t>
      </w:r>
      <w:r w:rsidR="00CA306A">
        <w:t>:</w:t>
      </w:r>
      <w:r w:rsidRPr="001266A4">
        <w:t xml:space="preserve"> ”den dag som regeringen bestämmer”. I praktiken ges regeringen genom propositionen ett öppet mandat att, utan ytterligare riksdagsbehandling av frågan, besluta om dessa förändringar.</w:t>
      </w:r>
      <w:r w:rsidRPr="001266A4" w:rsidR="003D65A9">
        <w:t xml:space="preserve"> </w:t>
      </w:r>
      <w:r w:rsidRPr="001266A4" w:rsidR="00E66124">
        <w:t xml:space="preserve">Förutom </w:t>
      </w:r>
      <w:r w:rsidRPr="001266A4" w:rsidR="003A5457">
        <w:t xml:space="preserve">vår </w:t>
      </w:r>
      <w:r w:rsidRPr="001266A4" w:rsidR="00E66124">
        <w:t>principiella invändning</w:t>
      </w:r>
      <w:r w:rsidRPr="001266A4" w:rsidR="003D65A9">
        <w:t xml:space="preserve"> innebär </w:t>
      </w:r>
      <w:r w:rsidRPr="001266A4" w:rsidR="003A5457">
        <w:t xml:space="preserve">förslaget </w:t>
      </w:r>
      <w:r w:rsidRPr="001266A4" w:rsidR="003D65A9">
        <w:t xml:space="preserve">att </w:t>
      </w:r>
      <w:r w:rsidRPr="00AF26C6" w:rsidR="003D65A9">
        <w:rPr>
          <w:spacing w:val="-1"/>
        </w:rPr>
        <w:t>riksdagen inte ges</w:t>
      </w:r>
      <w:r w:rsidRPr="00AF26C6" w:rsidR="0094303A">
        <w:rPr>
          <w:spacing w:val="-1"/>
        </w:rPr>
        <w:t xml:space="preserve"> praktisk</w:t>
      </w:r>
      <w:r w:rsidRPr="00AF26C6" w:rsidR="003D65A9">
        <w:rPr>
          <w:spacing w:val="-1"/>
        </w:rPr>
        <w:t xml:space="preserve"> möjlighet att </w:t>
      </w:r>
      <w:r w:rsidRPr="00AF26C6" w:rsidR="0094303A">
        <w:rPr>
          <w:spacing w:val="-1"/>
        </w:rPr>
        <w:t xml:space="preserve">bedöma </w:t>
      </w:r>
      <w:r w:rsidRPr="00AF26C6" w:rsidR="003D65A9">
        <w:rPr>
          <w:spacing w:val="-1"/>
        </w:rPr>
        <w:t>konsekvenserna av en sådan förändring.</w:t>
      </w:r>
      <w:r w:rsidRPr="001266A4" w:rsidR="003D65A9">
        <w:t xml:space="preserve"> </w:t>
      </w:r>
    </w:p>
    <w:p w:rsidR="0054385B" w:rsidP="003D65A9" w:rsidRDefault="00DF4F06" w14:paraId="00B0C955" w14:textId="5CE4ACC9">
      <w:r w:rsidRPr="001266A4">
        <w:t xml:space="preserve">Mot denna bakgrund anser </w:t>
      </w:r>
      <w:r w:rsidR="00CA306A">
        <w:t>S</w:t>
      </w:r>
      <w:r w:rsidRPr="001266A4">
        <w:t xml:space="preserve">ocialdemokraterna att riksdagen bör tillkännage </w:t>
      </w:r>
      <w:r w:rsidR="00CA306A">
        <w:t xml:space="preserve">för </w:t>
      </w:r>
      <w:r w:rsidRPr="001266A4">
        <w:t>regeringen att inte införa en ordning</w:t>
      </w:r>
      <w:r w:rsidRPr="001266A4" w:rsidR="003D65A9">
        <w:t xml:space="preserve"> </w:t>
      </w:r>
      <w:r w:rsidRPr="001266A4" w:rsidR="003D65A9">
        <w:rPr>
          <w:rStyle w:val="FrslagstextChar"/>
        </w:rPr>
        <w:t xml:space="preserve">med </w:t>
      </w:r>
      <w:r w:rsidRPr="00BF1F7B" w:rsidR="003D65A9">
        <w:t>tre fjärde</w:t>
      </w:r>
      <w:r w:rsidRPr="00BF1F7B" w:rsidR="00FB1162">
        <w:t>de</w:t>
      </w:r>
      <w:r w:rsidRPr="00BF1F7B" w:rsidR="003D65A9">
        <w:t>lsfrigivningar</w:t>
      </w:r>
      <w:r w:rsidRPr="001266A4" w:rsidR="003D65A9">
        <w:t xml:space="preserve"> vid straff kortare än sex år, </w:t>
      </w:r>
      <w:r w:rsidRPr="001266A4">
        <w:t>eller åtminstone att detta ska</w:t>
      </w:r>
      <w:r w:rsidR="00CA306A">
        <w:t xml:space="preserve"> ske</w:t>
      </w:r>
      <w:r w:rsidRPr="001266A4">
        <w:t xml:space="preserve"> genom en ny proposition till riksdagen.</w:t>
      </w:r>
    </w:p>
    <w:sdt>
      <w:sdtPr>
        <w:rPr>
          <w:i/>
          <w:noProof/>
        </w:rPr>
        <w:alias w:val="CC_Underskrifter"/>
        <w:tag w:val="CC_Underskrifter"/>
        <w:id w:val="583496634"/>
        <w:lock w:val="sdtContentLocked"/>
        <w:placeholder>
          <w:docPart w:val="B85F8EC5E94D47B2A42B3BAD759E4FC9"/>
        </w:placeholder>
      </w:sdtPr>
      <w:sdtEndPr/>
      <w:sdtContent>
        <w:p w:rsidR="003E606D" w:rsidP="003E606D" w:rsidRDefault="003E606D" w14:paraId="7DB7226E" w14:textId="77777777"/>
        <w:p w:rsidR="003E606D" w:rsidP="003E606D" w:rsidRDefault="00AF26C6" w14:paraId="05552809" w14:textId="508B5288"/>
      </w:sdtContent>
    </w:sdt>
    <w:tbl>
      <w:tblPr>
        <w:tblW w:w="5000" w:type="pct"/>
        <w:tblLook w:val="04A0" w:firstRow="1" w:lastRow="0" w:firstColumn="1" w:lastColumn="0" w:noHBand="0" w:noVBand="1"/>
        <w:tblCaption w:val="underskrifter"/>
      </w:tblPr>
      <w:tblGrid>
        <w:gridCol w:w="4252"/>
        <w:gridCol w:w="4252"/>
      </w:tblGrid>
      <w:tr w:rsidR="00472904" w14:paraId="4694308E" w14:textId="77777777">
        <w:trPr>
          <w:cantSplit/>
        </w:trPr>
        <w:tc>
          <w:tcPr>
            <w:tcW w:w="50" w:type="pct"/>
            <w:vAlign w:val="bottom"/>
          </w:tcPr>
          <w:p w:rsidR="00472904" w:rsidRDefault="00CA306A" w14:paraId="00DE0349" w14:textId="77777777">
            <w:pPr>
              <w:pStyle w:val="Underskrifter"/>
              <w:spacing w:after="0"/>
            </w:pPr>
            <w:r>
              <w:t>Teresa Carvalho (S)</w:t>
            </w:r>
          </w:p>
        </w:tc>
        <w:tc>
          <w:tcPr>
            <w:tcW w:w="50" w:type="pct"/>
            <w:vAlign w:val="bottom"/>
          </w:tcPr>
          <w:p w:rsidR="00472904" w:rsidRDefault="00472904" w14:paraId="6030AE1B" w14:textId="77777777">
            <w:pPr>
              <w:pStyle w:val="Underskrifter"/>
              <w:spacing w:after="0"/>
            </w:pPr>
          </w:p>
        </w:tc>
      </w:tr>
      <w:tr w:rsidR="00472904" w14:paraId="7EBE27AF" w14:textId="77777777">
        <w:trPr>
          <w:cantSplit/>
        </w:trPr>
        <w:tc>
          <w:tcPr>
            <w:tcW w:w="50" w:type="pct"/>
            <w:vAlign w:val="bottom"/>
          </w:tcPr>
          <w:p w:rsidR="00472904" w:rsidRDefault="00CA306A" w14:paraId="3E17885C" w14:textId="77777777">
            <w:pPr>
              <w:pStyle w:val="Underskrifter"/>
              <w:spacing w:after="0"/>
            </w:pPr>
            <w:r>
              <w:t>Heléne Björklund (S)</w:t>
            </w:r>
          </w:p>
        </w:tc>
        <w:tc>
          <w:tcPr>
            <w:tcW w:w="50" w:type="pct"/>
            <w:vAlign w:val="bottom"/>
          </w:tcPr>
          <w:p w:rsidR="00472904" w:rsidRDefault="00CA306A" w14:paraId="27D703EB" w14:textId="77777777">
            <w:pPr>
              <w:pStyle w:val="Underskrifter"/>
              <w:spacing w:after="0"/>
            </w:pPr>
            <w:r>
              <w:t>Petter Löberg (S)</w:t>
            </w:r>
          </w:p>
        </w:tc>
      </w:tr>
      <w:tr w:rsidR="00472904" w14:paraId="74BCE31A" w14:textId="77777777">
        <w:trPr>
          <w:cantSplit/>
        </w:trPr>
        <w:tc>
          <w:tcPr>
            <w:tcW w:w="50" w:type="pct"/>
            <w:vAlign w:val="bottom"/>
          </w:tcPr>
          <w:p w:rsidR="00472904" w:rsidRDefault="00CA306A" w14:paraId="60055231" w14:textId="77777777">
            <w:pPr>
              <w:pStyle w:val="Underskrifter"/>
              <w:spacing w:after="0"/>
            </w:pPr>
            <w:r>
              <w:t>Anna Wallentheim (S)</w:t>
            </w:r>
          </w:p>
        </w:tc>
        <w:tc>
          <w:tcPr>
            <w:tcW w:w="50" w:type="pct"/>
            <w:vAlign w:val="bottom"/>
          </w:tcPr>
          <w:p w:rsidR="00472904" w:rsidRDefault="00CA306A" w14:paraId="472F181D" w14:textId="77777777">
            <w:pPr>
              <w:pStyle w:val="Underskrifter"/>
              <w:spacing w:after="0"/>
            </w:pPr>
            <w:r>
              <w:t>Mattias Vepsä (S)</w:t>
            </w:r>
          </w:p>
        </w:tc>
      </w:tr>
      <w:tr w:rsidR="00472904" w14:paraId="22314BAE" w14:textId="77777777">
        <w:trPr>
          <w:cantSplit/>
        </w:trPr>
        <w:tc>
          <w:tcPr>
            <w:tcW w:w="50" w:type="pct"/>
            <w:vAlign w:val="bottom"/>
          </w:tcPr>
          <w:p w:rsidR="00472904" w:rsidRDefault="00CA306A" w14:paraId="0D616318" w14:textId="77777777">
            <w:pPr>
              <w:pStyle w:val="Underskrifter"/>
              <w:spacing w:after="0"/>
            </w:pPr>
            <w:r>
              <w:t>Sanna Backeskog (S)</w:t>
            </w:r>
          </w:p>
        </w:tc>
        <w:tc>
          <w:tcPr>
            <w:tcW w:w="50" w:type="pct"/>
            <w:vAlign w:val="bottom"/>
          </w:tcPr>
          <w:p w:rsidR="00472904" w:rsidRDefault="00CA306A" w14:paraId="6C2352ED" w14:textId="77777777">
            <w:pPr>
              <w:pStyle w:val="Underskrifter"/>
              <w:spacing w:after="0"/>
            </w:pPr>
            <w:r>
              <w:t>Lars Isacsson (S)</w:t>
            </w:r>
          </w:p>
        </w:tc>
      </w:tr>
    </w:tbl>
    <w:p w:rsidRPr="008E0FE2" w:rsidR="004801AC" w:rsidP="00DF3554" w:rsidRDefault="004801AC" w14:paraId="082AF81C" w14:textId="2EED97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D71E7" w14:textId="77777777" w:rsidR="00B07415" w:rsidRDefault="00B07415" w:rsidP="000C1CAD">
      <w:pPr>
        <w:spacing w:line="240" w:lineRule="auto"/>
      </w:pPr>
      <w:r>
        <w:separator/>
      </w:r>
    </w:p>
  </w:endnote>
  <w:endnote w:type="continuationSeparator" w:id="0">
    <w:p w14:paraId="2F604F5B" w14:textId="77777777" w:rsidR="00B07415" w:rsidRDefault="00B074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60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AD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19EC" w14:textId="3AB5051A" w:rsidR="00262EA3" w:rsidRPr="003E606D" w:rsidRDefault="00262EA3" w:rsidP="003E60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F5493" w14:textId="24ADB79E" w:rsidR="00B07415" w:rsidRPr="00AF26C6" w:rsidRDefault="00B07415" w:rsidP="00AF26C6">
      <w:pPr>
        <w:pStyle w:val="Sidfot"/>
      </w:pPr>
    </w:p>
  </w:footnote>
  <w:footnote w:type="continuationSeparator" w:id="0">
    <w:p w14:paraId="1704EE4E" w14:textId="77777777" w:rsidR="00B07415" w:rsidRDefault="00B07415" w:rsidP="000C1CAD">
      <w:pPr>
        <w:spacing w:line="240" w:lineRule="auto"/>
      </w:pPr>
      <w:r>
        <w:continuationSeparator/>
      </w:r>
    </w:p>
  </w:footnote>
  <w:footnote w:id="1">
    <w:p w14:paraId="58F78F16" w14:textId="376DD3A3" w:rsidR="00FC64CB" w:rsidRDefault="00FC64CB" w:rsidP="00FC64CB">
      <w:pPr>
        <w:pStyle w:val="Fotnotstext"/>
      </w:pPr>
      <w:r>
        <w:rPr>
          <w:rStyle w:val="Fotnotsreferens"/>
        </w:rPr>
        <w:footnoteRef/>
      </w:r>
      <w:r>
        <w:t xml:space="preserve"> Ett ändamålsenligt samhällsskydd – Vissa reformer av straff</w:t>
      </w:r>
      <w:r w:rsidR="003065B3">
        <w:t>-</w:t>
      </w:r>
      <w:r>
        <w:t xml:space="preserve"> och </w:t>
      </w:r>
      <w:r w:rsidR="003065B3">
        <w:t>straff</w:t>
      </w:r>
      <w:r>
        <w:t>verkställighetslagstiftningen (SOU 2024:48)</w:t>
      </w:r>
      <w:r w:rsidR="002160A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0F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EFE8DA" wp14:editId="4FC4B9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38DF73" w14:textId="58E812CF" w:rsidR="00262EA3" w:rsidRDefault="00AF26C6" w:rsidP="008103B5">
                          <w:pPr>
                            <w:jc w:val="right"/>
                          </w:pPr>
                          <w:sdt>
                            <w:sdtPr>
                              <w:alias w:val="CC_Noformat_Partikod"/>
                              <w:tag w:val="CC_Noformat_Partikod"/>
                              <w:id w:val="-53464382"/>
                              <w:placeholder>
                                <w:docPart w:val="D699266258944F178A4139DDE35FFE38"/>
                              </w:placeholder>
                              <w:text/>
                            </w:sdtPr>
                            <w:sdtEndPr/>
                            <w:sdtContent>
                              <w:r w:rsidR="00090A7F">
                                <w:t>S</w:t>
                              </w:r>
                            </w:sdtContent>
                          </w:sdt>
                          <w:sdt>
                            <w:sdtPr>
                              <w:alias w:val="CC_Noformat_Partinummer"/>
                              <w:tag w:val="CC_Noformat_Partinummer"/>
                              <w:id w:val="-1709555926"/>
                              <w:placeholder>
                                <w:docPart w:val="6E2315362A684399934572D45DD432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EFE8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38DF73" w14:textId="58E812CF" w:rsidR="00262EA3" w:rsidRDefault="00AF26C6" w:rsidP="008103B5">
                    <w:pPr>
                      <w:jc w:val="right"/>
                    </w:pPr>
                    <w:sdt>
                      <w:sdtPr>
                        <w:alias w:val="CC_Noformat_Partikod"/>
                        <w:tag w:val="CC_Noformat_Partikod"/>
                        <w:id w:val="-53464382"/>
                        <w:placeholder>
                          <w:docPart w:val="D699266258944F178A4139DDE35FFE38"/>
                        </w:placeholder>
                        <w:text/>
                      </w:sdtPr>
                      <w:sdtEndPr/>
                      <w:sdtContent>
                        <w:r w:rsidR="00090A7F">
                          <w:t>S</w:t>
                        </w:r>
                      </w:sdtContent>
                    </w:sdt>
                    <w:sdt>
                      <w:sdtPr>
                        <w:alias w:val="CC_Noformat_Partinummer"/>
                        <w:tag w:val="CC_Noformat_Partinummer"/>
                        <w:id w:val="-1709555926"/>
                        <w:placeholder>
                          <w:docPart w:val="6E2315362A684399934572D45DD4328B"/>
                        </w:placeholder>
                        <w:showingPlcHdr/>
                        <w:text/>
                      </w:sdtPr>
                      <w:sdtEndPr/>
                      <w:sdtContent>
                        <w:r w:rsidR="00262EA3">
                          <w:t xml:space="preserve"> </w:t>
                        </w:r>
                      </w:sdtContent>
                    </w:sdt>
                  </w:p>
                </w:txbxContent>
              </v:textbox>
              <w10:wrap anchorx="page"/>
            </v:shape>
          </w:pict>
        </mc:Fallback>
      </mc:AlternateContent>
    </w:r>
  </w:p>
  <w:p w14:paraId="1D3244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FF2C" w14:textId="77777777" w:rsidR="00262EA3" w:rsidRDefault="00262EA3" w:rsidP="008563AC">
    <w:pPr>
      <w:jc w:val="right"/>
    </w:pPr>
  </w:p>
  <w:p w14:paraId="65C00F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F6A8" w14:textId="77777777" w:rsidR="00262EA3" w:rsidRDefault="00AF26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06A5F4" wp14:editId="1F1964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946ACA" w14:textId="447E2761" w:rsidR="00262EA3" w:rsidRDefault="00AF26C6" w:rsidP="00A314CF">
    <w:pPr>
      <w:pStyle w:val="FSHNormal"/>
      <w:spacing w:before="40"/>
    </w:pPr>
    <w:sdt>
      <w:sdtPr>
        <w:alias w:val="CC_Noformat_Motionstyp"/>
        <w:tag w:val="CC_Noformat_Motionstyp"/>
        <w:id w:val="1162973129"/>
        <w:lock w:val="sdtContentLocked"/>
        <w15:appearance w15:val="hidden"/>
        <w:text/>
      </w:sdtPr>
      <w:sdtEndPr/>
      <w:sdtContent>
        <w:r w:rsidR="003E606D">
          <w:t>Kommittémotion</w:t>
        </w:r>
      </w:sdtContent>
    </w:sdt>
    <w:r w:rsidR="00821B36">
      <w:t xml:space="preserve"> </w:t>
    </w:r>
    <w:sdt>
      <w:sdtPr>
        <w:alias w:val="CC_Noformat_Partikod"/>
        <w:tag w:val="CC_Noformat_Partikod"/>
        <w:id w:val="1471015553"/>
        <w:lock w:val="contentLocked"/>
        <w:text/>
      </w:sdtPr>
      <w:sdtEndPr/>
      <w:sdtContent>
        <w:r w:rsidR="00090A7F">
          <w:t>S</w:t>
        </w:r>
      </w:sdtContent>
    </w:sdt>
    <w:sdt>
      <w:sdtPr>
        <w:alias w:val="CC_Noformat_Partinummer"/>
        <w:tag w:val="CC_Noformat_Partinummer"/>
        <w:id w:val="-2014525982"/>
        <w:lock w:val="contentLocked"/>
        <w:showingPlcHdr/>
        <w:text/>
      </w:sdtPr>
      <w:sdtEndPr/>
      <w:sdtContent>
        <w:r w:rsidR="00821B36">
          <w:t xml:space="preserve"> </w:t>
        </w:r>
      </w:sdtContent>
    </w:sdt>
  </w:p>
  <w:p w14:paraId="7FD1A677" w14:textId="77777777" w:rsidR="00262EA3" w:rsidRPr="008227B3" w:rsidRDefault="00AF26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EC1054" w14:textId="430BB17B" w:rsidR="00262EA3" w:rsidRPr="008227B3" w:rsidRDefault="00AF26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60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606D">
          <w:t>:3835</w:t>
        </w:r>
      </w:sdtContent>
    </w:sdt>
  </w:p>
  <w:p w14:paraId="033B2BFA" w14:textId="617FD54F" w:rsidR="00262EA3" w:rsidRDefault="00AF26C6" w:rsidP="00E03A3D">
    <w:pPr>
      <w:pStyle w:val="Motionr"/>
    </w:pPr>
    <w:sdt>
      <w:sdtPr>
        <w:alias w:val="CC_Noformat_Avtext"/>
        <w:tag w:val="CC_Noformat_Avtext"/>
        <w:id w:val="-2020768203"/>
        <w:lock w:val="sdtContentLocked"/>
        <w:placeholder>
          <w:docPart w:val="D699266258944F178A4139DDE35FFE38"/>
        </w:placeholder>
        <w15:appearance w15:val="hidden"/>
        <w:text/>
      </w:sdtPr>
      <w:sdtEndPr/>
      <w:sdtContent>
        <w:r w:rsidR="003E606D">
          <w:t>av Teresa Carvalho m.fl. (S)</w:t>
        </w:r>
      </w:sdtContent>
    </w:sdt>
  </w:p>
  <w:sdt>
    <w:sdtPr>
      <w:alias w:val="CC_Noformat_Rubtext"/>
      <w:tag w:val="CC_Noformat_Rubtext"/>
      <w:id w:val="-218060500"/>
      <w:lock w:val="sdtLocked"/>
      <w:placeholder>
        <w:docPart w:val="6E2315362A684399934572D45DD4328B"/>
      </w:placeholder>
      <w:text/>
    </w:sdtPr>
    <w:sdtEndPr/>
    <w:sdtContent>
      <w:p w14:paraId="1012D7E9" w14:textId="5D51F336" w:rsidR="00262EA3" w:rsidRDefault="00090A7F" w:rsidP="00283E0F">
        <w:pPr>
          <w:pStyle w:val="FSHRub2"/>
        </w:pPr>
        <w:r>
          <w:t>med anledning av prop. 2025/26:34 Skärpta regler för villkorlig frigivning</w:t>
        </w:r>
      </w:p>
    </w:sdtContent>
  </w:sdt>
  <w:sdt>
    <w:sdtPr>
      <w:alias w:val="CC_Boilerplate_3"/>
      <w:tag w:val="CC_Boilerplate_3"/>
      <w:id w:val="1606463544"/>
      <w:lock w:val="sdtContentLocked"/>
      <w15:appearance w15:val="hidden"/>
      <w:text w:multiLine="1"/>
    </w:sdtPr>
    <w:sdtEndPr/>
    <w:sdtContent>
      <w:p w14:paraId="3DF1C1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7F4450D"/>
    <w:multiLevelType w:val="hybridMultilevel"/>
    <w:tmpl w:val="E70A04BC"/>
    <w:lvl w:ilvl="0" w:tplc="CBBEB414">
      <w:start w:val="1"/>
      <w:numFmt w:val="decimal"/>
      <w:lvlText w:val="%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0A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E4"/>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A7F"/>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873"/>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C5"/>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6A4"/>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9A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28A"/>
    <w:rsid w:val="00176706"/>
    <w:rsid w:val="001769E6"/>
    <w:rsid w:val="0017746C"/>
    <w:rsid w:val="00177678"/>
    <w:rsid w:val="001776B8"/>
    <w:rsid w:val="0018024E"/>
    <w:rsid w:val="0018236B"/>
    <w:rsid w:val="00182F4B"/>
    <w:rsid w:val="00182F7B"/>
    <w:rsid w:val="001839DB"/>
    <w:rsid w:val="00184516"/>
    <w:rsid w:val="0018464C"/>
    <w:rsid w:val="00184F75"/>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A8"/>
    <w:rsid w:val="00216208"/>
    <w:rsid w:val="002166EB"/>
    <w:rsid w:val="00216C56"/>
    <w:rsid w:val="00217058"/>
    <w:rsid w:val="002175A5"/>
    <w:rsid w:val="00217A05"/>
    <w:rsid w:val="00217FB0"/>
    <w:rsid w:val="002201E2"/>
    <w:rsid w:val="00220CDE"/>
    <w:rsid w:val="00220DA8"/>
    <w:rsid w:val="002218C1"/>
    <w:rsid w:val="00222C9E"/>
    <w:rsid w:val="00223315"/>
    <w:rsid w:val="00223328"/>
    <w:rsid w:val="0022373F"/>
    <w:rsid w:val="00224466"/>
    <w:rsid w:val="00224866"/>
    <w:rsid w:val="002248AF"/>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536"/>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5B3"/>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E0"/>
    <w:rsid w:val="00365A6C"/>
    <w:rsid w:val="00365CB8"/>
    <w:rsid w:val="00365ED9"/>
    <w:rsid w:val="00366306"/>
    <w:rsid w:val="0036642C"/>
    <w:rsid w:val="00366692"/>
    <w:rsid w:val="003675E3"/>
    <w:rsid w:val="00370C71"/>
    <w:rsid w:val="003711D4"/>
    <w:rsid w:val="0037271B"/>
    <w:rsid w:val="00374408"/>
    <w:rsid w:val="003745D6"/>
    <w:rsid w:val="003756B0"/>
    <w:rsid w:val="00375818"/>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57"/>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5A9"/>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6D"/>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0C9"/>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41"/>
    <w:rsid w:val="004705F3"/>
    <w:rsid w:val="00470AE9"/>
    <w:rsid w:val="00470D1B"/>
    <w:rsid w:val="00471922"/>
    <w:rsid w:val="00472904"/>
    <w:rsid w:val="00472CF1"/>
    <w:rsid w:val="00472E4B"/>
    <w:rsid w:val="00473426"/>
    <w:rsid w:val="00473845"/>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945"/>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446"/>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85B"/>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8D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8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E39"/>
    <w:rsid w:val="005F2FD2"/>
    <w:rsid w:val="005F3702"/>
    <w:rsid w:val="005F3703"/>
    <w:rsid w:val="005F425A"/>
    <w:rsid w:val="005F45B3"/>
    <w:rsid w:val="005F4ECE"/>
    <w:rsid w:val="005F4F3D"/>
    <w:rsid w:val="005F50A8"/>
    <w:rsid w:val="005F58C5"/>
    <w:rsid w:val="005F59DC"/>
    <w:rsid w:val="005F5ACA"/>
    <w:rsid w:val="005F5BC1"/>
    <w:rsid w:val="005F6A0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83"/>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9B3"/>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8F4"/>
    <w:rsid w:val="006D3730"/>
    <w:rsid w:val="006D39BF"/>
    <w:rsid w:val="006D4920"/>
    <w:rsid w:val="006D4934"/>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6"/>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ADA"/>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03A"/>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D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78"/>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6E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047"/>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8CD"/>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2F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6C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F8A"/>
    <w:rsid w:val="00B050FD"/>
    <w:rsid w:val="00B0530E"/>
    <w:rsid w:val="00B06B29"/>
    <w:rsid w:val="00B06CFF"/>
    <w:rsid w:val="00B07415"/>
    <w:rsid w:val="00B076EC"/>
    <w:rsid w:val="00B10270"/>
    <w:rsid w:val="00B102BA"/>
    <w:rsid w:val="00B109A9"/>
    <w:rsid w:val="00B10DEF"/>
    <w:rsid w:val="00B112C4"/>
    <w:rsid w:val="00B1172B"/>
    <w:rsid w:val="00B11C78"/>
    <w:rsid w:val="00B120BF"/>
    <w:rsid w:val="00B12EAC"/>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1F7B"/>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A3F"/>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37F"/>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722"/>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06A"/>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C4A"/>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0EE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4F6"/>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4B"/>
    <w:rsid w:val="00DF3554"/>
    <w:rsid w:val="00DF365E"/>
    <w:rsid w:val="00DF4282"/>
    <w:rsid w:val="00DF474F"/>
    <w:rsid w:val="00DF4F06"/>
    <w:rsid w:val="00DF55D0"/>
    <w:rsid w:val="00DF5A7F"/>
    <w:rsid w:val="00DF5DBC"/>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B33"/>
    <w:rsid w:val="00E47E63"/>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24"/>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B8D"/>
    <w:rsid w:val="00EE271B"/>
    <w:rsid w:val="00EE32A8"/>
    <w:rsid w:val="00EE366C"/>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CE3"/>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162"/>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4CB"/>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C01F5E"/>
  <w15:chartTrackingRefBased/>
  <w15:docId w15:val="{0C1E5BE0-944D-42C7-8F34-16571DAF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C64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3660822">
      <w:bodyDiv w:val="1"/>
      <w:marLeft w:val="0"/>
      <w:marRight w:val="0"/>
      <w:marTop w:val="0"/>
      <w:marBottom w:val="0"/>
      <w:divBdr>
        <w:top w:val="none" w:sz="0" w:space="0" w:color="auto"/>
        <w:left w:val="none" w:sz="0" w:space="0" w:color="auto"/>
        <w:bottom w:val="none" w:sz="0" w:space="0" w:color="auto"/>
        <w:right w:val="none" w:sz="0" w:space="0" w:color="auto"/>
      </w:divBdr>
    </w:div>
    <w:div w:id="55497049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1B4CAE1D9C4C76822B3D40EA6F9C80"/>
        <w:category>
          <w:name w:val="Allmänt"/>
          <w:gallery w:val="placeholder"/>
        </w:category>
        <w:types>
          <w:type w:val="bbPlcHdr"/>
        </w:types>
        <w:behaviors>
          <w:behavior w:val="content"/>
        </w:behaviors>
        <w:guid w:val="{47A39AF3-522C-4EDD-AD2A-96E391D3B8A0}"/>
      </w:docPartPr>
      <w:docPartBody>
        <w:p w:rsidR="001865A3" w:rsidRDefault="006D2C30">
          <w:pPr>
            <w:pStyle w:val="941B4CAE1D9C4C76822B3D40EA6F9C80"/>
          </w:pPr>
          <w:r w:rsidRPr="005A0A93">
            <w:rPr>
              <w:rStyle w:val="Platshllartext"/>
            </w:rPr>
            <w:t>Förslag till riksdagsbeslut</w:t>
          </w:r>
        </w:p>
      </w:docPartBody>
    </w:docPart>
    <w:docPart>
      <w:docPartPr>
        <w:name w:val="CD1C2C8AE0A04869932058191C8CE2F9"/>
        <w:category>
          <w:name w:val="Allmänt"/>
          <w:gallery w:val="placeholder"/>
        </w:category>
        <w:types>
          <w:type w:val="bbPlcHdr"/>
        </w:types>
        <w:behaviors>
          <w:behavior w:val="content"/>
        </w:behaviors>
        <w:guid w:val="{5446F0BD-55C7-468C-9B4C-650D972C725F}"/>
      </w:docPartPr>
      <w:docPartBody>
        <w:p w:rsidR="001865A3" w:rsidRDefault="006D2C30">
          <w:pPr>
            <w:pStyle w:val="CD1C2C8AE0A04869932058191C8CE2F9"/>
          </w:pPr>
          <w:r w:rsidRPr="005A0A93">
            <w:rPr>
              <w:rStyle w:val="Platshllartext"/>
            </w:rPr>
            <w:t>Motivering</w:t>
          </w:r>
        </w:p>
      </w:docPartBody>
    </w:docPart>
    <w:docPart>
      <w:docPartPr>
        <w:name w:val="D699266258944F178A4139DDE35FFE38"/>
        <w:category>
          <w:name w:val="Allmänt"/>
          <w:gallery w:val="placeholder"/>
        </w:category>
        <w:types>
          <w:type w:val="bbPlcHdr"/>
        </w:types>
        <w:behaviors>
          <w:behavior w:val="content"/>
        </w:behaviors>
        <w:guid w:val="{65A434F6-5600-4BA4-916E-9196C35D5AAB}"/>
      </w:docPartPr>
      <w:docPartBody>
        <w:p w:rsidR="001865A3" w:rsidRDefault="006D2C30">
          <w:pPr>
            <w:pStyle w:val="D699266258944F178A4139DDE35FFE38"/>
          </w:pPr>
          <w:r>
            <w:rPr>
              <w:rStyle w:val="Platshllartext"/>
            </w:rPr>
            <w:t xml:space="preserve"> </w:t>
          </w:r>
        </w:p>
      </w:docPartBody>
    </w:docPart>
    <w:docPart>
      <w:docPartPr>
        <w:name w:val="6E2315362A684399934572D45DD4328B"/>
        <w:category>
          <w:name w:val="Allmänt"/>
          <w:gallery w:val="placeholder"/>
        </w:category>
        <w:types>
          <w:type w:val="bbPlcHdr"/>
        </w:types>
        <w:behaviors>
          <w:behavior w:val="content"/>
        </w:behaviors>
        <w:guid w:val="{A7BAFC0B-8101-4829-AEAA-393C601C81C2}"/>
      </w:docPartPr>
      <w:docPartBody>
        <w:p w:rsidR="001865A3" w:rsidRDefault="006D2C30">
          <w:pPr>
            <w:pStyle w:val="6E2315362A684399934572D45DD4328B"/>
          </w:pPr>
          <w:r>
            <w:t xml:space="preserve"> </w:t>
          </w:r>
        </w:p>
      </w:docPartBody>
    </w:docPart>
    <w:docPart>
      <w:docPartPr>
        <w:name w:val="B85F8EC5E94D47B2A42B3BAD759E4FC9"/>
        <w:category>
          <w:name w:val="Allmänt"/>
          <w:gallery w:val="placeholder"/>
        </w:category>
        <w:types>
          <w:type w:val="bbPlcHdr"/>
        </w:types>
        <w:behaviors>
          <w:behavior w:val="content"/>
        </w:behaviors>
        <w:guid w:val="{6A88B8F6-47AF-481C-9D96-8E2084F3E73D}"/>
      </w:docPartPr>
      <w:docPartBody>
        <w:p w:rsidR="00D44CC6" w:rsidRDefault="00D44C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30"/>
    <w:rsid w:val="00030961"/>
    <w:rsid w:val="000F1515"/>
    <w:rsid w:val="001865A3"/>
    <w:rsid w:val="003851A2"/>
    <w:rsid w:val="006D2C30"/>
    <w:rsid w:val="007A7FF5"/>
    <w:rsid w:val="00D3098D"/>
    <w:rsid w:val="00D44CC6"/>
    <w:rsid w:val="00DF5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1B4CAE1D9C4C76822B3D40EA6F9C80">
    <w:name w:val="941B4CAE1D9C4C76822B3D40EA6F9C80"/>
  </w:style>
  <w:style w:type="paragraph" w:customStyle="1" w:styleId="CD1C2C8AE0A04869932058191C8CE2F9">
    <w:name w:val="CD1C2C8AE0A04869932058191C8CE2F9"/>
  </w:style>
  <w:style w:type="paragraph" w:customStyle="1" w:styleId="D699266258944F178A4139DDE35FFE38">
    <w:name w:val="D699266258944F178A4139DDE35FFE38"/>
  </w:style>
  <w:style w:type="paragraph" w:customStyle="1" w:styleId="6E2315362A684399934572D45DD4328B">
    <w:name w:val="6E2315362A684399934572D45DD43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3FAE0-8CD0-4B7E-AA3B-FC311CB28D7D}"/>
</file>

<file path=customXml/itemProps2.xml><?xml version="1.0" encoding="utf-8"?>
<ds:datastoreItem xmlns:ds="http://schemas.openxmlformats.org/officeDocument/2006/customXml" ds:itemID="{9E13E730-0813-4CAD-9E0C-C98F56D64E85}"/>
</file>

<file path=customXml/itemProps3.xml><?xml version="1.0" encoding="utf-8"?>
<ds:datastoreItem xmlns:ds="http://schemas.openxmlformats.org/officeDocument/2006/customXml" ds:itemID="{2BA03106-9D74-476B-A4EC-A710805DF95A}"/>
</file>

<file path=docProps/app.xml><?xml version="1.0" encoding="utf-8"?>
<Properties xmlns="http://schemas.openxmlformats.org/officeDocument/2006/extended-properties" xmlns:vt="http://schemas.openxmlformats.org/officeDocument/2006/docPropsVTypes">
  <Template>Normal</Template>
  <TotalTime>511</TotalTime>
  <Pages>3</Pages>
  <Words>1022</Words>
  <Characters>6135</Characters>
  <Application>Microsoft Office Word</Application>
  <DocSecurity>0</DocSecurity>
  <Lines>100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34  Skärpta regler för villkorlig frigivning</vt:lpstr>
      <vt:lpstr>
      </vt:lpstr>
    </vt:vector>
  </TitlesOfParts>
  <Company>Sveriges riksdag</Company>
  <LinksUpToDate>false</LinksUpToDate>
  <CharactersWithSpaces>7131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