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65B8" w:rsidRPr="000243BF" w:rsidRDefault="00D865B8">
      <w:pPr>
        <w:pStyle w:val="RubrikInnehllsf"/>
        <w:shd w:val="clear" w:color="000000" w:fill="auto"/>
      </w:pPr>
      <w:r w:rsidRPr="000243BF">
        <w:t>Innehållsförteckning</w:t>
      </w:r>
    </w:p>
    <w:bookmarkStart w:id="0" w:name="_Toc305516878"/>
    <w:bookmarkStart w:id="1" w:name="_Toc305516995"/>
    <w:p w:rsidR="00D865B8" w:rsidRPr="000243BF" w:rsidRDefault="00D865B8">
      <w:pPr>
        <w:pStyle w:val="Innehll1"/>
        <w:shd w:val="clear" w:color="000000" w:fill="auto"/>
        <w:tabs>
          <w:tab w:val="left" w:pos="360"/>
        </w:tabs>
        <w:rPr>
          <w:sz w:val="24"/>
          <w:szCs w:val="24"/>
        </w:rPr>
      </w:pPr>
      <w:r w:rsidRPr="000243BF">
        <w:rPr>
          <w:sz w:val="24"/>
        </w:rPr>
        <w:fldChar w:fldCharType="begin" w:fldLock="1"/>
      </w:r>
      <w:r w:rsidRPr="000243BF">
        <w:instrText xml:space="preserve"> TOC \o "2-3" \t "Rubrik 1;1;Förslagsrubrik;1;RubrikSammanf;1" </w:instrText>
      </w:r>
      <w:r w:rsidRPr="000243BF">
        <w:rPr>
          <w:sz w:val="24"/>
        </w:rPr>
        <w:fldChar w:fldCharType="separate"/>
      </w:r>
      <w:r w:rsidRPr="000243BF">
        <w:t>2</w:t>
      </w:r>
      <w:r w:rsidRPr="000243BF">
        <w:rPr>
          <w:sz w:val="24"/>
          <w:szCs w:val="24"/>
        </w:rPr>
        <w:tab/>
      </w:r>
      <w:r w:rsidRPr="000243BF">
        <w:t>Inledning</w:t>
      </w:r>
      <w:r w:rsidRPr="000243BF">
        <w:tab/>
      </w:r>
      <w:r w:rsidRPr="000243BF">
        <w:fldChar w:fldCharType="begin" w:fldLock="1"/>
      </w:r>
      <w:r w:rsidRPr="000243BF">
        <w:instrText xml:space="preserve"> PAGEREF _Toc308351280 \h </w:instrText>
      </w:r>
      <w:r w:rsidRPr="000243BF">
        <w:fldChar w:fldCharType="separate"/>
      </w:r>
      <w:r w:rsidRPr="000243BF">
        <w:t>2</w:t>
      </w:r>
      <w:r w:rsidRPr="000243BF">
        <w:fldChar w:fldCharType="end"/>
      </w:r>
    </w:p>
    <w:p w:rsidR="00D865B8" w:rsidRPr="000243BF" w:rsidRDefault="00D865B8">
      <w:pPr>
        <w:pStyle w:val="Innehll1"/>
        <w:shd w:val="clear" w:color="000000" w:fill="auto"/>
        <w:tabs>
          <w:tab w:val="left" w:pos="360"/>
        </w:tabs>
        <w:rPr>
          <w:sz w:val="24"/>
          <w:szCs w:val="24"/>
        </w:rPr>
      </w:pPr>
      <w:r w:rsidRPr="000243BF">
        <w:t>3</w:t>
      </w:r>
      <w:r w:rsidRPr="000243BF">
        <w:rPr>
          <w:sz w:val="24"/>
          <w:szCs w:val="24"/>
        </w:rPr>
        <w:tab/>
      </w:r>
      <w:r w:rsidRPr="000243BF">
        <w:t>Förslag till riksdagsbeslut</w:t>
      </w:r>
      <w:r w:rsidRPr="000243BF">
        <w:tab/>
      </w:r>
      <w:r w:rsidRPr="000243BF">
        <w:fldChar w:fldCharType="begin" w:fldLock="1"/>
      </w:r>
      <w:r w:rsidRPr="000243BF">
        <w:instrText xml:space="preserve"> PAGEREF _Toc308351281 \h </w:instrText>
      </w:r>
      <w:r w:rsidRPr="000243BF">
        <w:fldChar w:fldCharType="separate"/>
      </w:r>
      <w:r w:rsidRPr="000243BF">
        <w:t>2</w:t>
      </w:r>
      <w:r w:rsidRPr="000243BF">
        <w:fldChar w:fldCharType="end"/>
      </w:r>
    </w:p>
    <w:p w:rsidR="00D865B8" w:rsidRPr="000243BF" w:rsidRDefault="00D865B8">
      <w:pPr>
        <w:pStyle w:val="Innehll1"/>
        <w:shd w:val="clear" w:color="000000" w:fill="auto"/>
        <w:tabs>
          <w:tab w:val="left" w:pos="360"/>
        </w:tabs>
        <w:rPr>
          <w:sz w:val="24"/>
          <w:szCs w:val="24"/>
        </w:rPr>
      </w:pPr>
      <w:r w:rsidRPr="000243BF">
        <w:rPr>
          <w:rFonts w:eastAsia="?????? Pro W3"/>
        </w:rPr>
        <w:t>4</w:t>
      </w:r>
      <w:r w:rsidRPr="000243BF">
        <w:rPr>
          <w:sz w:val="24"/>
          <w:szCs w:val="24"/>
        </w:rPr>
        <w:tab/>
      </w:r>
      <w:r w:rsidRPr="000243BF">
        <w:rPr>
          <w:rFonts w:eastAsia="?????? Pro W3"/>
        </w:rPr>
        <w:t>Bibliotek i ständig förändring</w:t>
      </w:r>
      <w:r w:rsidRPr="000243BF">
        <w:tab/>
      </w:r>
      <w:r w:rsidRPr="000243BF">
        <w:fldChar w:fldCharType="begin" w:fldLock="1"/>
      </w:r>
      <w:r w:rsidRPr="000243BF">
        <w:instrText xml:space="preserve"> PAGEREF _Toc308351282 \h </w:instrText>
      </w:r>
      <w:r w:rsidRPr="000243BF">
        <w:fldChar w:fldCharType="separate"/>
      </w:r>
      <w:r w:rsidRPr="000243BF">
        <w:t>4</w:t>
      </w:r>
      <w:r w:rsidRPr="000243BF">
        <w:fldChar w:fldCharType="end"/>
      </w:r>
    </w:p>
    <w:p w:rsidR="00D865B8" w:rsidRPr="000243BF" w:rsidRDefault="00D865B8">
      <w:pPr>
        <w:pStyle w:val="Innehll1"/>
        <w:shd w:val="clear" w:color="000000" w:fill="auto"/>
        <w:tabs>
          <w:tab w:val="left" w:pos="360"/>
        </w:tabs>
        <w:rPr>
          <w:sz w:val="24"/>
          <w:szCs w:val="24"/>
        </w:rPr>
      </w:pPr>
      <w:r w:rsidRPr="000243BF">
        <w:rPr>
          <w:rFonts w:eastAsia="?????? Pro W3"/>
        </w:rPr>
        <w:t>5</w:t>
      </w:r>
      <w:r w:rsidRPr="000243BF">
        <w:rPr>
          <w:sz w:val="24"/>
          <w:szCs w:val="24"/>
        </w:rPr>
        <w:tab/>
      </w:r>
      <w:r w:rsidRPr="000243BF">
        <w:t>En reviderad bibliotekslag</w:t>
      </w:r>
      <w:r w:rsidRPr="000243BF">
        <w:tab/>
      </w:r>
      <w:r w:rsidRPr="000243BF">
        <w:fldChar w:fldCharType="begin" w:fldLock="1"/>
      </w:r>
      <w:r w:rsidRPr="000243BF">
        <w:instrText xml:space="preserve"> PAGEREF _Toc308351283 \h </w:instrText>
      </w:r>
      <w:r w:rsidRPr="000243BF">
        <w:fldChar w:fldCharType="separate"/>
      </w:r>
      <w:r w:rsidRPr="000243BF">
        <w:t>4</w:t>
      </w:r>
      <w:r w:rsidRPr="000243BF">
        <w:fldChar w:fldCharType="end"/>
      </w:r>
    </w:p>
    <w:p w:rsidR="00D865B8" w:rsidRPr="000243BF" w:rsidRDefault="00D865B8">
      <w:pPr>
        <w:pStyle w:val="Innehll2"/>
        <w:shd w:val="clear" w:color="000000" w:fill="auto"/>
        <w:tabs>
          <w:tab w:val="left" w:pos="960"/>
        </w:tabs>
        <w:rPr>
          <w:sz w:val="24"/>
          <w:szCs w:val="24"/>
        </w:rPr>
      </w:pPr>
      <w:r w:rsidRPr="000243BF">
        <w:t>5.1</w:t>
      </w:r>
      <w:r w:rsidRPr="000243BF">
        <w:rPr>
          <w:sz w:val="24"/>
          <w:szCs w:val="24"/>
        </w:rPr>
        <w:tab/>
      </w:r>
      <w:r w:rsidRPr="000243BF">
        <w:t>Bibliotekens demokratiska uppdrag</w:t>
      </w:r>
      <w:r w:rsidRPr="000243BF">
        <w:tab/>
      </w:r>
      <w:r w:rsidRPr="000243BF">
        <w:fldChar w:fldCharType="begin" w:fldLock="1"/>
      </w:r>
      <w:r w:rsidRPr="000243BF">
        <w:instrText xml:space="preserve"> PAGEREF _Toc308351284 \h </w:instrText>
      </w:r>
      <w:r w:rsidRPr="000243BF">
        <w:fldChar w:fldCharType="separate"/>
      </w:r>
      <w:r w:rsidRPr="000243BF">
        <w:t>5</w:t>
      </w:r>
      <w:r w:rsidRPr="000243BF">
        <w:fldChar w:fldCharType="end"/>
      </w:r>
    </w:p>
    <w:p w:rsidR="00D865B8" w:rsidRPr="000243BF" w:rsidRDefault="00D865B8">
      <w:pPr>
        <w:pStyle w:val="Innehll2"/>
        <w:shd w:val="clear" w:color="000000" w:fill="auto"/>
        <w:tabs>
          <w:tab w:val="left" w:pos="960"/>
        </w:tabs>
        <w:rPr>
          <w:sz w:val="24"/>
          <w:szCs w:val="24"/>
        </w:rPr>
      </w:pPr>
      <w:r w:rsidRPr="000243BF">
        <w:t>5.2</w:t>
      </w:r>
      <w:r w:rsidRPr="000243BF">
        <w:rPr>
          <w:sz w:val="24"/>
          <w:szCs w:val="24"/>
        </w:rPr>
        <w:tab/>
      </w:r>
      <w:r w:rsidRPr="000243BF">
        <w:t>Utbildad personal vid biblioteken</w:t>
      </w:r>
      <w:r w:rsidRPr="000243BF">
        <w:tab/>
      </w:r>
      <w:r w:rsidRPr="000243BF">
        <w:fldChar w:fldCharType="begin" w:fldLock="1"/>
      </w:r>
      <w:r w:rsidRPr="000243BF">
        <w:instrText xml:space="preserve"> PAGEREF _Toc308351285 \h </w:instrText>
      </w:r>
      <w:r w:rsidRPr="000243BF">
        <w:fldChar w:fldCharType="separate"/>
      </w:r>
      <w:r w:rsidRPr="000243BF">
        <w:t>5</w:t>
      </w:r>
      <w:r w:rsidRPr="000243BF">
        <w:fldChar w:fldCharType="end"/>
      </w:r>
    </w:p>
    <w:p w:rsidR="00D865B8" w:rsidRPr="000243BF" w:rsidRDefault="00D865B8">
      <w:pPr>
        <w:pStyle w:val="Innehll2"/>
        <w:shd w:val="clear" w:color="000000" w:fill="auto"/>
        <w:tabs>
          <w:tab w:val="left" w:pos="960"/>
        </w:tabs>
        <w:rPr>
          <w:sz w:val="24"/>
          <w:szCs w:val="24"/>
        </w:rPr>
      </w:pPr>
      <w:r w:rsidRPr="000243BF">
        <w:t>5.3</w:t>
      </w:r>
      <w:r w:rsidRPr="000243BF">
        <w:rPr>
          <w:sz w:val="24"/>
          <w:szCs w:val="24"/>
        </w:rPr>
        <w:tab/>
      </w:r>
      <w:r w:rsidRPr="000243BF">
        <w:t>Värna biblioteken i offentlig regi</w:t>
      </w:r>
      <w:r w:rsidRPr="000243BF">
        <w:tab/>
      </w:r>
      <w:r w:rsidRPr="000243BF">
        <w:fldChar w:fldCharType="begin" w:fldLock="1"/>
      </w:r>
      <w:r w:rsidRPr="000243BF">
        <w:instrText xml:space="preserve"> PAGEREF _Toc308351286 \h </w:instrText>
      </w:r>
      <w:r w:rsidRPr="000243BF">
        <w:fldChar w:fldCharType="separate"/>
      </w:r>
      <w:r w:rsidRPr="000243BF">
        <w:t>6</w:t>
      </w:r>
      <w:r w:rsidRPr="000243BF">
        <w:fldChar w:fldCharType="end"/>
      </w:r>
    </w:p>
    <w:p w:rsidR="00D865B8" w:rsidRPr="000243BF" w:rsidRDefault="00D865B8">
      <w:pPr>
        <w:pStyle w:val="Innehll1"/>
        <w:shd w:val="clear" w:color="000000" w:fill="auto"/>
        <w:tabs>
          <w:tab w:val="left" w:pos="360"/>
        </w:tabs>
        <w:rPr>
          <w:sz w:val="24"/>
          <w:szCs w:val="24"/>
        </w:rPr>
      </w:pPr>
      <w:r w:rsidRPr="000243BF">
        <w:t>6</w:t>
      </w:r>
      <w:r w:rsidRPr="000243BF">
        <w:rPr>
          <w:sz w:val="24"/>
          <w:szCs w:val="24"/>
        </w:rPr>
        <w:tab/>
      </w:r>
      <w:r w:rsidRPr="000243BF">
        <w:t>Nationell samordning av biblioteksväsendet</w:t>
      </w:r>
      <w:r w:rsidRPr="000243BF">
        <w:tab/>
      </w:r>
      <w:r w:rsidRPr="000243BF">
        <w:fldChar w:fldCharType="begin" w:fldLock="1"/>
      </w:r>
      <w:r w:rsidRPr="000243BF">
        <w:instrText xml:space="preserve"> PAGEREF _Toc308351287 \h </w:instrText>
      </w:r>
      <w:r w:rsidRPr="000243BF">
        <w:fldChar w:fldCharType="separate"/>
      </w:r>
      <w:r w:rsidRPr="000243BF">
        <w:t>7</w:t>
      </w:r>
      <w:r w:rsidRPr="000243BF">
        <w:fldChar w:fldCharType="end"/>
      </w:r>
    </w:p>
    <w:p w:rsidR="00D865B8" w:rsidRPr="000243BF" w:rsidRDefault="00D865B8">
      <w:pPr>
        <w:pStyle w:val="Innehll2"/>
        <w:shd w:val="clear" w:color="000000" w:fill="auto"/>
        <w:tabs>
          <w:tab w:val="left" w:pos="960"/>
        </w:tabs>
      </w:pPr>
      <w:r w:rsidRPr="000243BF">
        <w:t>6.1</w:t>
      </w:r>
      <w:r w:rsidRPr="000243BF">
        <w:rPr>
          <w:sz w:val="24"/>
          <w:szCs w:val="24"/>
        </w:rPr>
        <w:tab/>
      </w:r>
      <w:r w:rsidRPr="000243BF">
        <w:t>Samordning</w:t>
      </w:r>
      <w:r w:rsidRPr="000243BF">
        <w:tab/>
      </w:r>
      <w:r w:rsidRPr="000243BF">
        <w:fldChar w:fldCharType="begin" w:fldLock="1"/>
      </w:r>
      <w:r w:rsidRPr="000243BF">
        <w:instrText xml:space="preserve"> PAGEREF _Toc308351288 \h </w:instrText>
      </w:r>
      <w:r w:rsidRPr="000243BF">
        <w:fldChar w:fldCharType="separate"/>
      </w:r>
      <w:r w:rsidRPr="000243BF">
        <w:t>7</w:t>
      </w:r>
      <w:r w:rsidRPr="000243BF">
        <w:fldChar w:fldCharType="end"/>
      </w:r>
    </w:p>
    <w:p w:rsidR="00D865B8" w:rsidRPr="000243BF" w:rsidRDefault="00D865B8">
      <w:pPr>
        <w:pStyle w:val="Innehll2"/>
        <w:shd w:val="clear" w:color="000000" w:fill="auto"/>
        <w:tabs>
          <w:tab w:val="left" w:pos="960"/>
        </w:tabs>
        <w:rPr>
          <w:sz w:val="24"/>
          <w:szCs w:val="24"/>
        </w:rPr>
      </w:pPr>
      <w:r w:rsidRPr="000243BF">
        <w:t>6.2</w:t>
      </w:r>
      <w:r w:rsidRPr="000243BF">
        <w:tab/>
        <w:t>Kvalitetskriterier för biblioteksväsendet</w:t>
      </w:r>
      <w:r w:rsidRPr="000243BF">
        <w:tab/>
      </w:r>
      <w:r w:rsidRPr="000243BF">
        <w:fldChar w:fldCharType="begin" w:fldLock="1"/>
      </w:r>
      <w:r w:rsidRPr="000243BF">
        <w:instrText xml:space="preserve"> PAGEREF _Toc308351289 \h </w:instrText>
      </w:r>
      <w:r w:rsidRPr="000243BF">
        <w:fldChar w:fldCharType="separate"/>
      </w:r>
      <w:r w:rsidRPr="000243BF">
        <w:t>7</w:t>
      </w:r>
      <w:r w:rsidRPr="000243BF">
        <w:fldChar w:fldCharType="end"/>
      </w:r>
    </w:p>
    <w:p w:rsidR="00D865B8" w:rsidRPr="000243BF" w:rsidRDefault="00D865B8">
      <w:pPr>
        <w:pStyle w:val="Innehll1"/>
        <w:shd w:val="clear" w:color="000000" w:fill="auto"/>
        <w:tabs>
          <w:tab w:val="left" w:pos="360"/>
        </w:tabs>
        <w:rPr>
          <w:sz w:val="24"/>
          <w:szCs w:val="24"/>
        </w:rPr>
      </w:pPr>
      <w:r w:rsidRPr="000243BF">
        <w:t>7</w:t>
      </w:r>
      <w:r w:rsidRPr="000243BF">
        <w:rPr>
          <w:sz w:val="24"/>
          <w:szCs w:val="24"/>
        </w:rPr>
        <w:tab/>
      </w:r>
      <w:r w:rsidRPr="000243BF">
        <w:t>Läsfrämjande</w:t>
      </w:r>
      <w:r w:rsidRPr="000243BF">
        <w:tab/>
      </w:r>
      <w:r w:rsidRPr="000243BF">
        <w:fldChar w:fldCharType="begin" w:fldLock="1"/>
      </w:r>
      <w:r w:rsidRPr="000243BF">
        <w:instrText xml:space="preserve"> PAGEREF _Toc308351290 \h </w:instrText>
      </w:r>
      <w:r w:rsidRPr="000243BF">
        <w:fldChar w:fldCharType="separate"/>
      </w:r>
      <w:r w:rsidRPr="000243BF">
        <w:t>7</w:t>
      </w:r>
      <w:r w:rsidRPr="000243BF">
        <w:fldChar w:fldCharType="end"/>
      </w:r>
    </w:p>
    <w:p w:rsidR="00D865B8" w:rsidRPr="000243BF" w:rsidRDefault="00D865B8">
      <w:pPr>
        <w:pStyle w:val="Innehll2"/>
        <w:shd w:val="clear" w:color="000000" w:fill="auto"/>
        <w:tabs>
          <w:tab w:val="left" w:pos="960"/>
        </w:tabs>
      </w:pPr>
      <w:r w:rsidRPr="000243BF">
        <w:t>7.1</w:t>
      </w:r>
      <w:r w:rsidRPr="000243BF">
        <w:rPr>
          <w:sz w:val="24"/>
          <w:szCs w:val="24"/>
        </w:rPr>
        <w:tab/>
      </w:r>
      <w:r w:rsidRPr="000243BF">
        <w:t>Litterära centrum</w:t>
      </w:r>
      <w:r w:rsidRPr="000243BF">
        <w:tab/>
      </w:r>
      <w:r w:rsidRPr="000243BF">
        <w:fldChar w:fldCharType="begin" w:fldLock="1"/>
      </w:r>
      <w:r w:rsidRPr="000243BF">
        <w:instrText xml:space="preserve"> PAGEREF _Toc308351291 \h </w:instrText>
      </w:r>
      <w:r w:rsidRPr="000243BF">
        <w:fldChar w:fldCharType="separate"/>
      </w:r>
      <w:r w:rsidRPr="000243BF">
        <w:t>7</w:t>
      </w:r>
      <w:r w:rsidRPr="000243BF">
        <w:fldChar w:fldCharType="end"/>
      </w:r>
    </w:p>
    <w:p w:rsidR="00D865B8" w:rsidRPr="000243BF" w:rsidRDefault="00D865B8">
      <w:pPr>
        <w:pStyle w:val="Innehll2"/>
        <w:shd w:val="clear" w:color="000000" w:fill="auto"/>
        <w:tabs>
          <w:tab w:val="left" w:pos="960"/>
        </w:tabs>
      </w:pPr>
      <w:r w:rsidRPr="000243BF">
        <w:t>7.2</w:t>
      </w:r>
      <w:r w:rsidRPr="000243BF">
        <w:tab/>
        <w:t>Skolbiblioteken</w:t>
      </w:r>
      <w:r w:rsidRPr="000243BF">
        <w:tab/>
      </w:r>
      <w:r w:rsidRPr="000243BF">
        <w:fldChar w:fldCharType="begin" w:fldLock="1"/>
      </w:r>
      <w:r w:rsidRPr="000243BF">
        <w:instrText xml:space="preserve"> PAGEREF _Toc308351292 \h </w:instrText>
      </w:r>
      <w:r w:rsidRPr="000243BF">
        <w:fldChar w:fldCharType="separate"/>
      </w:r>
      <w:r w:rsidRPr="000243BF">
        <w:t>8</w:t>
      </w:r>
      <w:r w:rsidRPr="000243BF">
        <w:fldChar w:fldCharType="end"/>
      </w:r>
    </w:p>
    <w:p w:rsidR="00D865B8" w:rsidRPr="000243BF" w:rsidRDefault="00D865B8">
      <w:pPr>
        <w:pStyle w:val="Innehll2"/>
        <w:shd w:val="clear" w:color="000000" w:fill="auto"/>
        <w:tabs>
          <w:tab w:val="left" w:pos="960"/>
        </w:tabs>
      </w:pPr>
      <w:r w:rsidRPr="000243BF">
        <w:t>7.3</w:t>
      </w:r>
      <w:r w:rsidRPr="000243BF">
        <w:tab/>
        <w:t>Biblioteksersättningen</w:t>
      </w:r>
      <w:r w:rsidRPr="000243BF">
        <w:tab/>
      </w:r>
      <w:r w:rsidRPr="000243BF">
        <w:fldChar w:fldCharType="begin" w:fldLock="1"/>
      </w:r>
      <w:r w:rsidRPr="000243BF">
        <w:instrText xml:space="preserve"> PAGEREF _Toc308351293 \h </w:instrText>
      </w:r>
      <w:r w:rsidRPr="000243BF">
        <w:fldChar w:fldCharType="separate"/>
      </w:r>
      <w:r w:rsidRPr="000243BF">
        <w:t>8</w:t>
      </w:r>
      <w:r w:rsidRPr="000243BF">
        <w:fldChar w:fldCharType="end"/>
      </w:r>
    </w:p>
    <w:p w:rsidR="00D865B8" w:rsidRPr="000243BF" w:rsidRDefault="00D865B8">
      <w:pPr>
        <w:pStyle w:val="Innehll2"/>
        <w:shd w:val="clear" w:color="000000" w:fill="auto"/>
        <w:tabs>
          <w:tab w:val="left" w:pos="960"/>
        </w:tabs>
        <w:rPr>
          <w:sz w:val="24"/>
          <w:szCs w:val="24"/>
        </w:rPr>
      </w:pPr>
      <w:r w:rsidRPr="000243BF">
        <w:t>7.4</w:t>
      </w:r>
      <w:r w:rsidRPr="000243BF">
        <w:tab/>
        <w:t>E-böcker</w:t>
      </w:r>
      <w:r w:rsidRPr="000243BF">
        <w:tab/>
      </w:r>
      <w:r w:rsidRPr="000243BF">
        <w:fldChar w:fldCharType="begin" w:fldLock="1"/>
      </w:r>
      <w:r w:rsidRPr="000243BF">
        <w:instrText xml:space="preserve"> PAGEREF _Toc308351294 \h </w:instrText>
      </w:r>
      <w:r w:rsidRPr="000243BF">
        <w:fldChar w:fldCharType="separate"/>
      </w:r>
      <w:r w:rsidRPr="000243BF">
        <w:t>8</w:t>
      </w:r>
      <w:r w:rsidRPr="000243BF">
        <w:fldChar w:fldCharType="end"/>
      </w:r>
    </w:p>
    <w:p w:rsidR="00D865B8" w:rsidRPr="000243BF" w:rsidRDefault="00D865B8">
      <w:pPr>
        <w:pStyle w:val="Innehll1"/>
        <w:shd w:val="clear" w:color="000000" w:fill="auto"/>
        <w:tabs>
          <w:tab w:val="left" w:pos="360"/>
        </w:tabs>
        <w:rPr>
          <w:sz w:val="24"/>
          <w:szCs w:val="24"/>
        </w:rPr>
      </w:pPr>
      <w:r w:rsidRPr="000243BF">
        <w:t>8</w:t>
      </w:r>
      <w:r w:rsidRPr="000243BF">
        <w:rPr>
          <w:sz w:val="24"/>
          <w:szCs w:val="24"/>
        </w:rPr>
        <w:tab/>
      </w:r>
      <w:r w:rsidRPr="000243BF">
        <w:t>Biblioteksforskning</w:t>
      </w:r>
      <w:r w:rsidRPr="000243BF">
        <w:tab/>
      </w:r>
      <w:r w:rsidRPr="000243BF">
        <w:fldChar w:fldCharType="begin" w:fldLock="1"/>
      </w:r>
      <w:r w:rsidRPr="000243BF">
        <w:instrText xml:space="preserve"> PAGEREF _Toc308351295 \h </w:instrText>
      </w:r>
      <w:r w:rsidRPr="000243BF">
        <w:fldChar w:fldCharType="separate"/>
      </w:r>
      <w:r w:rsidRPr="000243BF">
        <w:t>9</w:t>
      </w:r>
      <w:r w:rsidRPr="000243BF">
        <w:fldChar w:fldCharType="end"/>
      </w:r>
    </w:p>
    <w:p w:rsidR="00D865B8" w:rsidRPr="000243BF" w:rsidRDefault="00D865B8">
      <w:pPr>
        <w:pStyle w:val="Innehll2"/>
        <w:shd w:val="clear" w:color="000000" w:fill="auto"/>
        <w:tabs>
          <w:tab w:val="left" w:pos="960"/>
        </w:tabs>
      </w:pPr>
      <w:r w:rsidRPr="000243BF">
        <w:t>8.1</w:t>
      </w:r>
      <w:r w:rsidRPr="000243BF">
        <w:rPr>
          <w:sz w:val="24"/>
          <w:szCs w:val="24"/>
        </w:rPr>
        <w:tab/>
      </w:r>
      <w:r w:rsidRPr="000243BF">
        <w:t>Biblioteksnära forskning</w:t>
      </w:r>
      <w:r w:rsidRPr="000243BF">
        <w:tab/>
      </w:r>
      <w:r w:rsidRPr="000243BF">
        <w:fldChar w:fldCharType="begin" w:fldLock="1"/>
      </w:r>
      <w:r w:rsidRPr="000243BF">
        <w:instrText xml:space="preserve"> PAGEREF _Toc308351296 \h </w:instrText>
      </w:r>
      <w:r w:rsidRPr="000243BF">
        <w:fldChar w:fldCharType="separate"/>
      </w:r>
      <w:r w:rsidRPr="000243BF">
        <w:t>9</w:t>
      </w:r>
      <w:r w:rsidRPr="000243BF">
        <w:fldChar w:fldCharType="end"/>
      </w:r>
    </w:p>
    <w:p w:rsidR="00D865B8" w:rsidRPr="000243BF" w:rsidRDefault="00D865B8">
      <w:pPr>
        <w:pStyle w:val="Innehll2"/>
        <w:shd w:val="clear" w:color="000000" w:fill="auto"/>
        <w:tabs>
          <w:tab w:val="left" w:pos="960"/>
        </w:tabs>
        <w:rPr>
          <w:sz w:val="24"/>
          <w:szCs w:val="24"/>
        </w:rPr>
      </w:pPr>
      <w:r w:rsidRPr="000243BF">
        <w:t>8.2</w:t>
      </w:r>
      <w:r w:rsidRPr="000243BF">
        <w:tab/>
        <w:t>Spridning av forskningsresultat</w:t>
      </w:r>
      <w:r w:rsidRPr="000243BF">
        <w:tab/>
      </w:r>
      <w:r w:rsidRPr="000243BF">
        <w:fldChar w:fldCharType="begin" w:fldLock="1"/>
      </w:r>
      <w:r w:rsidRPr="000243BF">
        <w:instrText xml:space="preserve"> PAGEREF _Toc308351297 \h </w:instrText>
      </w:r>
      <w:r w:rsidRPr="000243BF">
        <w:fldChar w:fldCharType="separate"/>
      </w:r>
      <w:r w:rsidRPr="000243BF">
        <w:t>9</w:t>
      </w:r>
      <w:r w:rsidRPr="000243BF">
        <w:fldChar w:fldCharType="end"/>
      </w:r>
    </w:p>
    <w:p w:rsidR="00D865B8" w:rsidRPr="000243BF" w:rsidRDefault="00D865B8">
      <w:pPr>
        <w:pStyle w:val="Innehll1"/>
        <w:shd w:val="clear" w:color="000000" w:fill="auto"/>
        <w:tabs>
          <w:tab w:val="left" w:pos="360"/>
        </w:tabs>
        <w:rPr>
          <w:sz w:val="24"/>
          <w:szCs w:val="24"/>
        </w:rPr>
      </w:pPr>
      <w:r w:rsidRPr="000243BF">
        <w:t>9</w:t>
      </w:r>
      <w:r w:rsidRPr="000243BF">
        <w:rPr>
          <w:sz w:val="24"/>
          <w:szCs w:val="24"/>
        </w:rPr>
        <w:tab/>
      </w:r>
      <w:r w:rsidRPr="000243BF">
        <w:t>Framtidens bibliotek</w:t>
      </w:r>
      <w:r w:rsidRPr="000243BF">
        <w:tab/>
      </w:r>
      <w:r w:rsidRPr="000243BF">
        <w:fldChar w:fldCharType="begin" w:fldLock="1"/>
      </w:r>
      <w:r w:rsidRPr="000243BF">
        <w:instrText xml:space="preserve"> PAGEREF _Toc308351298 \h </w:instrText>
      </w:r>
      <w:r w:rsidRPr="000243BF">
        <w:fldChar w:fldCharType="separate"/>
      </w:r>
      <w:r w:rsidRPr="000243BF">
        <w:t>10</w:t>
      </w:r>
      <w:r w:rsidRPr="000243BF">
        <w:fldChar w:fldCharType="end"/>
      </w:r>
    </w:p>
    <w:p w:rsidR="00D865B8" w:rsidRPr="000243BF" w:rsidRDefault="00D865B8">
      <w:pPr>
        <w:pStyle w:val="Innehll2"/>
        <w:shd w:val="clear" w:color="000000" w:fill="auto"/>
        <w:tabs>
          <w:tab w:val="left" w:pos="960"/>
        </w:tabs>
      </w:pPr>
      <w:r w:rsidRPr="000243BF">
        <w:t>9.1</w:t>
      </w:r>
      <w:r w:rsidRPr="000243BF">
        <w:rPr>
          <w:sz w:val="24"/>
          <w:szCs w:val="24"/>
        </w:rPr>
        <w:tab/>
      </w:r>
      <w:r w:rsidRPr="000243BF">
        <w:t>Det digitala biblioteket</w:t>
      </w:r>
      <w:r w:rsidRPr="000243BF">
        <w:tab/>
      </w:r>
      <w:r w:rsidRPr="000243BF">
        <w:fldChar w:fldCharType="begin" w:fldLock="1"/>
      </w:r>
      <w:r w:rsidRPr="000243BF">
        <w:instrText xml:space="preserve"> PAGEREF _Toc308351299 \h </w:instrText>
      </w:r>
      <w:r w:rsidRPr="000243BF">
        <w:fldChar w:fldCharType="separate"/>
      </w:r>
      <w:r w:rsidRPr="000243BF">
        <w:t>10</w:t>
      </w:r>
      <w:r w:rsidRPr="000243BF">
        <w:fldChar w:fldCharType="end"/>
      </w:r>
    </w:p>
    <w:p w:rsidR="00D865B8" w:rsidRPr="000243BF" w:rsidRDefault="00D865B8">
      <w:pPr>
        <w:pStyle w:val="Innehll2"/>
        <w:shd w:val="clear" w:color="000000" w:fill="auto"/>
        <w:tabs>
          <w:tab w:val="left" w:pos="960"/>
        </w:tabs>
      </w:pPr>
      <w:r w:rsidRPr="000243BF">
        <w:t>9.2</w:t>
      </w:r>
      <w:r w:rsidRPr="000243BF">
        <w:tab/>
        <w:t>Bok- och biblioteksbussar</w:t>
      </w:r>
      <w:r w:rsidRPr="000243BF">
        <w:tab/>
      </w:r>
      <w:r w:rsidRPr="000243BF">
        <w:fldChar w:fldCharType="begin" w:fldLock="1"/>
      </w:r>
      <w:r w:rsidRPr="000243BF">
        <w:instrText xml:space="preserve"> PAGEREF _Toc308351300 \h </w:instrText>
      </w:r>
      <w:r w:rsidRPr="000243BF">
        <w:fldChar w:fldCharType="separate"/>
      </w:r>
      <w:r w:rsidRPr="000243BF">
        <w:t>10</w:t>
      </w:r>
      <w:r w:rsidRPr="000243BF">
        <w:fldChar w:fldCharType="end"/>
      </w:r>
    </w:p>
    <w:p w:rsidR="00D865B8" w:rsidRPr="000243BF" w:rsidRDefault="00D865B8">
      <w:pPr>
        <w:pStyle w:val="Innehll2"/>
        <w:shd w:val="clear" w:color="000000" w:fill="auto"/>
        <w:tabs>
          <w:tab w:val="left" w:pos="960"/>
        </w:tabs>
        <w:rPr>
          <w:sz w:val="24"/>
          <w:szCs w:val="24"/>
        </w:rPr>
      </w:pPr>
      <w:r w:rsidRPr="000243BF">
        <w:t>9.3</w:t>
      </w:r>
      <w:r w:rsidRPr="000243BF">
        <w:tab/>
        <w:t>Framtidens bibliotekarie</w:t>
      </w:r>
      <w:r w:rsidRPr="000243BF">
        <w:tab/>
      </w:r>
      <w:r w:rsidRPr="000243BF">
        <w:fldChar w:fldCharType="begin" w:fldLock="1"/>
      </w:r>
      <w:r w:rsidRPr="000243BF">
        <w:instrText xml:space="preserve"> PAGEREF _Toc308351301 \h </w:instrText>
      </w:r>
      <w:r w:rsidRPr="000243BF">
        <w:fldChar w:fldCharType="separate"/>
      </w:r>
      <w:r w:rsidRPr="000243BF">
        <w:t>11</w:t>
      </w:r>
      <w:r w:rsidRPr="000243BF">
        <w:fldChar w:fldCharType="end"/>
      </w:r>
    </w:p>
    <w:p w:rsidR="00D865B8" w:rsidRPr="000243BF" w:rsidRDefault="00D865B8">
      <w:r w:rsidRPr="000243BF">
        <w:fldChar w:fldCharType="end"/>
      </w:r>
      <w:bookmarkStart w:id="2" w:name="_Toc308351280"/>
    </w:p>
    <w:p w:rsidR="00D865B8" w:rsidRPr="000243BF" w:rsidRDefault="00D865B8">
      <w:pPr>
        <w:pStyle w:val="Rubrik1"/>
        <w:pageBreakBefore/>
        <w:shd w:val="clear" w:color="000000" w:fill="auto"/>
        <w:spacing w:before="0"/>
      </w:pPr>
      <w:r w:rsidRPr="000243BF">
        <w:lastRenderedPageBreak/>
        <w:t>Inledning</w:t>
      </w:r>
      <w:bookmarkEnd w:id="0"/>
      <w:bookmarkEnd w:id="1"/>
      <w:bookmarkEnd w:id="2"/>
    </w:p>
    <w:p w:rsidR="00D865B8" w:rsidRPr="000243BF" w:rsidRDefault="00D865B8">
      <w:pPr>
        <w:shd w:val="clear" w:color="000000" w:fill="auto"/>
      </w:pPr>
      <w:r w:rsidRPr="000243BF">
        <w:rPr>
          <w:rFonts w:eastAsia="?????? Pro W3"/>
        </w:rPr>
        <w:t>Miljöpartiet de gröna eftersträvar ett nyfiket kunskapssamhälle som är til</w:t>
      </w:r>
      <w:r w:rsidRPr="000243BF">
        <w:rPr>
          <w:rFonts w:eastAsia="?????? Pro W3"/>
        </w:rPr>
        <w:t>l</w:t>
      </w:r>
      <w:r w:rsidRPr="000243BF">
        <w:rPr>
          <w:rFonts w:eastAsia="?????? Pro W3"/>
        </w:rPr>
        <w:t>gängligt och erbjuder goda möjligheter till utbyte av information samt unde</w:t>
      </w:r>
      <w:r w:rsidRPr="000243BF">
        <w:rPr>
          <w:rFonts w:eastAsia="?????? Pro W3"/>
        </w:rPr>
        <w:t>r</w:t>
      </w:r>
      <w:r w:rsidRPr="000243BF">
        <w:rPr>
          <w:rFonts w:eastAsia="?????? Pro W3"/>
        </w:rPr>
        <w:t xml:space="preserve">håller det demokratiska samtalet och systemet. I det sammanhanget spelar biblioteken och framförallt folkbiblioteken en avgörande roll. </w:t>
      </w:r>
      <w:r w:rsidRPr="000243BF">
        <w:t xml:space="preserve">Medievanor och biblioteksanvändning förändras med tiden. Sverige är ett av de länder i världen där biblioteksanvändandet är som störst. Men besöken på biblioteken har minskat. </w:t>
      </w:r>
      <w:r w:rsidRPr="000243BF">
        <w:rPr>
          <w:rFonts w:eastAsia="?????? Pro W3"/>
        </w:rPr>
        <w:t xml:space="preserve">Hundratals folkbibliotek har lagts ned och boklånen minskar. </w:t>
      </w:r>
      <w:r w:rsidRPr="000243BF">
        <w:t>Bibliotekens roll förändras och en framåtsyftande politik behö</w:t>
      </w:r>
      <w:r w:rsidRPr="000243BF">
        <w:t>ver utvecklas.</w:t>
      </w:r>
    </w:p>
    <w:p w:rsidR="00D865B8" w:rsidRPr="000243BF" w:rsidRDefault="00D865B8">
      <w:pPr>
        <w:pStyle w:val="Normaltindrag"/>
        <w:shd w:val="clear" w:color="000000" w:fill="auto"/>
        <w:rPr>
          <w:rFonts w:eastAsia="?????? Pro W3"/>
        </w:rPr>
      </w:pPr>
      <w:r w:rsidRPr="000243BF">
        <w:t>Flickor läser mer än pojkar, kvinnor mer än män. Högutbildade läser mer än lågutbildade och klyftorna ökar. Det finns också digitala klyftor, inte minst mellan yngre och äldre. Det finns en konkurrens om människors uppmär</w:t>
      </w:r>
      <w:r w:rsidRPr="000243BF">
        <w:t>k</w:t>
      </w:r>
      <w:r w:rsidRPr="000243BF">
        <w:t>samhet och ett starkt behov av att utveckla nya metoder och nya samarbeten för att främja läsning och litteratur.</w:t>
      </w:r>
    </w:p>
    <w:p w:rsidR="00D865B8" w:rsidRPr="000243BF" w:rsidRDefault="00D865B8">
      <w:pPr>
        <w:pStyle w:val="Normaltindrag"/>
        <w:shd w:val="clear" w:color="000000" w:fill="auto"/>
      </w:pPr>
      <w:r w:rsidRPr="000243BF">
        <w:rPr>
          <w:rFonts w:eastAsia="?????? Pro W3"/>
        </w:rPr>
        <w:t xml:space="preserve">Två av bibliotekens viktigaste uppgifter är att ge likvärdiga förutsättningar för ett jämlikt deltagande i samhället och att fungera som fria samlingsplatser som bidrar till att skapa sociala sammanhang. Vi konstaterar att det finns behov av att lyfta fram folkbibliotekens </w:t>
      </w:r>
      <w:r w:rsidRPr="000243BF">
        <w:t>roll i ett modernt Sverige. I den här motionen pekar vi på några förslag i sådan riktning, men också på behovet av en större samordning och samlad kvalitetsutveckling av biblioteksväsendet.</w:t>
      </w:r>
    </w:p>
    <w:p w:rsidR="00D865B8" w:rsidRPr="000243BF" w:rsidRDefault="00D865B8">
      <w:pPr>
        <w:pStyle w:val="Frslagsrubrik"/>
        <w:shd w:val="clear" w:color="000000" w:fill="auto"/>
      </w:pPr>
      <w:bookmarkStart w:id="3" w:name="_Toc305516879"/>
      <w:bookmarkStart w:id="4" w:name="_Toc305516996"/>
      <w:bookmarkStart w:id="5" w:name="_Toc308351281"/>
      <w:r w:rsidRPr="000243BF">
        <w:t>Förslag till riksdagsbeslut</w:t>
      </w:r>
      <w:bookmarkEnd w:id="3"/>
      <w:bookmarkEnd w:id="4"/>
      <w:bookmarkEnd w:id="5"/>
    </w:p>
    <w:p w:rsidR="00D865B8" w:rsidRPr="000243BF" w:rsidRDefault="00D865B8">
      <w:pPr>
        <w:pStyle w:val="Hemstlatt"/>
        <w:numPr>
          <w:ilvl w:val="0"/>
          <w:numId w:val="1"/>
        </w:numPr>
        <w:shd w:val="clear" w:color="000000" w:fill="auto"/>
      </w:pPr>
      <w:r w:rsidRPr="000243BF">
        <w:t>Riksdagen tillkännager för regeringen som sin mening vad som anförs i motionen om behovet av en reviderad bibliotekslag och att regeringen under 2012 ska återkomma till riksdagen med förslag på en sådan.</w:t>
      </w:r>
    </w:p>
    <w:p w:rsidR="00D865B8" w:rsidRPr="000243BF" w:rsidRDefault="00D865B8">
      <w:pPr>
        <w:pStyle w:val="Hemstlatt"/>
        <w:numPr>
          <w:ilvl w:val="0"/>
          <w:numId w:val="1"/>
        </w:numPr>
        <w:shd w:val="clear" w:color="000000" w:fill="auto"/>
      </w:pPr>
      <w:r w:rsidRPr="000243BF">
        <w:t>Riksdagen tillkännager för regeringen som sin mening vad som anförs i motionen om att bibliotekens demokratiska uppdrag bör stärkas i en reviderad bibliotekslag.</w:t>
      </w:r>
    </w:p>
    <w:p w:rsidR="00D865B8" w:rsidRPr="000243BF" w:rsidRDefault="00D865B8">
      <w:pPr>
        <w:pStyle w:val="Hemstlatt"/>
        <w:numPr>
          <w:ilvl w:val="0"/>
          <w:numId w:val="1"/>
        </w:numPr>
        <w:shd w:val="clear" w:color="000000" w:fill="auto"/>
      </w:pPr>
      <w:r w:rsidRPr="000243BF">
        <w:t>Riksdagen tillkännager för regeringen som sin mening vad som anförs i motionen om att krav på utbildad personal vid biblioteken, oavsett driftsform, bör framgå av en reviderad bibliotekslag.</w:t>
      </w:r>
    </w:p>
    <w:p w:rsidR="00D865B8" w:rsidRPr="000243BF" w:rsidRDefault="00D865B8">
      <w:pPr>
        <w:pStyle w:val="Hemstlatt"/>
        <w:numPr>
          <w:ilvl w:val="0"/>
          <w:numId w:val="1"/>
        </w:numPr>
        <w:shd w:val="clear" w:color="000000" w:fill="auto"/>
      </w:pPr>
      <w:r w:rsidRPr="000243BF">
        <w:t>Riksdagen tillkännager för regeringen som sin mening vad som anförs i motionen om minst ett folkbibliotek i kommunal regi i varje kommun.</w:t>
      </w:r>
    </w:p>
    <w:p w:rsidR="00D865B8" w:rsidRPr="000243BF" w:rsidRDefault="00D865B8">
      <w:pPr>
        <w:pStyle w:val="Hemstlatt"/>
        <w:numPr>
          <w:ilvl w:val="0"/>
          <w:numId w:val="1"/>
        </w:numPr>
        <w:shd w:val="clear" w:color="000000" w:fill="auto"/>
      </w:pPr>
      <w:r w:rsidRPr="000243BF">
        <w:t>Riksdagen tillkännager för regeringen som sin mening vad som anförs i motionen om att Kungl. biblioteket behöver tillföras resurser för att fungera ändamålsenligt som nationell samordnare av biblioteksväsendet.</w:t>
      </w:r>
    </w:p>
    <w:p w:rsidR="00D865B8" w:rsidRPr="000243BF" w:rsidRDefault="00D865B8">
      <w:pPr>
        <w:pStyle w:val="Hemstlatt"/>
        <w:numPr>
          <w:ilvl w:val="0"/>
          <w:numId w:val="1"/>
        </w:numPr>
        <w:shd w:val="clear" w:color="000000" w:fill="auto"/>
      </w:pPr>
      <w:r w:rsidRPr="000243BF">
        <w:t>Riksdagen tillkännager för regeringen som sin mening vad som anförs i motionen om nationella kvalitetskriterier för biblioteksverksamhet.</w:t>
      </w:r>
    </w:p>
    <w:p w:rsidR="00D865B8" w:rsidRPr="000243BF" w:rsidRDefault="00D865B8">
      <w:pPr>
        <w:pStyle w:val="Hemstlatt"/>
        <w:numPr>
          <w:ilvl w:val="0"/>
          <w:numId w:val="1"/>
        </w:numPr>
        <w:shd w:val="clear" w:color="000000" w:fill="auto"/>
      </w:pPr>
      <w:r w:rsidRPr="000243BF">
        <w:t>Riksdagen tillkännager för regeringen som sin mening vad som anförs i motionen att regeringen bör återkomma till riksdagen med förslag om utökat uppdrag för region- och länsbiblioteken som litterära centrum.</w:t>
      </w:r>
    </w:p>
    <w:p w:rsidR="00D865B8" w:rsidRPr="000243BF" w:rsidRDefault="00D865B8">
      <w:pPr>
        <w:pStyle w:val="Hemstlatt"/>
        <w:numPr>
          <w:ilvl w:val="0"/>
          <w:numId w:val="1"/>
        </w:numPr>
        <w:shd w:val="clear" w:color="000000" w:fill="auto"/>
      </w:pPr>
      <w:r w:rsidRPr="000243BF">
        <w:t>Riksdagen tillkännager för regeringen som sin mening vad som anförs i motionen om krav i skollagen på tillgång till utbildade skolbibliotekarier.</w:t>
      </w:r>
      <w:r w:rsidRPr="000243BF">
        <w:rPr>
          <w:rStyle w:val="Fotnotsreferens"/>
        </w:rPr>
        <w:t>1</w:t>
      </w:r>
    </w:p>
    <w:p w:rsidR="00D865B8" w:rsidRPr="000243BF" w:rsidRDefault="00D865B8">
      <w:pPr>
        <w:pStyle w:val="Hemstlatt"/>
        <w:numPr>
          <w:ilvl w:val="0"/>
          <w:numId w:val="1"/>
        </w:numPr>
        <w:shd w:val="clear" w:color="000000" w:fill="auto"/>
      </w:pPr>
      <w:r w:rsidRPr="000243BF">
        <w:t>Riksdagen tillkännager för regeringen som sin mening vad som anförs i motionen om att förhandlingsrätten om biblioteksersättningen ska kvarstå.</w:t>
      </w:r>
    </w:p>
    <w:p w:rsidR="00D865B8" w:rsidRPr="000243BF" w:rsidRDefault="00D865B8">
      <w:pPr>
        <w:pStyle w:val="Hemstlatt"/>
        <w:numPr>
          <w:ilvl w:val="0"/>
          <w:numId w:val="1"/>
        </w:numPr>
        <w:shd w:val="clear" w:color="000000" w:fill="auto"/>
      </w:pPr>
      <w:r w:rsidRPr="000243BF">
        <w:t>Riksdagen tillkännager för regeringen som sin mening vad som anförs i motionen att regeringen snarast bör återkomma till riksdagen med förslag på hur e-boken bättre kan främjas.</w:t>
      </w:r>
    </w:p>
    <w:p w:rsidR="00D865B8" w:rsidRPr="000243BF" w:rsidRDefault="00D865B8">
      <w:pPr>
        <w:pStyle w:val="Hemstlatt"/>
        <w:numPr>
          <w:ilvl w:val="0"/>
          <w:numId w:val="1"/>
        </w:numPr>
        <w:shd w:val="clear" w:color="000000" w:fill="auto"/>
      </w:pPr>
      <w:r w:rsidRPr="000243BF">
        <w:t>Riksdagen tillkännager för regeringen som sin mening vad som anförs i motionen om att regeringen bör återkomma till riksdagen med förslag på hur en mer biblioteksnära forskning skulle kunna främjas.</w:t>
      </w:r>
      <w:r w:rsidRPr="000243BF">
        <w:rPr>
          <w:rStyle w:val="Fotnotsreferens"/>
        </w:rPr>
        <w:t>1</w:t>
      </w:r>
    </w:p>
    <w:p w:rsidR="00D865B8" w:rsidRPr="000243BF" w:rsidRDefault="00D865B8">
      <w:pPr>
        <w:pStyle w:val="Hemstlatt"/>
        <w:numPr>
          <w:ilvl w:val="0"/>
          <w:numId w:val="1"/>
        </w:numPr>
        <w:shd w:val="clear" w:color="000000" w:fill="auto"/>
      </w:pPr>
      <w:r w:rsidRPr="000243BF">
        <w:t>Riksdagen tillkännager för regeringen som sin mening vad som anförs i motionen om uppföljning av initiativen för öppna arkiv och att regeringen bör återkomma med förslag på vidare utveckling.</w:t>
      </w:r>
    </w:p>
    <w:p w:rsidR="00D865B8" w:rsidRPr="000243BF" w:rsidRDefault="00D865B8">
      <w:pPr>
        <w:pStyle w:val="Hemstlatt"/>
        <w:numPr>
          <w:ilvl w:val="0"/>
          <w:numId w:val="1"/>
        </w:numPr>
        <w:shd w:val="clear" w:color="000000" w:fill="auto"/>
      </w:pPr>
      <w:r w:rsidRPr="000243BF">
        <w:t>Riksdagen tillkännager för regeringen som sin mening vad som anförs i motionen om stärkt infrastruktur för bibliotekens digitala tjänster för en mer samlad och en mer personlig service.</w:t>
      </w:r>
    </w:p>
    <w:p w:rsidR="00D865B8" w:rsidRPr="000243BF" w:rsidRDefault="00D865B8">
      <w:pPr>
        <w:pStyle w:val="Hemstlatt"/>
        <w:numPr>
          <w:ilvl w:val="0"/>
          <w:numId w:val="1"/>
        </w:numPr>
        <w:shd w:val="clear" w:color="000000" w:fill="auto"/>
      </w:pPr>
      <w:r w:rsidRPr="000243BF">
        <w:t>Riksdagen tillkännager för regeringen som sin mening vad som anförs i motionen om biblioteksbussar.</w:t>
      </w:r>
    </w:p>
    <w:p w:rsidR="00D865B8" w:rsidRPr="000243BF" w:rsidRDefault="00D865B8">
      <w:pPr>
        <w:pStyle w:val="Hemstlatt"/>
        <w:numPr>
          <w:ilvl w:val="0"/>
          <w:numId w:val="1"/>
        </w:numPr>
        <w:shd w:val="clear" w:color="000000" w:fill="auto"/>
      </w:pPr>
      <w:r w:rsidRPr="000243BF">
        <w:t>Riksdagen tillkännager för regeringen som sin mening vad som anförs i motionen om behovet av att lyfta fram bibliotekarieprofessionen i en reviderad bibliotekslag för att skapa förutsättningar för yrkets utveckling.</w:t>
      </w:r>
    </w:p>
    <w:p w:rsidR="00D865B8" w:rsidRPr="000243BF" w:rsidRDefault="00D865B8">
      <w:pPr>
        <w:shd w:val="clear" w:color="000000" w:fill="auto"/>
      </w:pPr>
    </w:p>
    <w:p w:rsidR="00D865B8" w:rsidRPr="000243BF" w:rsidRDefault="00D865B8">
      <w:pPr>
        <w:shd w:val="clear" w:color="000000" w:fill="auto"/>
      </w:pPr>
    </w:p>
    <w:p w:rsidR="00D865B8" w:rsidRPr="000243BF" w:rsidRDefault="00D865B8">
      <w:pPr>
        <w:pStyle w:val="Normaltindrag"/>
        <w:shd w:val="clear" w:color="000000" w:fill="auto"/>
      </w:pPr>
    </w:p>
    <w:p w:rsidR="00D865B8" w:rsidRPr="000243BF" w:rsidRDefault="00D865B8">
      <w:pPr>
        <w:pStyle w:val="Normaltindrag"/>
        <w:shd w:val="clear" w:color="000000" w:fill="auto"/>
      </w:pPr>
    </w:p>
    <w:p w:rsidR="00D865B8" w:rsidRPr="000243BF" w:rsidRDefault="00D865B8">
      <w:pPr>
        <w:pStyle w:val="Normaltindrag"/>
        <w:shd w:val="clear" w:color="000000" w:fill="auto"/>
      </w:pPr>
    </w:p>
    <w:p w:rsidR="00D865B8" w:rsidRPr="000243BF" w:rsidRDefault="00D865B8">
      <w:pPr>
        <w:pStyle w:val="Normaltindrag"/>
        <w:shd w:val="clear" w:color="000000" w:fill="auto"/>
      </w:pPr>
    </w:p>
    <w:p w:rsidR="00D865B8" w:rsidRPr="000243BF" w:rsidRDefault="00D865B8">
      <w:pPr>
        <w:pStyle w:val="Normaltindrag"/>
        <w:shd w:val="clear" w:color="000000" w:fill="auto"/>
      </w:pPr>
    </w:p>
    <w:p w:rsidR="00D865B8" w:rsidRPr="000243BF" w:rsidRDefault="00D865B8">
      <w:pPr>
        <w:pStyle w:val="Normaltindrag"/>
        <w:shd w:val="clear" w:color="000000" w:fill="auto"/>
      </w:pPr>
    </w:p>
    <w:p w:rsidR="00D865B8" w:rsidRPr="000243BF" w:rsidRDefault="00D865B8">
      <w:pPr>
        <w:pStyle w:val="Normaltindrag"/>
        <w:shd w:val="clear" w:color="000000" w:fill="auto"/>
      </w:pPr>
    </w:p>
    <w:p w:rsidR="00D865B8" w:rsidRPr="000243BF" w:rsidRDefault="00D865B8">
      <w:pPr>
        <w:pStyle w:val="Normaltindrag"/>
        <w:shd w:val="clear" w:color="000000" w:fill="auto"/>
      </w:pPr>
    </w:p>
    <w:p w:rsidR="00D865B8" w:rsidRPr="000243BF" w:rsidRDefault="00D865B8">
      <w:pPr>
        <w:pStyle w:val="Normaltindrag"/>
        <w:shd w:val="clear" w:color="000000" w:fill="auto"/>
      </w:pPr>
    </w:p>
    <w:p w:rsidR="00D865B8" w:rsidRPr="000243BF" w:rsidRDefault="00D865B8">
      <w:pPr>
        <w:pStyle w:val="Normaltindrag"/>
        <w:shd w:val="clear" w:color="000000" w:fill="auto"/>
      </w:pPr>
    </w:p>
    <w:p w:rsidR="00D865B8" w:rsidRPr="000243BF" w:rsidRDefault="00D865B8">
      <w:pPr>
        <w:pStyle w:val="Normaltindrag"/>
        <w:shd w:val="clear" w:color="000000" w:fill="auto"/>
      </w:pPr>
    </w:p>
    <w:p w:rsidR="00D865B8" w:rsidRPr="000243BF" w:rsidRDefault="00D865B8">
      <w:pPr>
        <w:shd w:val="clear" w:color="000000" w:fill="auto"/>
      </w:pPr>
    </w:p>
    <w:p w:rsidR="00D865B8" w:rsidRPr="000243BF" w:rsidRDefault="00D865B8">
      <w:pPr>
        <w:shd w:val="clear" w:color="000000" w:fill="auto"/>
      </w:pPr>
      <w:r w:rsidRPr="000243BF">
        <w:rPr>
          <w:rStyle w:val="Fotnotsreferens"/>
        </w:rPr>
        <w:t>1</w:t>
      </w:r>
      <w:r w:rsidRPr="000243BF">
        <w:t xml:space="preserve"> Yrkandena 8 och 11 hänvisade till UbU.</w:t>
      </w:r>
    </w:p>
    <w:p w:rsidR="00D865B8" w:rsidRPr="000243BF" w:rsidRDefault="00D865B8">
      <w:pPr>
        <w:pStyle w:val="Rubrik1"/>
        <w:pageBreakBefore/>
        <w:shd w:val="clear" w:color="000000" w:fill="auto"/>
        <w:spacing w:before="0"/>
        <w:rPr>
          <w:rFonts w:eastAsia="?????? Pro W3"/>
        </w:rPr>
      </w:pPr>
      <w:bookmarkStart w:id="6" w:name="_Toc305516880"/>
      <w:bookmarkStart w:id="7" w:name="_Toc305516997"/>
      <w:bookmarkStart w:id="8" w:name="_Toc308351282"/>
      <w:r w:rsidRPr="000243BF">
        <w:rPr>
          <w:rFonts w:eastAsia="?????? Pro W3"/>
        </w:rPr>
        <w:t>Bibliotek i ständig förändring</w:t>
      </w:r>
      <w:bookmarkEnd w:id="6"/>
      <w:bookmarkEnd w:id="7"/>
      <w:bookmarkEnd w:id="8"/>
    </w:p>
    <w:p w:rsidR="00D865B8" w:rsidRPr="000243BF" w:rsidRDefault="00D865B8">
      <w:pPr>
        <w:shd w:val="clear" w:color="000000" w:fill="auto"/>
      </w:pPr>
      <w:r w:rsidRPr="000243BF">
        <w:t>Folkbibliotekets uppdrag i början av 1900-talet var att göra kunskap tillgän</w:t>
      </w:r>
      <w:r w:rsidRPr="000243BF">
        <w:t>g</w:t>
      </w:r>
      <w:r w:rsidRPr="000243BF">
        <w:t>lig för alla oavsett klasstillhörighet. Så småningom fick biblioteken också uppdrag om särskilda satsningar på barn. I mitten av 1900-talet inleddes arb</w:t>
      </w:r>
      <w:r w:rsidRPr="000243BF">
        <w:t>e</w:t>
      </w:r>
      <w:r w:rsidRPr="000243BF">
        <w:t>te med uppsökande verksamhet för att främja läsandet. Detta förblev en ce</w:t>
      </w:r>
      <w:r w:rsidRPr="000243BF">
        <w:t>n</w:t>
      </w:r>
      <w:r w:rsidRPr="000243BF">
        <w:t>tral del i bibliotekens verksamhet även under 1960- och 1970-talen. Bibliot</w:t>
      </w:r>
      <w:r w:rsidRPr="000243BF">
        <w:t>e</w:t>
      </w:r>
      <w:r w:rsidRPr="000243BF">
        <w:t>ket etablerar sig då på arbetsplatser som sjukhus, industrier och fängelser. 1974 års kulturpolitiska proposition uppdrar åt biblioteken att verka för ett mer differentierat kulturutbud och erbjuda alternativ</w:t>
      </w:r>
      <w:r w:rsidRPr="000243BF">
        <w:t xml:space="preserve"> till det kommersiella kulturlivet. Bibliotekarien fick rollen att välja ut vad som kunde anses vara fin litteratur och relevant information. Under 1980-talet blir biblioteket, som många andra delar av samhället, påverkat av ökad ekonomisk liberalisering och marknadstänkande. Biblioteksbesökarna kallas nu för kunder. Under 1990-talet blir biblioteket decentraliserat. Den lokala ortens kultur- och i</w:t>
      </w:r>
      <w:r w:rsidRPr="000243BF">
        <w:t>n</w:t>
      </w:r>
      <w:r w:rsidRPr="000243BF">
        <w:t xml:space="preserve">formationsbehov ska nu avgöra vilka tjänster biblioteket ska satsa på. Ett biblioteks identitet blir beroende </w:t>
      </w:r>
      <w:r w:rsidRPr="000243BF">
        <w:t>av den lokala miljö det befinner sig i. Det har utvecklats en bredd av tjänster för att på så vis tillgodose användarnas många vardagliga behov. Att bereda plats för det demokratiska samtalet, tillhandahålla också smal litteratur och tidskrifter på flera språk och guida besökare i informationsdjungeln är nu självklara delar av nästan alla folkbi</w:t>
      </w:r>
      <w:r w:rsidRPr="000243BF">
        <w:t>b</w:t>
      </w:r>
      <w:r w:rsidRPr="000243BF">
        <w:t>lioteks uppdrag.</w:t>
      </w:r>
    </w:p>
    <w:p w:rsidR="00D865B8" w:rsidRPr="000243BF" w:rsidRDefault="00D865B8">
      <w:pPr>
        <w:pStyle w:val="Normaltindrag"/>
        <w:shd w:val="clear" w:color="000000" w:fill="auto"/>
      </w:pPr>
      <w:r w:rsidRPr="000243BF">
        <w:t>Biblioteket som det beskrivs ovan ger en bild av en verksamhet i ständig förändring. Morgondagens bibliotek kan komma att se helt annorlunda ut mot</w:t>
      </w:r>
      <w:r w:rsidRPr="000243BF">
        <w:t xml:space="preserve"> vad det gör idag. </w:t>
      </w:r>
      <w:r w:rsidRPr="000243BF">
        <w:rPr>
          <w:rFonts w:eastAsia="?????? Pro W3"/>
        </w:rPr>
        <w:t>2009 gav Kulturdepartementet en extern konsult i uppdrag att utvärdera den nuvarande bibliotekslagen, och ett förslag på reviderad bi</w:t>
      </w:r>
      <w:r w:rsidRPr="000243BF">
        <w:rPr>
          <w:rFonts w:eastAsia="?????? Pro W3"/>
        </w:rPr>
        <w:t>b</w:t>
      </w:r>
      <w:r w:rsidRPr="000243BF">
        <w:rPr>
          <w:rFonts w:eastAsia="?????? Pro W3"/>
        </w:rPr>
        <w:t>liotekslag togs fram och presenterades i början av 2010. Flera viktiga sy</w:t>
      </w:r>
      <w:r w:rsidRPr="000243BF">
        <w:rPr>
          <w:rFonts w:eastAsia="?????? Pro W3"/>
        </w:rPr>
        <w:t>n</w:t>
      </w:r>
      <w:r w:rsidRPr="000243BF">
        <w:rPr>
          <w:rFonts w:eastAsia="?????? Pro W3"/>
        </w:rPr>
        <w:t>punkter och förslag finns i den slutgiltiga rapporten. Sedan dess ligger frågan hos Kulturdepartementet. Sett ur nationellt perspektiv handlar det ytterst om att skapa bättre förutsättningar för kunskapssamhällets utve</w:t>
      </w:r>
      <w:r w:rsidRPr="000243BF">
        <w:t xml:space="preserve">ckling och därmed för </w:t>
      </w:r>
      <w:r w:rsidRPr="000243BF">
        <w:rPr>
          <w:rFonts w:eastAsia="?????? Pro W3"/>
        </w:rPr>
        <w:t>välfärd</w:t>
      </w:r>
      <w:r w:rsidRPr="000243BF">
        <w:t>en</w:t>
      </w:r>
      <w:r w:rsidRPr="000243BF">
        <w:rPr>
          <w:rFonts w:eastAsia="?????? Pro W3"/>
        </w:rPr>
        <w:t xml:space="preserve"> och </w:t>
      </w:r>
      <w:r w:rsidRPr="000243BF">
        <w:t>demokratin. Genom en bättre bib</w:t>
      </w:r>
      <w:r w:rsidRPr="000243BF">
        <w:t>liotekspolitik</w:t>
      </w:r>
      <w:r w:rsidRPr="000243BF">
        <w:rPr>
          <w:rFonts w:eastAsia="?????? Pro W3"/>
        </w:rPr>
        <w:t xml:space="preserve"> stärker vi värnet för informations- och yttrandefriheten.</w:t>
      </w:r>
    </w:p>
    <w:p w:rsidR="00D865B8" w:rsidRPr="000243BF" w:rsidRDefault="00D865B8">
      <w:pPr>
        <w:pStyle w:val="Rubrik1"/>
        <w:shd w:val="clear" w:color="000000" w:fill="auto"/>
        <w:rPr>
          <w:rFonts w:eastAsia="?????? Pro W3"/>
        </w:rPr>
      </w:pPr>
      <w:bookmarkStart w:id="9" w:name="_Toc305516881"/>
      <w:bookmarkStart w:id="10" w:name="_Toc305516998"/>
      <w:bookmarkStart w:id="11" w:name="_Toc308351283"/>
      <w:r w:rsidRPr="000243BF">
        <w:t>En reviderad bibliotekslag</w:t>
      </w:r>
      <w:bookmarkEnd w:id="9"/>
      <w:bookmarkEnd w:id="10"/>
      <w:bookmarkEnd w:id="11"/>
    </w:p>
    <w:p w:rsidR="00D865B8" w:rsidRPr="000243BF" w:rsidRDefault="00D865B8">
      <w:pPr>
        <w:shd w:val="clear" w:color="000000" w:fill="auto"/>
      </w:pPr>
      <w:r w:rsidRPr="000243BF">
        <w:rPr>
          <w:rFonts w:eastAsia="?????? Pro W3"/>
        </w:rPr>
        <w:t>Det är viktigt att en nationell bibliotekspolitik behöver utvecklas utan att den kommer i alltför stor konflikt med det kommunala självstyret. En nationell bibliotekspolitik ska garantera att de offentliga biblioteken används och nyt</w:t>
      </w:r>
      <w:r w:rsidRPr="000243BF">
        <w:rPr>
          <w:rFonts w:eastAsia="?????? Pro W3"/>
        </w:rPr>
        <w:t>t</w:t>
      </w:r>
      <w:r w:rsidRPr="000243BF">
        <w:rPr>
          <w:rFonts w:eastAsia="?????? Pro W3"/>
        </w:rPr>
        <w:t xml:space="preserve">jas på så sätt att dess syfte uppfylls – också i framtiden. </w:t>
      </w:r>
      <w:r w:rsidRPr="000243BF">
        <w:t>Bibliotekslagen har spelat roll i utvecklingen av biblioteksväsendet men behöver nu förnyas.</w:t>
      </w:r>
    </w:p>
    <w:p w:rsidR="00D865B8" w:rsidRPr="000243BF" w:rsidRDefault="00D865B8">
      <w:pPr>
        <w:pStyle w:val="Normaltindrag"/>
        <w:shd w:val="clear" w:color="000000" w:fill="auto"/>
      </w:pPr>
      <w:r w:rsidRPr="000243BF">
        <w:t>En reviderad bibliotekslag bör vara neutral i förhållande till teknik, medier och driftsformer. Den bör också innehålla kvalitativa aspekter avseende m</w:t>
      </w:r>
      <w:r w:rsidRPr="000243BF">
        <w:t>e</w:t>
      </w:r>
      <w:r w:rsidRPr="000243BF">
        <w:t>diebestånd för att säkerställa mångfald, kvalitet och tillgänglighet för alla. Bibliotekslagen bör dessutom innehålla bestämmelser om uppföljning av lagen, något som i dag saknas. I den kulturpolitiska propositionen Tid för kultur (prop. 2009/10:3, s. 41–46) gjorde regeringen bedömningen att Kungl. biblioteket ska ha ett särskilt uppdrag när det gäller att svara för nationell överblick, främja samverkan och driva på utvecklingen inom biblioteksv</w:t>
      </w:r>
      <w:r w:rsidRPr="000243BF">
        <w:t>ä</w:t>
      </w:r>
      <w:r w:rsidRPr="000243BF">
        <w:t xml:space="preserve">sendet. Att Kungl. biblioteket får uppföljningsansvar för en </w:t>
      </w:r>
      <w:r w:rsidRPr="000243BF">
        <w:t>reviderad bibli</w:t>
      </w:r>
      <w:r w:rsidRPr="000243BF">
        <w:t>o</w:t>
      </w:r>
      <w:r w:rsidRPr="000243BF">
        <w:t>tekslag är därför rimligt. Regeringen bör under 2012 återkomma till riksdagen med förslag på reviderad bibliotekslag.</w:t>
      </w:r>
    </w:p>
    <w:p w:rsidR="00D865B8" w:rsidRPr="000243BF" w:rsidRDefault="00D865B8">
      <w:pPr>
        <w:pStyle w:val="Rubrik2"/>
        <w:shd w:val="clear" w:color="000000" w:fill="auto"/>
      </w:pPr>
      <w:bookmarkStart w:id="12" w:name="_Toc305516882"/>
      <w:bookmarkStart w:id="13" w:name="_Toc305516999"/>
      <w:bookmarkStart w:id="14" w:name="_Toc308351284"/>
      <w:r w:rsidRPr="000243BF">
        <w:t>Bibliotekens demokratiska uppdrag</w:t>
      </w:r>
      <w:bookmarkEnd w:id="12"/>
      <w:bookmarkEnd w:id="13"/>
      <w:bookmarkEnd w:id="14"/>
    </w:p>
    <w:p w:rsidR="00D865B8" w:rsidRPr="000243BF" w:rsidRDefault="00D865B8">
      <w:pPr>
        <w:shd w:val="clear" w:color="000000" w:fill="auto"/>
      </w:pPr>
      <w:r w:rsidRPr="000243BF">
        <w:t>Bibliotekslagen behöver också förtydligas gällande det demokratiska uppdr</w:t>
      </w:r>
      <w:r w:rsidRPr="000243BF">
        <w:t>a</w:t>
      </w:r>
      <w:r w:rsidRPr="000243BF">
        <w:t>get. Målsättningar om främjande av läsning och litteratur, information, u</w:t>
      </w:r>
      <w:r w:rsidRPr="000243BF">
        <w:t>t</w:t>
      </w:r>
      <w:r w:rsidRPr="000243BF">
        <w:t>bildning och kulturell verksamhet behöver kompletteras med målsättningar om bibliotekens roll i demokratin, yttrande- och informationsfrihet och det livslånga lärandet. Utvärderingen av bibliotekslagen från 2010 föreslår att begrepp som fri åsiktsbildning lyfts in i bibliotekslagen, vilket vore bra. Via biblioteket bör landets invånare fritt kunna ta del av den information de beh</w:t>
      </w:r>
      <w:r w:rsidRPr="000243BF">
        <w:t>ö</w:t>
      </w:r>
      <w:r w:rsidRPr="000243BF">
        <w:t>ver för att vara aktiva i det offentliga samtalet, bil</w:t>
      </w:r>
      <w:r w:rsidRPr="000243BF">
        <w:t>da sig uppfattningar och påverka sina villkor. Det skulle också påskynda arbetet med att tillgängligg</w:t>
      </w:r>
      <w:r w:rsidRPr="000243BF">
        <w:t>ö</w:t>
      </w:r>
      <w:r w:rsidRPr="000243BF">
        <w:t>ra viktig samhällsinformation, som ibland endast är tillgänglig i digital form. Bibliotekens roll i att lyfta fram entreprenörskapet och samhällets innov</w:t>
      </w:r>
      <w:r w:rsidRPr="000243BF">
        <w:t>a</w:t>
      </w:r>
      <w:r w:rsidRPr="000243BF">
        <w:t>tionskraft bör också utredas vidare. Regeringen bör återkomma till riksdagen med förslag på hur bibliotekens demokratiska uppdrag kan stärkas i en rev</w:t>
      </w:r>
      <w:r w:rsidRPr="000243BF">
        <w:t>i</w:t>
      </w:r>
      <w:r w:rsidRPr="000243BF">
        <w:t>derad bibliotekslag.</w:t>
      </w:r>
    </w:p>
    <w:p w:rsidR="00D865B8" w:rsidRPr="000243BF" w:rsidRDefault="00D865B8">
      <w:pPr>
        <w:pStyle w:val="Rubrik2"/>
        <w:shd w:val="clear" w:color="000000" w:fill="auto"/>
      </w:pPr>
      <w:bookmarkStart w:id="15" w:name="_Toc305516883"/>
      <w:bookmarkStart w:id="16" w:name="_Toc305517000"/>
      <w:bookmarkStart w:id="17" w:name="_Toc308351285"/>
      <w:r w:rsidRPr="000243BF">
        <w:t>Utbildad personal vid biblioteken</w:t>
      </w:r>
      <w:bookmarkEnd w:id="15"/>
      <w:bookmarkEnd w:id="16"/>
      <w:bookmarkEnd w:id="17"/>
    </w:p>
    <w:p w:rsidR="00D865B8" w:rsidRPr="000243BF" w:rsidRDefault="00D865B8">
      <w:pPr>
        <w:shd w:val="clear" w:color="000000" w:fill="auto"/>
      </w:pPr>
      <w:r w:rsidRPr="000243BF">
        <w:t>Bibliotekariens roll förändras givetvis i takt med att biblioteken utvecklas och i takt med annan utveckling inom utbildning, information och teknik. Medi</w:t>
      </w:r>
      <w:r w:rsidRPr="000243BF">
        <w:t>e</w:t>
      </w:r>
      <w:r w:rsidRPr="000243BF">
        <w:t>landskapets snabba förändring ställer höga krav på kompetens och kunskap</w:t>
      </w:r>
      <w:r w:rsidRPr="000243BF">
        <w:t>s</w:t>
      </w:r>
      <w:r w:rsidRPr="000243BF">
        <w:t>utveckling. För att biblioteken ska fylla sin funktion både i nutid och i framtid krävs också välutbildade biblioteksanställda med hög informationskompetens. Pedagogisk kompetens har också blivit allt viktigare då människor, i alla åldrar, individuellt ska söka upp information och tillföra sig ny kunskap. Det är bara drygt hälften av alla biblioteksanställda som är utbildade bibliotekarier i dag. Samarbetet inom regioner och landsting</w:t>
      </w:r>
      <w:r w:rsidRPr="000243BF">
        <w:t xml:space="preserve"> är av avgörande betydelse för att kunna erbjuda en likvärdig bibliotekskompetens till alla invånare.</w:t>
      </w:r>
    </w:p>
    <w:p w:rsidR="00D865B8" w:rsidRPr="000243BF" w:rsidRDefault="00D865B8">
      <w:pPr>
        <w:pStyle w:val="Normaltindrag"/>
        <w:shd w:val="clear" w:color="000000" w:fill="auto"/>
        <w:rPr>
          <w:rFonts w:eastAsia="?????? Pro W3"/>
        </w:rPr>
      </w:pPr>
      <w:r w:rsidRPr="000243BF">
        <w:t>I de kommuner som nu genomför ett anbudsförfarande gällande sina fol</w:t>
      </w:r>
      <w:r w:rsidRPr="000243BF">
        <w:t>k</w:t>
      </w:r>
      <w:r w:rsidRPr="000243BF">
        <w:t>bibliotek ser vi också att lägre krav ställs gällande arbetsmiljö, jämställdhet och mångfaldsfrågor</w:t>
      </w:r>
      <w:r w:rsidRPr="000243BF">
        <w:rPr>
          <w:rFonts w:eastAsia="?????? Pro W3"/>
        </w:rPr>
        <w:t>. Istället för krav på att bibliotekspersonalen ska vara utbildade bibliotekarier så läggs ribban vid ”biblioteksutbildad personal”. Kvaliteten sätts på undantag och riskerar bibliotekens uppdrag.</w:t>
      </w:r>
    </w:p>
    <w:p w:rsidR="00D865B8" w:rsidRPr="000243BF" w:rsidRDefault="00D865B8">
      <w:pPr>
        <w:pStyle w:val="Normaltindrag"/>
        <w:shd w:val="clear" w:color="000000" w:fill="auto"/>
        <w:rPr>
          <w:rFonts w:eastAsia="?????? Pro W3"/>
        </w:rPr>
      </w:pPr>
      <w:r w:rsidRPr="000243BF">
        <w:rPr>
          <w:rFonts w:eastAsia="?????? Pro W3"/>
        </w:rPr>
        <w:t>Miljöpartiet anser därför att en reviderad bibliotekslag behöver förstärkas med krav om tillgång på utbildad personal.</w:t>
      </w:r>
    </w:p>
    <w:p w:rsidR="00D865B8" w:rsidRPr="000243BF" w:rsidRDefault="00D865B8">
      <w:pPr>
        <w:pStyle w:val="Rubrik2"/>
        <w:shd w:val="clear" w:color="000000" w:fill="auto"/>
      </w:pPr>
      <w:bookmarkStart w:id="18" w:name="_Toc305516884"/>
      <w:bookmarkStart w:id="19" w:name="_Toc305517001"/>
      <w:bookmarkStart w:id="20" w:name="_Toc308351286"/>
      <w:r w:rsidRPr="000243BF">
        <w:t>Värna biblioteken i offentlig regi</w:t>
      </w:r>
      <w:bookmarkEnd w:id="18"/>
      <w:bookmarkEnd w:id="19"/>
      <w:bookmarkEnd w:id="20"/>
    </w:p>
    <w:p w:rsidR="00D865B8" w:rsidRPr="000243BF" w:rsidRDefault="00D865B8">
      <w:pPr>
        <w:shd w:val="clear" w:color="000000" w:fill="auto"/>
      </w:pPr>
      <w:r w:rsidRPr="000243BF">
        <w:t>Bibliotekslagen behöver vara neutral i fråga om driftsform i den meningen att den ska vara applicerbar oavsett om det är en kommun, ett landsting, en reg</w:t>
      </w:r>
      <w:r w:rsidRPr="000243BF">
        <w:t>i</w:t>
      </w:r>
      <w:r w:rsidRPr="000243BF">
        <w:t xml:space="preserve">on eller staten som är huvudman för verksamheten. I grunden har Miljöpartiet en pragmatisk inställning till driftsformer och lägger större vikt vid kvalitet och verkan än på organisation och form. </w:t>
      </w:r>
      <w:r w:rsidRPr="000243BF">
        <w:rPr>
          <w:rFonts w:eastAsia="?????? Pro W3"/>
        </w:rPr>
        <w:t>Det finns i dag cirka 20 bibliotek på entreprenad, i flertalet fall är det</w:t>
      </w:r>
      <w:r w:rsidRPr="000243BF">
        <w:t xml:space="preserve"> föreningar som tagit över driften av små bibliotek, som annars hotats av nedläggning. Detta kan i många fall vara en utmärkt lösning. Miljöpartiet öppnar för att den möjligheten kan finnas men vill verka för att folkbiblioteken fortsättnin</w:t>
      </w:r>
      <w:r w:rsidRPr="000243BF">
        <w:t>gsvis drivs i offentlig regi. De offentliga biblioteken bildar ett nätverk som de med andra driftsformer ställer sig utanför. Det finns ingen skyldighet för andra bibliotek att samverka med de offentligt drivna. Det svenska sambiblioteket, att forsknings- och folkbi</w:t>
      </w:r>
      <w:r w:rsidRPr="000243BF">
        <w:t>b</w:t>
      </w:r>
      <w:r w:rsidRPr="000243BF">
        <w:t>liotek genom att fördela ansvar och arbete mellan sig kan erbjuda bästa möjl</w:t>
      </w:r>
      <w:r w:rsidRPr="000243BF">
        <w:t>i</w:t>
      </w:r>
      <w:r w:rsidRPr="000243BF">
        <w:t>ga verksamhet och utnyttja resurserna på bästa sätt, går förlorat.</w:t>
      </w:r>
    </w:p>
    <w:p w:rsidR="00D865B8" w:rsidRPr="000243BF" w:rsidRDefault="00D865B8">
      <w:pPr>
        <w:pStyle w:val="Normaltindrag"/>
        <w:shd w:val="clear" w:color="000000" w:fill="auto"/>
      </w:pPr>
      <w:r w:rsidRPr="000243BF">
        <w:t xml:space="preserve">Bibliotekens samverkan är nödvändig utifrån ett demokratiskt perspektiv. Den ger alla samma tillgång </w:t>
      </w:r>
      <w:r w:rsidRPr="000243BF">
        <w:t>till biblioteksresurserna, och människor som bor i mindre tättbefolkade områden och distansstuderande är exempelvis grupper som har stor nytta av samarbetet. Intern konkurrens mellan biblioteken i kommunerna försvårar ett sådant samarbete. Det som skolväsendet har med en mer omfattande skollag, kvalitetskriterier och ett omfattande system för uppföljning och tillsyn, saknas för biblioteksväsendet.</w:t>
      </w:r>
    </w:p>
    <w:p w:rsidR="00D865B8" w:rsidRPr="000243BF" w:rsidRDefault="00D865B8">
      <w:pPr>
        <w:pStyle w:val="Normaltindrag"/>
        <w:shd w:val="clear" w:color="000000" w:fill="auto"/>
      </w:pPr>
      <w:r w:rsidRPr="000243BF">
        <w:t xml:space="preserve">Folkbiblioteken har en stor uppgift utöver att låna ut medier, hjälpa till med informationssökning och fungera </w:t>
      </w:r>
      <w:r w:rsidRPr="000243BF">
        <w:t>som mötesplats. Den mycket viktiga uppgiften innebär att bistå personer med läshinder av olika slag, inte minst språkliga, med medier och praktisk hjälp. Det är en verksamhet som fordrar specialkunskaper men som inte genererar utlåningssiffror och inte heller alltid besökssiffror, de två variabler som oftast används för att mäta bibliotekens verksamhet. Vi tar avstånd från ersättningssystem till biblioteken som utgår från kvantitativa mått såsom antalet utlånade böcker eller antalet besökare. En sådan prisl</w:t>
      </w:r>
      <w:r w:rsidRPr="000243BF">
        <w:t>ista riskerar att hämma bibliotekens utveckling.</w:t>
      </w:r>
    </w:p>
    <w:p w:rsidR="00D865B8" w:rsidRPr="000243BF" w:rsidRDefault="00D865B8">
      <w:pPr>
        <w:pStyle w:val="Normaltindrag"/>
        <w:shd w:val="clear" w:color="000000" w:fill="auto"/>
        <w:rPr>
          <w:rFonts w:eastAsia="?????? Pro W3"/>
        </w:rPr>
      </w:pPr>
      <w:r w:rsidRPr="000243BF">
        <w:rPr>
          <w:rFonts w:eastAsia="?????? Pro W3"/>
        </w:rPr>
        <w:t>Kulturen är en inneboende kraft i våra samhällen och de kortsiktiga besp</w:t>
      </w:r>
      <w:r w:rsidRPr="000243BF">
        <w:rPr>
          <w:rFonts w:eastAsia="?????? Pro W3"/>
        </w:rPr>
        <w:t>a</w:t>
      </w:r>
      <w:r w:rsidRPr="000243BF">
        <w:rPr>
          <w:rFonts w:eastAsia="?????? Pro W3"/>
        </w:rPr>
        <w:t>ringar som kan finnas inom räckhåll måste vägas mot möjligheten att geme</w:t>
      </w:r>
      <w:r w:rsidRPr="000243BF">
        <w:rPr>
          <w:rFonts w:eastAsia="?????? Pro W3"/>
        </w:rPr>
        <w:t>n</w:t>
      </w:r>
      <w:r w:rsidRPr="000243BF">
        <w:rPr>
          <w:rFonts w:eastAsia="?????? Pro W3"/>
        </w:rPr>
        <w:t>samt bygga ett långsiktigt kulturellt rikt samhälle. Innan det finns nationella kvalitetskriterier och ett uppföljningssystem bör inte heller driften av bibli</w:t>
      </w:r>
      <w:r w:rsidRPr="000243BF">
        <w:rPr>
          <w:rFonts w:eastAsia="?????? Pro W3"/>
        </w:rPr>
        <w:t>o</w:t>
      </w:r>
      <w:r w:rsidRPr="000243BF">
        <w:rPr>
          <w:rFonts w:eastAsia="?????? Pro W3"/>
        </w:rPr>
        <w:t>tek läggas ut på entreprenad.</w:t>
      </w:r>
    </w:p>
    <w:p w:rsidR="00D865B8" w:rsidRPr="000243BF" w:rsidRDefault="00D865B8">
      <w:pPr>
        <w:pStyle w:val="Normaltindrag"/>
        <w:shd w:val="clear" w:color="000000" w:fill="auto"/>
      </w:pPr>
      <w:r w:rsidRPr="000243BF">
        <w:rPr>
          <w:rFonts w:eastAsia="?????? Pro W3"/>
        </w:rPr>
        <w:t>Utredningen för en reviderad bibliotekslag föreslår att skrivningen om att varje kommun ska ha folkbibliotek ändras till att varje kommun ska ha fol</w:t>
      </w:r>
      <w:r w:rsidRPr="000243BF">
        <w:rPr>
          <w:rFonts w:eastAsia="?????? Pro W3"/>
        </w:rPr>
        <w:t>k</w:t>
      </w:r>
      <w:r w:rsidRPr="000243BF">
        <w:rPr>
          <w:rFonts w:eastAsia="?????? Pro W3"/>
        </w:rPr>
        <w:t>biblioteksverksamhet. Det är därför inte ensamt en bra skrivning. En revid</w:t>
      </w:r>
      <w:r w:rsidRPr="000243BF">
        <w:rPr>
          <w:rFonts w:eastAsia="?????? Pro W3"/>
        </w:rPr>
        <w:t>e</w:t>
      </w:r>
      <w:r w:rsidRPr="000243BF">
        <w:rPr>
          <w:rFonts w:eastAsia="?????? Pro W3"/>
        </w:rPr>
        <w:t xml:space="preserve">rad </w:t>
      </w:r>
      <w:r w:rsidRPr="000243BF">
        <w:t>bibliotekslag bör förtydliga att det ska finnas minst ett folkbibliotek i kommunal regi, i varje kommun.</w:t>
      </w:r>
    </w:p>
    <w:p w:rsidR="00D865B8" w:rsidRPr="000243BF" w:rsidRDefault="00D865B8">
      <w:pPr>
        <w:pStyle w:val="Rubrik1"/>
        <w:shd w:val="clear" w:color="000000" w:fill="auto"/>
      </w:pPr>
      <w:bookmarkStart w:id="21" w:name="_Toc305516885"/>
      <w:bookmarkStart w:id="22" w:name="_Toc305517002"/>
      <w:bookmarkStart w:id="23" w:name="_Toc308351287"/>
      <w:r w:rsidRPr="000243BF">
        <w:t>Nationell samordning av biblioteksväsendet</w:t>
      </w:r>
      <w:bookmarkEnd w:id="21"/>
      <w:bookmarkEnd w:id="22"/>
      <w:bookmarkEnd w:id="23"/>
    </w:p>
    <w:p w:rsidR="00D865B8" w:rsidRPr="000243BF" w:rsidRDefault="00D865B8">
      <w:pPr>
        <w:pStyle w:val="Rubrik2"/>
        <w:shd w:val="clear" w:color="000000" w:fill="auto"/>
        <w:spacing w:before="120"/>
      </w:pPr>
      <w:bookmarkStart w:id="24" w:name="_Toc305516886"/>
      <w:bookmarkStart w:id="25" w:name="_Toc305517003"/>
      <w:bookmarkStart w:id="26" w:name="_Toc308351288"/>
      <w:r w:rsidRPr="000243BF">
        <w:t>Samordning</w:t>
      </w:r>
      <w:bookmarkEnd w:id="24"/>
      <w:bookmarkEnd w:id="25"/>
      <w:bookmarkEnd w:id="26"/>
    </w:p>
    <w:p w:rsidR="00D865B8" w:rsidRPr="000243BF" w:rsidRDefault="00D865B8">
      <w:pPr>
        <w:pStyle w:val="Normaltindrag"/>
        <w:shd w:val="clear" w:color="000000" w:fill="auto"/>
        <w:ind w:firstLine="0"/>
      </w:pPr>
      <w:r w:rsidRPr="000243BF">
        <w:t>Det behövs nationella lösningar för till exempel bibliotekens digitala tjänster, webbtjänster och andra tekniska plattformar som kan stimulera biblioteksu</w:t>
      </w:r>
      <w:r w:rsidRPr="000243BF">
        <w:t>t</w:t>
      </w:r>
      <w:r w:rsidRPr="000243BF">
        <w:t>veckling. Exempelvis behövs det en gemensam katalog för samtliga bibliotek i Sverige. Det skulle underlätta för biblioteken att utföra sitt uppdrag och utjämna de ojämna förutsättningar som idag finns. Samtidigt ska biblioteken kunna föra in och justera sin katalog efter lokala förutsättningar. Utöver detta finns det ett stort behov av att vidareutveckla arbetet med insamling av stat</w:t>
      </w:r>
      <w:r w:rsidRPr="000243BF">
        <w:t>i</w:t>
      </w:r>
      <w:r w:rsidRPr="000243BF">
        <w:t>stik, ordnad omvärldsbevakning och strukturerad kvalitetsutveckling. Kungl. bibliotekets nya uppdrag att svara för nationell</w:t>
      </w:r>
      <w:r w:rsidRPr="000243BF">
        <w:t xml:space="preserve"> överblick, främja samverkan och driva på utvecklingen inom biblioteksväsendet är därför välkommet. Men det uppdrag som Kungl. biblioteket har beträffande nationell samordning behöver vidgas i enlighet med ovan och myndigheten behöver tillföras resu</w:t>
      </w:r>
      <w:r w:rsidRPr="000243BF">
        <w:t>r</w:t>
      </w:r>
      <w:r w:rsidRPr="000243BF">
        <w:t>ser för att uppfylla sin nya roll.</w:t>
      </w:r>
    </w:p>
    <w:p w:rsidR="00D865B8" w:rsidRPr="000243BF" w:rsidRDefault="00D865B8">
      <w:pPr>
        <w:pStyle w:val="Rubrik2"/>
        <w:shd w:val="clear" w:color="000000" w:fill="auto"/>
      </w:pPr>
      <w:bookmarkStart w:id="27" w:name="_Toc305516887"/>
      <w:bookmarkStart w:id="28" w:name="_Toc305517004"/>
      <w:bookmarkStart w:id="29" w:name="_Toc308351289"/>
      <w:r w:rsidRPr="000243BF">
        <w:t>Kvalitetskriterier för biblioteksväsendet</w:t>
      </w:r>
      <w:bookmarkEnd w:id="27"/>
      <w:bookmarkEnd w:id="28"/>
      <w:bookmarkEnd w:id="29"/>
    </w:p>
    <w:p w:rsidR="00D865B8" w:rsidRPr="000243BF" w:rsidRDefault="00D865B8">
      <w:pPr>
        <w:shd w:val="clear" w:color="000000" w:fill="auto"/>
      </w:pPr>
      <w:r w:rsidRPr="000243BF">
        <w:t>Den senaste utvecklingen inom biblioteksområdet gällande drift och organis</w:t>
      </w:r>
      <w:r w:rsidRPr="000243BF">
        <w:t>a</w:t>
      </w:r>
      <w:r w:rsidRPr="000243BF">
        <w:t>tion visar på att det behövs en mer sammanhållen utveckling inom bibliotek</w:t>
      </w:r>
      <w:r w:rsidRPr="000243BF">
        <w:t>s</w:t>
      </w:r>
      <w:r w:rsidRPr="000243BF">
        <w:t>väsendet. Arbetet med att utforma kvalitativa och kvantitativa nyckeltal och en bredare samordning behöver utvecklas. Uppgifter om utlåning, besök och mediebestånd visar på bibliotekens resurser och allmänhetens intresse för biblioteken som fysiskt rum och för bibliotekens medieutbud. De visar eme</w:t>
      </w:r>
      <w:r w:rsidRPr="000243BF">
        <w:t>l</w:t>
      </w:r>
      <w:r w:rsidRPr="000243BF">
        <w:t>lertid inte hur biblioteken fyller sin uppgift som förmedlare av kultur och information i vid mening, eller hur biblioteken främjar den f</w:t>
      </w:r>
      <w:r w:rsidRPr="000243BF">
        <w:t>ria åsiktsbil</w:t>
      </w:r>
      <w:r w:rsidRPr="000243BF">
        <w:t>d</w:t>
      </w:r>
      <w:r w:rsidRPr="000243BF">
        <w:t>ningen. Sådana kriterier för utvärdering saknas ännu, men är ett angeläget område att utveckla för en myndighet med ansvar för uppföljning av bibli</w:t>
      </w:r>
      <w:r w:rsidRPr="000243BF">
        <w:t>o</w:t>
      </w:r>
      <w:r w:rsidRPr="000243BF">
        <w:t>tekslagen. Nationella öppna kvalitetsjämförelser på samma sätt som nu görs inom både skola och äldreomsorg borde bli verklighet också för bibliotek</w:t>
      </w:r>
      <w:r w:rsidRPr="000243BF">
        <w:t>s</w:t>
      </w:r>
      <w:r w:rsidRPr="000243BF">
        <w:t>området till stöd för både biblioteksanvändare och beslutsfattare. Regeringen bör tydliggöra det här i sitt uppdrag till Kungl. biblioteket.</w:t>
      </w:r>
    </w:p>
    <w:p w:rsidR="00D865B8" w:rsidRPr="000243BF" w:rsidRDefault="00D865B8">
      <w:pPr>
        <w:pStyle w:val="Rubrik1"/>
        <w:shd w:val="clear" w:color="000000" w:fill="auto"/>
      </w:pPr>
      <w:bookmarkStart w:id="30" w:name="_Toc305516888"/>
      <w:bookmarkStart w:id="31" w:name="_Toc305517005"/>
      <w:bookmarkStart w:id="32" w:name="_Toc308351290"/>
      <w:r w:rsidRPr="000243BF">
        <w:t>Läsfrämjande</w:t>
      </w:r>
      <w:bookmarkEnd w:id="30"/>
      <w:bookmarkEnd w:id="31"/>
      <w:bookmarkEnd w:id="32"/>
    </w:p>
    <w:p w:rsidR="00D865B8" w:rsidRPr="000243BF" w:rsidRDefault="00D865B8">
      <w:pPr>
        <w:pStyle w:val="Rubrik2"/>
        <w:shd w:val="clear" w:color="000000" w:fill="auto"/>
        <w:spacing w:before="120"/>
      </w:pPr>
      <w:bookmarkStart w:id="33" w:name="_Toc305516889"/>
      <w:bookmarkStart w:id="34" w:name="_Toc305517006"/>
      <w:bookmarkStart w:id="35" w:name="_Toc308351291"/>
      <w:r w:rsidRPr="000243BF">
        <w:t>Litterära centrum</w:t>
      </w:r>
      <w:bookmarkEnd w:id="33"/>
      <w:bookmarkEnd w:id="34"/>
      <w:bookmarkEnd w:id="35"/>
    </w:p>
    <w:p w:rsidR="00D865B8" w:rsidRPr="000243BF" w:rsidRDefault="00D865B8">
      <w:pPr>
        <w:shd w:val="clear" w:color="000000" w:fill="auto"/>
        <w:rPr>
          <w:rFonts w:eastAsia="?????? Pro W3"/>
        </w:rPr>
      </w:pPr>
      <w:r w:rsidRPr="000243BF">
        <w:t xml:space="preserve">Att främja mer läsning hos såväl barn som vuxna framstår som mer angeläget för varje dag. </w:t>
      </w:r>
      <w:r w:rsidRPr="000243BF">
        <w:rPr>
          <w:rFonts w:eastAsia="?????? Pro W3"/>
        </w:rPr>
        <w:t>Som ett led i att öka förståelsen för språket och möjligheten att aktivt forma sitt språk vill vi stärka de läsfrämjande insatser som Kulturrådet idag står för.</w:t>
      </w:r>
    </w:p>
    <w:p w:rsidR="00D865B8" w:rsidRPr="000243BF" w:rsidRDefault="00D865B8">
      <w:pPr>
        <w:pStyle w:val="Normaltindrag"/>
        <w:shd w:val="clear" w:color="000000" w:fill="auto"/>
      </w:pPr>
      <w:r w:rsidRPr="000243BF">
        <w:rPr>
          <w:rFonts w:eastAsia="?????? Pro W3"/>
        </w:rPr>
        <w:t>Vi föreslår därför att region- och länsbiblioteken får ett utökat uppdrag som litterära centrum i sin region. Detta bör framgå av en reviderad bibli</w:t>
      </w:r>
      <w:r w:rsidRPr="000243BF">
        <w:rPr>
          <w:rFonts w:eastAsia="?????? Pro W3"/>
        </w:rPr>
        <w:t>o</w:t>
      </w:r>
      <w:r w:rsidRPr="000243BF">
        <w:rPr>
          <w:rFonts w:eastAsia="?????? Pro W3"/>
        </w:rPr>
        <w:t>tekslag.</w:t>
      </w:r>
    </w:p>
    <w:p w:rsidR="00D865B8" w:rsidRPr="000243BF" w:rsidRDefault="00D865B8">
      <w:pPr>
        <w:pStyle w:val="Rubrik2"/>
        <w:shd w:val="clear" w:color="000000" w:fill="auto"/>
      </w:pPr>
      <w:bookmarkStart w:id="36" w:name="_Toc305516890"/>
      <w:bookmarkStart w:id="37" w:name="_Toc305517007"/>
      <w:bookmarkStart w:id="38" w:name="_Toc308351292"/>
      <w:r w:rsidRPr="000243BF">
        <w:t>Skolbiblioteken</w:t>
      </w:r>
      <w:bookmarkEnd w:id="36"/>
      <w:bookmarkEnd w:id="37"/>
      <w:bookmarkEnd w:id="38"/>
    </w:p>
    <w:p w:rsidR="00D865B8" w:rsidRPr="000243BF" w:rsidRDefault="00D865B8">
      <w:pPr>
        <w:shd w:val="clear" w:color="000000" w:fill="auto"/>
      </w:pPr>
      <w:r w:rsidRPr="000243BF">
        <w:t>Skolbiblioteken är viktiga när det gäller att främja läsandet både i grundsk</w:t>
      </w:r>
      <w:r w:rsidRPr="000243BF">
        <w:t>o</w:t>
      </w:r>
      <w:r w:rsidRPr="000243BF">
        <w:t>lan och i vuxenutbildningen. Den nya skollagen fastställer kravet att alla sk</w:t>
      </w:r>
      <w:r w:rsidRPr="000243BF">
        <w:t>o</w:t>
      </w:r>
      <w:r w:rsidRPr="000243BF">
        <w:t>lor ska ha tillgång till skolbibliotek. Förutsättningarna ser väldigt olika ut i olika delar av landet, i storstäderna respektive på landsbygden. Det är fra</w:t>
      </w:r>
      <w:r w:rsidRPr="000243BF">
        <w:t>m</w:t>
      </w:r>
      <w:r w:rsidRPr="000243BF">
        <w:t>för allt inte samlingen böcker som skolan har tillgång till som är avgörande utan tillgången till en skolbibliotekarie. Barns och ungas minskade läsande får långsiktiga konsekvenser, och en aktiv samverkan mellan skolorna och sko</w:t>
      </w:r>
      <w:r w:rsidRPr="000243BF">
        <w:t>l</w:t>
      </w:r>
      <w:r w:rsidRPr="000243BF">
        <w:t>biblioteken behövs för att vända den här trend</w:t>
      </w:r>
      <w:r w:rsidRPr="000243BF">
        <w:t>en. För att elevens självständiga lärande ska bli meningsfullt behövs det också personal med expertis i info</w:t>
      </w:r>
      <w:r w:rsidRPr="000243BF">
        <w:t>r</w:t>
      </w:r>
      <w:r w:rsidRPr="000243BF">
        <w:t>mationshantering och källkritik.</w:t>
      </w:r>
    </w:p>
    <w:p w:rsidR="00D865B8" w:rsidRPr="000243BF" w:rsidRDefault="00D865B8">
      <w:pPr>
        <w:pStyle w:val="Normaltindrag"/>
        <w:shd w:val="clear" w:color="000000" w:fill="auto"/>
      </w:pPr>
      <w:r w:rsidRPr="000243BF">
        <w:t>Det bör inte heller vara tillräckligt att en skola utan skolbibliotek kan hä</w:t>
      </w:r>
      <w:r w:rsidRPr="000243BF">
        <w:t>v</w:t>
      </w:r>
      <w:r w:rsidRPr="000243BF">
        <w:t>da närheten till ett folkbibliotek. Det krävs personal dedikerad till att vara en del av elevernas lärprocesser och verksamhetsplaneringen i skolan. Skollagen behöver därför förtydliga att tillgång till skolbibliotek innefattar även tillgång till en utbildad skolbibliotekarie.</w:t>
      </w:r>
    </w:p>
    <w:p w:rsidR="00D865B8" w:rsidRPr="000243BF" w:rsidRDefault="00D865B8">
      <w:pPr>
        <w:pStyle w:val="Rubrik2"/>
        <w:shd w:val="clear" w:color="000000" w:fill="auto"/>
      </w:pPr>
      <w:bookmarkStart w:id="39" w:name="_Toc305516891"/>
      <w:bookmarkStart w:id="40" w:name="_Toc305517008"/>
      <w:bookmarkStart w:id="41" w:name="_Toc308351293"/>
      <w:r w:rsidRPr="000243BF">
        <w:t>Biblioteksersättningen</w:t>
      </w:r>
      <w:bookmarkEnd w:id="39"/>
      <w:bookmarkEnd w:id="40"/>
      <w:bookmarkEnd w:id="41"/>
    </w:p>
    <w:p w:rsidR="00D865B8" w:rsidRPr="000243BF" w:rsidRDefault="00D865B8">
      <w:pPr>
        <w:pStyle w:val="Normaltindrag"/>
        <w:shd w:val="clear" w:color="000000" w:fill="auto"/>
        <w:ind w:firstLine="0"/>
      </w:pPr>
      <w:r w:rsidRPr="000243BF">
        <w:t>Biblioteksersättningen utgör en kärna i arbetet med att främja litteratur i Sv</w:t>
      </w:r>
      <w:r w:rsidRPr="000243BF">
        <w:t>e</w:t>
      </w:r>
      <w:r w:rsidRPr="000243BF">
        <w:t>rige. Ersättningen används bland annat till att dela ut stipendier, vilket i sin tur leder till att bredda den litterära scenen och främja skönlitteraturen i la</w:t>
      </w:r>
      <w:r w:rsidRPr="000243BF">
        <w:t>n</w:t>
      </w:r>
      <w:r w:rsidRPr="000243BF">
        <w:t>det. Att nivån på biblioteksersättningen upprätthålls och utvecklas är viktigt för att skapa goda förutsättningar för en levande litteraturproduktion i Sver</w:t>
      </w:r>
      <w:r w:rsidRPr="000243BF">
        <w:t>i</w:t>
      </w:r>
      <w:r w:rsidRPr="000243BF">
        <w:t>ge. Tyvärr har ersättningen sjunkit realt de senaste tio åren. Vi ser samtidigt tendenser hos regeringen att se på ersättningen som ett av många statliga bidrag där regeringen själv, i sina bud</w:t>
      </w:r>
      <w:r w:rsidRPr="000243BF">
        <w:t>getförslag, bestämmer storleken. Det är en olycklig tendens då upphovsmännens rättigheter måste respekteras. Det främjar inte heller biblioteken eller litteraturen. Därför vill Miljöpartiet att förhandlingsrätten om biblioteksersättningen kvarstår.</w:t>
      </w:r>
    </w:p>
    <w:p w:rsidR="00D865B8" w:rsidRPr="000243BF" w:rsidRDefault="00D865B8">
      <w:pPr>
        <w:pStyle w:val="Rubrik2"/>
        <w:shd w:val="clear" w:color="000000" w:fill="auto"/>
      </w:pPr>
      <w:bookmarkStart w:id="42" w:name="_Toc305516892"/>
      <w:bookmarkStart w:id="43" w:name="_Toc305517009"/>
      <w:bookmarkStart w:id="44" w:name="_Toc308351294"/>
      <w:r w:rsidRPr="000243BF">
        <w:t>E-böcker</w:t>
      </w:r>
      <w:bookmarkEnd w:id="42"/>
      <w:bookmarkEnd w:id="43"/>
      <w:bookmarkEnd w:id="44"/>
    </w:p>
    <w:p w:rsidR="00D865B8" w:rsidRPr="000243BF" w:rsidRDefault="00D865B8">
      <w:pPr>
        <w:pStyle w:val="Normaltindrag"/>
        <w:shd w:val="clear" w:color="000000" w:fill="auto"/>
        <w:ind w:firstLine="0"/>
      </w:pPr>
      <w:r w:rsidRPr="000243BF">
        <w:t>Barn, unga och vuxna tar del av allt mer information och litteratur genom olika e-tjänster. Genom mobiltelefon och läsplattor läser vi nyheter, vete</w:t>
      </w:r>
      <w:r w:rsidRPr="000243BF">
        <w:t>n</w:t>
      </w:r>
      <w:r w:rsidRPr="000243BF">
        <w:t>skapliga artiklar eller skönlitteratur. E-böckerna har en enorm potential i att göra litteratur tillgänglig för fler. Men då krävs det att biblioteken i högre grad främjar och uppmuntrar användandet och brukandet av e-böcker som ett alternativ. Bibliotekarien har en viktig roll i att guida besökaren också till e-böckernas värld och de möjligheter som det innebär.</w:t>
      </w:r>
    </w:p>
    <w:p w:rsidR="00D865B8" w:rsidRPr="000243BF" w:rsidRDefault="00D865B8">
      <w:pPr>
        <w:pStyle w:val="Normaltindrag"/>
        <w:shd w:val="clear" w:color="000000" w:fill="auto"/>
      </w:pPr>
      <w:r w:rsidRPr="000243BF">
        <w:t>För att biblioteken ska göra det här krävs två saker. Det behöver bli billig</w:t>
      </w:r>
      <w:r w:rsidRPr="000243BF">
        <w:t>a</w:t>
      </w:r>
      <w:r w:rsidRPr="000243BF">
        <w:t>re att låna ut en e-bok. Idag betalar biblioteket 20 kronor för varje e-bok som lånas ut, vilket säger sig själv hämmar främjandet av formen. Dessutom b</w:t>
      </w:r>
      <w:r w:rsidRPr="000243BF">
        <w:t>e</w:t>
      </w:r>
      <w:r w:rsidRPr="000243BF">
        <w:t>höver det lokala folkbiblioteket ha större kontroll över katalogen och ha mö</w:t>
      </w:r>
      <w:r w:rsidRPr="000243BF">
        <w:t>j</w:t>
      </w:r>
      <w:r w:rsidRPr="000243BF">
        <w:t>lighet att tillföra verk i den, exempelvis verk med lokalanknytning. Regerin</w:t>
      </w:r>
      <w:r w:rsidRPr="000243BF">
        <w:t>g</w:t>
      </w:r>
      <w:r w:rsidRPr="000243BF">
        <w:t>en bör snarast återkomma till riksdagen med förslag på hur e-boken bättre kan främjas.</w:t>
      </w:r>
    </w:p>
    <w:p w:rsidR="00D865B8" w:rsidRPr="000243BF" w:rsidRDefault="00D865B8">
      <w:pPr>
        <w:pStyle w:val="Rubrik1"/>
        <w:shd w:val="clear" w:color="000000" w:fill="auto"/>
      </w:pPr>
      <w:bookmarkStart w:id="45" w:name="_Toc305516893"/>
      <w:bookmarkStart w:id="46" w:name="_Toc305517010"/>
      <w:bookmarkStart w:id="47" w:name="_Toc308351295"/>
      <w:r w:rsidRPr="000243BF">
        <w:t>Biblioteksforskning</w:t>
      </w:r>
      <w:bookmarkEnd w:id="45"/>
      <w:bookmarkEnd w:id="46"/>
      <w:bookmarkEnd w:id="47"/>
    </w:p>
    <w:p w:rsidR="00D865B8" w:rsidRPr="000243BF" w:rsidRDefault="00D865B8">
      <w:pPr>
        <w:pStyle w:val="Rubrik2"/>
        <w:shd w:val="clear" w:color="000000" w:fill="auto"/>
        <w:spacing w:before="120"/>
      </w:pPr>
      <w:bookmarkStart w:id="48" w:name="_Toc305516894"/>
      <w:bookmarkStart w:id="49" w:name="_Toc305517011"/>
      <w:bookmarkStart w:id="50" w:name="_Toc308351296"/>
      <w:r w:rsidRPr="000243BF">
        <w:t>Biblioteksnära forskning</w:t>
      </w:r>
      <w:bookmarkEnd w:id="48"/>
      <w:bookmarkEnd w:id="49"/>
      <w:bookmarkEnd w:id="50"/>
    </w:p>
    <w:p w:rsidR="00D865B8" w:rsidRPr="000243BF" w:rsidRDefault="00D865B8">
      <w:pPr>
        <w:shd w:val="clear" w:color="000000" w:fill="auto"/>
      </w:pPr>
      <w:r w:rsidRPr="000243BF">
        <w:t>Förmågan hos biblioteken att utvecklas och anpassa sin verksamhet till nya möjligheter och behov är helt beroende av de biblioteksanställda. Behovet av kvalificerad utbildning och fortbildning för anställda inom biblioteksväsendet måste uppmärksammas av samtliga nivåer inom biblioteksväsendet. Fors</w:t>
      </w:r>
      <w:r w:rsidRPr="000243BF">
        <w:t>k</w:t>
      </w:r>
      <w:r w:rsidRPr="000243BF">
        <w:t>ningen inom biblioteksområdet bör ges ökad uppmärksamhet i regeringens forskningspolitik. I likhet med lärarlyft bör bibliotekarier ges ökad möjlighet att forska på deltid. En mer biblioteksnära forskning skulle öka förutsättnin</w:t>
      </w:r>
      <w:r w:rsidRPr="000243BF">
        <w:t>g</w:t>
      </w:r>
      <w:r w:rsidRPr="000243BF">
        <w:t>arna för framtidens bibliotek. Regeringen bör återkomma till riksdagen med förslag på hur en mer biblioteksnära forskning skulle kunna främjas.</w:t>
      </w:r>
    </w:p>
    <w:p w:rsidR="00D865B8" w:rsidRPr="000243BF" w:rsidRDefault="00D865B8">
      <w:pPr>
        <w:pStyle w:val="Rubrik2"/>
        <w:shd w:val="clear" w:color="000000" w:fill="auto"/>
      </w:pPr>
      <w:bookmarkStart w:id="51" w:name="_Toc305516895"/>
      <w:bookmarkStart w:id="52" w:name="_Toc305517012"/>
      <w:bookmarkStart w:id="53" w:name="_Toc308351297"/>
      <w:r w:rsidRPr="000243BF">
        <w:t>Spridning av forskningsresultat</w:t>
      </w:r>
      <w:bookmarkEnd w:id="51"/>
      <w:bookmarkEnd w:id="52"/>
      <w:bookmarkEnd w:id="53"/>
    </w:p>
    <w:p w:rsidR="00D865B8" w:rsidRPr="000243BF" w:rsidRDefault="00D865B8">
      <w:pPr>
        <w:shd w:val="clear" w:color="000000" w:fill="auto"/>
      </w:pPr>
      <w:r w:rsidRPr="000243BF">
        <w:t>Biblioteken har också en viktig roll att spela i spridningen och tillgängligg</w:t>
      </w:r>
      <w:r w:rsidRPr="000243BF">
        <w:t>ö</w:t>
      </w:r>
      <w:r w:rsidRPr="000243BF">
        <w:t>randet av forskningsresultat. Öppna arkiv är en förutsättning för att det här ska fungera så bra som möjligt. ”Open Access” betecknar en modell för pu</w:t>
      </w:r>
      <w:r w:rsidRPr="000243BF">
        <w:t>b</w:t>
      </w:r>
      <w:r w:rsidRPr="000243BF">
        <w:t>licering där forskningspublikationerna är fritt tillgängliga på nätet. Den nuv</w:t>
      </w:r>
      <w:r w:rsidRPr="000243BF">
        <w:t>a</w:t>
      </w:r>
      <w:r w:rsidRPr="000243BF">
        <w:t>rande modellen med licensavtal för elektroniska resurser innebär att tillgån</w:t>
      </w:r>
      <w:r w:rsidRPr="000243BF">
        <w:t>g</w:t>
      </w:r>
      <w:r w:rsidRPr="000243BF">
        <w:t>en till forskningsinformationen på nätet är beroende av betalningsförmågan, varför många utestängs. Det är mycket kostsamt för biblioteken. Med Open Access menas, enligt Berlindeklarationen 2003, att läsa</w:t>
      </w:r>
      <w:r w:rsidRPr="000243BF">
        <w:t>ren har fri tillgängli</w:t>
      </w:r>
      <w:r w:rsidRPr="000243BF">
        <w:t>g</w:t>
      </w:r>
      <w:r w:rsidRPr="000243BF">
        <w:t>het till forskningsresultat på Internet, det vill säga kostnadsfritt kan läsa, cit</w:t>
      </w:r>
      <w:r w:rsidRPr="000243BF">
        <w:t>e</w:t>
      </w:r>
      <w:r w:rsidRPr="000243BF">
        <w:t>ra, ladda ner och skriva ut vetenskapliga artiklar. I Sverige har Sveriges un</w:t>
      </w:r>
      <w:r w:rsidRPr="000243BF">
        <w:t>i</w:t>
      </w:r>
      <w:r w:rsidRPr="000243BF">
        <w:t>versitets- och högskoleförbund (SUHF), Vetenskapsrådet och Kungl. bibli</w:t>
      </w:r>
      <w:r w:rsidRPr="000243BF">
        <w:t>o</w:t>
      </w:r>
      <w:r w:rsidRPr="000243BF">
        <w:t>teket med flera undertecknat Berlindeklarationen. I oktober 2009 beslutade Vetenskapsrådet att kräva fri tillgång till forskningsresultat som kriterium för att ge ut bidrag. Allmänheten och andra forskare ska ha fri tillgång till fors</w:t>
      </w:r>
      <w:r w:rsidRPr="000243BF">
        <w:t>k</w:t>
      </w:r>
      <w:r w:rsidRPr="000243BF">
        <w:t>ning som finansierats</w:t>
      </w:r>
      <w:r w:rsidRPr="000243BF">
        <w:t xml:space="preserve"> av allmänna medel.</w:t>
      </w:r>
    </w:p>
    <w:p w:rsidR="00D865B8" w:rsidRPr="000243BF" w:rsidRDefault="00D865B8">
      <w:pPr>
        <w:pStyle w:val="Normaltindrag"/>
        <w:shd w:val="clear" w:color="000000" w:fill="auto"/>
      </w:pPr>
      <w:r w:rsidRPr="000243BF">
        <w:t>Regeringen bör i samverkan med högskolebiblioteken och Kung. bibliot</w:t>
      </w:r>
      <w:r w:rsidRPr="000243BF">
        <w:t>e</w:t>
      </w:r>
      <w:r w:rsidRPr="000243BF">
        <w:t>ket följa upp de initiativ som tagits för att all offentligt finansierad forskning i Sverige ska vara tillgänglig för allmänheten och återkomma till riksdagen med förslag på en vidare utveckling.</w:t>
      </w:r>
    </w:p>
    <w:p w:rsidR="00D865B8" w:rsidRPr="000243BF" w:rsidRDefault="00D865B8">
      <w:pPr>
        <w:pStyle w:val="Rubrik1"/>
        <w:shd w:val="clear" w:color="000000" w:fill="auto"/>
      </w:pPr>
      <w:bookmarkStart w:id="54" w:name="_Toc305516896"/>
      <w:bookmarkStart w:id="55" w:name="_Toc305517013"/>
      <w:bookmarkStart w:id="56" w:name="_Toc308351298"/>
      <w:r w:rsidRPr="000243BF">
        <w:t>Framtidens bibliotek</w:t>
      </w:r>
      <w:bookmarkEnd w:id="54"/>
      <w:bookmarkEnd w:id="55"/>
      <w:bookmarkEnd w:id="56"/>
    </w:p>
    <w:p w:rsidR="00D865B8" w:rsidRPr="000243BF" w:rsidRDefault="00D865B8">
      <w:pPr>
        <w:pStyle w:val="Rubrik2"/>
        <w:shd w:val="clear" w:color="000000" w:fill="auto"/>
        <w:spacing w:before="120"/>
      </w:pPr>
      <w:bookmarkStart w:id="57" w:name="_Toc305516897"/>
      <w:bookmarkStart w:id="58" w:name="_Toc305517014"/>
      <w:bookmarkStart w:id="59" w:name="_Toc308351299"/>
      <w:r w:rsidRPr="000243BF">
        <w:t>Det digitala biblioteket</w:t>
      </w:r>
      <w:bookmarkEnd w:id="57"/>
      <w:bookmarkEnd w:id="58"/>
      <w:bookmarkEnd w:id="59"/>
    </w:p>
    <w:p w:rsidR="00D865B8" w:rsidRPr="000243BF" w:rsidRDefault="00D865B8">
      <w:pPr>
        <w:shd w:val="clear" w:color="000000" w:fill="auto"/>
      </w:pPr>
      <w:r w:rsidRPr="000243BF">
        <w:t>Allting tyder på att framtidens bibliotek blir mer individanpassat och perso</w:t>
      </w:r>
      <w:r w:rsidRPr="000243BF">
        <w:t>n</w:t>
      </w:r>
      <w:r w:rsidRPr="000243BF">
        <w:t>ligt. Inom den kommersiella och webbaserade kulturvärlden har kunden länge, genom ett köp, lotsats vidare till ny litteratur, nya filmer eller ny m</w:t>
      </w:r>
      <w:r w:rsidRPr="000243BF">
        <w:t>u</w:t>
      </w:r>
      <w:r w:rsidRPr="000243BF">
        <w:t>sik. ”Vi tror att du också skulle gilla det här”-funktionerna öppnar ögonen för nya intryck och kulturskapare och är omtyckta. Biblioteken har på ett sätt alltid haft den funktionen i form av bibliotekarien, men formen behöver följa teknikutvecklingen och biblioteksväsendets digitala utveckling behöver följa tiden och ligga i framkant. En sådan utveckling skull</w:t>
      </w:r>
      <w:r w:rsidRPr="000243BF">
        <w:t>e skapa ett lyft för fol</w:t>
      </w:r>
      <w:r w:rsidRPr="000243BF">
        <w:t>k</w:t>
      </w:r>
      <w:r w:rsidRPr="000243BF">
        <w:t>biblioteken där besökaren bättre kan lotsas mellan olika kulturuttryck och utmanas att utveckla sitt intresse för litteratur, skapande och kultur i stort. Biblioteken skulle på så sätt tydligare kunna hävda en sådan funktion.</w:t>
      </w:r>
    </w:p>
    <w:p w:rsidR="00D865B8" w:rsidRPr="000243BF" w:rsidRDefault="00D865B8">
      <w:pPr>
        <w:pStyle w:val="Normaltindrag"/>
        <w:shd w:val="clear" w:color="000000" w:fill="auto"/>
      </w:pPr>
      <w:r w:rsidRPr="000243BF">
        <w:t>En sådan utveckling kräver också en stärkt infrastruktur för bibliotekens digitala tjänster. Genom en samordnad upphandling av exempelvis licenser och offentligt finansierade investeringar i system, nätverk och tekniska sta</w:t>
      </w:r>
      <w:r w:rsidRPr="000243BF">
        <w:t>n</w:t>
      </w:r>
      <w:r w:rsidRPr="000243BF">
        <w:t>darder kan bibliotekens användare enklare få tillgång till en mer samlad och en mer personlig service. Upphovsrätten är föremål för utredning och förän</w:t>
      </w:r>
      <w:r w:rsidRPr="000243BF">
        <w:t>d</w:t>
      </w:r>
      <w:r w:rsidRPr="000243BF">
        <w:t>ringar. Det är ett problem att böcker måste köras över hela landet för utlåning när de skulle kunna lånas ut som e-bok. Det kräver förändring i upphovsrä</w:t>
      </w:r>
      <w:r w:rsidRPr="000243BF">
        <w:t>t</w:t>
      </w:r>
      <w:r w:rsidRPr="000243BF">
        <w:t>ten. Bibliotekens möjlighet att avgiftsfritt låna ut olika slags medier ställer krav på gemensamma lösningar när det gäller överenskommelser med rätti</w:t>
      </w:r>
      <w:r w:rsidRPr="000243BF">
        <w:t>g</w:t>
      </w:r>
      <w:r w:rsidRPr="000243BF">
        <w:t xml:space="preserve">hetshavare och upphovsmän. </w:t>
      </w:r>
      <w:r w:rsidRPr="000243BF">
        <w:rPr>
          <w:rFonts w:eastAsia="?????? Pro W3"/>
        </w:rPr>
        <w:t>När nationella eller region</w:t>
      </w:r>
      <w:r w:rsidRPr="000243BF">
        <w:rPr>
          <w:rFonts w:eastAsia="?????? Pro W3"/>
        </w:rPr>
        <w:t>ala tjänster levereras från en webbplats och digitaliseringen nyttjas bättre kan samarbetet med andra och större bibliotek förbättras. Då kan också det fysiska bibliotek</w:t>
      </w:r>
      <w:r w:rsidRPr="000243BF">
        <w:rPr>
          <w:rFonts w:eastAsia="?????? Pro W3"/>
        </w:rPr>
        <w:t>s</w:t>
      </w:r>
      <w:r w:rsidRPr="000243BF">
        <w:rPr>
          <w:rFonts w:eastAsia="?????? Pro W3"/>
        </w:rPr>
        <w:t>rummet förändras och anpassas mer efter lokala behov och förutsättningar. Regeringen behöver återkomma till riksdagen med förslag på stärkt infr</w:t>
      </w:r>
      <w:r w:rsidRPr="000243BF">
        <w:rPr>
          <w:rFonts w:eastAsia="?????? Pro W3"/>
        </w:rPr>
        <w:t>a</w:t>
      </w:r>
      <w:r w:rsidRPr="000243BF">
        <w:rPr>
          <w:rFonts w:eastAsia="?????? Pro W3"/>
        </w:rPr>
        <w:t>struktur för bibliotekens digitala tjänster.</w:t>
      </w:r>
    </w:p>
    <w:p w:rsidR="00D865B8" w:rsidRPr="000243BF" w:rsidRDefault="00D865B8">
      <w:pPr>
        <w:pStyle w:val="Rubrik2"/>
        <w:shd w:val="clear" w:color="000000" w:fill="auto"/>
      </w:pPr>
      <w:bookmarkStart w:id="60" w:name="_Toc305516898"/>
      <w:bookmarkStart w:id="61" w:name="_Toc305517015"/>
      <w:bookmarkStart w:id="62" w:name="_Toc308351300"/>
      <w:r w:rsidRPr="000243BF">
        <w:t>Bok- och biblioteksbussar</w:t>
      </w:r>
      <w:bookmarkEnd w:id="60"/>
      <w:bookmarkEnd w:id="61"/>
      <w:bookmarkEnd w:id="62"/>
    </w:p>
    <w:p w:rsidR="00D865B8" w:rsidRPr="000243BF" w:rsidRDefault="00D865B8">
      <w:pPr>
        <w:shd w:val="clear" w:color="000000" w:fill="auto"/>
      </w:pPr>
      <w:r w:rsidRPr="000243BF">
        <w:t>Digitalisering behöver inte vara ett hot mot biblioteken, tvärtom. Grundsynen är att det är samtalet, inte materialet – böckerna – som är kärnan för bibliot</w:t>
      </w:r>
      <w:r w:rsidRPr="000243BF">
        <w:t>e</w:t>
      </w:r>
      <w:r w:rsidRPr="000243BF">
        <w:t>kens verksamhet. Bibliotekens roll för bildningen, demokratin och jämlikh</w:t>
      </w:r>
      <w:r w:rsidRPr="000243BF">
        <w:t>e</w:t>
      </w:r>
      <w:r w:rsidRPr="000243BF">
        <w:t>ten ligger fast även när böcker laddas ned kostnadsfritt via internet. Att samla böcker verkar på fler än ett sätt vara en gårdagens lösning på utmaningen att göra litteratur tillgänglig för allmänheten. Denna utveckling sker i de fasta biblioteken, men behöver också komma till bok- och biblioteksbussar för att tillgängligheten över landet ska kvarstå.</w:t>
      </w:r>
    </w:p>
    <w:p w:rsidR="00D865B8" w:rsidRPr="000243BF" w:rsidRDefault="00D865B8">
      <w:pPr>
        <w:pStyle w:val="Normaltindrag"/>
        <w:shd w:val="clear" w:color="000000" w:fill="auto"/>
      </w:pPr>
      <w:r w:rsidRPr="000243BF">
        <w:t>Biblioteksbussar som erbjuder digitala media, såsom film, musik, ljud- och e-böcke</w:t>
      </w:r>
      <w:r w:rsidRPr="000243BF">
        <w:t>r, kräver också en digitalisering av den svenska bibliotekskatalogen.</w:t>
      </w:r>
    </w:p>
    <w:p w:rsidR="00D865B8" w:rsidRPr="000243BF" w:rsidRDefault="00D865B8">
      <w:pPr>
        <w:pStyle w:val="Rubrik2"/>
        <w:shd w:val="clear" w:color="000000" w:fill="auto"/>
      </w:pPr>
      <w:bookmarkStart w:id="63" w:name="_Toc305516899"/>
      <w:bookmarkStart w:id="64" w:name="_Toc305517016"/>
      <w:bookmarkStart w:id="65" w:name="_Toc308351301"/>
      <w:r w:rsidRPr="000243BF">
        <w:t>Framtidens bibliotekarie</w:t>
      </w:r>
      <w:bookmarkEnd w:id="63"/>
      <w:bookmarkEnd w:id="64"/>
      <w:bookmarkEnd w:id="65"/>
    </w:p>
    <w:p w:rsidR="00D865B8" w:rsidRPr="000243BF" w:rsidRDefault="00D865B8">
      <w:pPr>
        <w:pStyle w:val="Normaltindrag"/>
        <w:shd w:val="clear" w:color="000000" w:fill="auto"/>
        <w:ind w:firstLine="0"/>
      </w:pPr>
      <w:r w:rsidRPr="000243BF">
        <w:t>I dag har vi en oändlig mängd medier och med det ändras också bibliotekens roll. Bibliotekariens roll blir allt mindre att vara den som katalogiserar böcker och ställer dem i hyllor, utan istället guidar oss igenom ett informationsöve</w:t>
      </w:r>
      <w:r w:rsidRPr="000243BF">
        <w:t>r</w:t>
      </w:r>
      <w:r w:rsidRPr="000243BF">
        <w:t>flöd och väcker våra intressen för litteratur, samhällsfrågor och kultur.</w:t>
      </w:r>
    </w:p>
    <w:p w:rsidR="00D865B8" w:rsidRPr="000243BF" w:rsidRDefault="00D865B8">
      <w:pPr>
        <w:pStyle w:val="Normaltindrag"/>
        <w:shd w:val="clear" w:color="000000" w:fill="auto"/>
      </w:pPr>
      <w:r w:rsidRPr="000243BF">
        <w:t>Den inbäddade bibliotekarien – ”the embedded librarian” – är en benä</w:t>
      </w:r>
      <w:r w:rsidRPr="000243BF">
        <w:t>m</w:t>
      </w:r>
      <w:r w:rsidRPr="000243BF">
        <w:t>ning som finns bland annat i den amerikanska biblioteksdiskursen. Det är visserligen ingen ny tanke för det svenska biblioteksväsendet. Biblioteken har arbetat uppsökande i många år, det har varit ett uppdrag, och de allra tidigaste biblioteken i Sverige var kringvandrande bibliotek. Idag arbetar många bibli</w:t>
      </w:r>
      <w:r w:rsidRPr="000243BF">
        <w:t>o</w:t>
      </w:r>
      <w:r w:rsidRPr="000243BF">
        <w:t>tekarier ensamma i större organisationer som skolor, sjukhus och företag. Bibliotekarien är en integrerad del av organisationen och bidrar med inform</w:t>
      </w:r>
      <w:r w:rsidRPr="000243BF">
        <w:t>a</w:t>
      </w:r>
      <w:r w:rsidRPr="000243BF">
        <w:t>tions-, kultur- och undervisningsfunktioner.</w:t>
      </w:r>
    </w:p>
    <w:p w:rsidR="00D865B8" w:rsidRPr="000243BF" w:rsidRDefault="00D865B8">
      <w:pPr>
        <w:pStyle w:val="Normaltindrag"/>
        <w:shd w:val="clear" w:color="000000" w:fill="auto"/>
      </w:pPr>
      <w:r w:rsidRPr="000243BF">
        <w:t>Biblio</w:t>
      </w:r>
      <w:r w:rsidRPr="000243BF">
        <w:t>teket, böckerna och databaserna framställs ofta som det mest centr</w:t>
      </w:r>
      <w:r w:rsidRPr="000243BF">
        <w:t>a</w:t>
      </w:r>
      <w:r w:rsidRPr="000243BF">
        <w:t>la i biblioteksväsendet och i bibliotekspolitiken, men allt detta är bibliotekar</w:t>
      </w:r>
      <w:r w:rsidRPr="000243BF">
        <w:t>i</w:t>
      </w:r>
      <w:r w:rsidRPr="000243BF">
        <w:t>ens verktyg för att arbeta för de högre syften som bibliotekslagen förordar, såsom yttrandefrihet, samhällsdeltagande och bildning. Det är en missup</w:t>
      </w:r>
      <w:r w:rsidRPr="000243BF">
        <w:t>p</w:t>
      </w:r>
      <w:r w:rsidRPr="000243BF">
        <w:t>fattning att när människor själva söker sin information och biblioteken aut</w:t>
      </w:r>
      <w:r w:rsidRPr="000243BF">
        <w:t>o</w:t>
      </w:r>
      <w:r w:rsidRPr="000243BF">
        <w:t>matiseras, då behövs inga bibliotekarier längre. En reviderad bibliotekslag behöver tvärtom lyfta fram bibliotekariens roll och funktion på</w:t>
      </w:r>
      <w:r w:rsidRPr="000243BF">
        <w:t xml:space="preserve"> ett sätt som inte låser fast yrket, men skapar förutsättning för professionens utveckling över tid och rum.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43BF">
        <w:trPr>
          <w:cantSplit/>
        </w:trPr>
        <w:tc>
          <w:tcPr>
            <w:tcW w:w="3046" w:type="dxa"/>
          </w:tcPr>
          <w:p w:rsidR="00D865B8" w:rsidRPr="000243BF" w:rsidRDefault="00D865B8">
            <w:pPr>
              <w:pStyle w:val="UnderskriftDatum"/>
              <w:shd w:val="clear" w:color="000000" w:fill="auto"/>
              <w:spacing w:before="240"/>
            </w:pPr>
            <w:r w:rsidRPr="000243BF">
              <w:t>Stockholm den 4 oktober 2011</w:t>
            </w:r>
          </w:p>
        </w:tc>
        <w:tc>
          <w:tcPr>
            <w:tcW w:w="3047" w:type="dxa"/>
          </w:tcPr>
          <w:p w:rsidR="00D865B8" w:rsidRPr="000243BF" w:rsidRDefault="00D865B8">
            <w:pPr>
              <w:pStyle w:val="Underskrifter"/>
              <w:shd w:val="clear" w:color="000000" w:fill="auto"/>
              <w:spacing w:before="240"/>
            </w:pPr>
          </w:p>
        </w:tc>
      </w:tr>
      <w:tr w:rsidR="00000000" w:rsidRPr="000243BF">
        <w:trPr>
          <w:cantSplit/>
        </w:trPr>
        <w:tc>
          <w:tcPr>
            <w:tcW w:w="3046" w:type="dxa"/>
          </w:tcPr>
          <w:p w:rsidR="00D865B8" w:rsidRPr="000243BF" w:rsidRDefault="00D865B8">
            <w:pPr>
              <w:pStyle w:val="Underskrifter"/>
              <w:shd w:val="clear" w:color="000000" w:fill="auto"/>
            </w:pPr>
            <w:r w:rsidRPr="000243BF">
              <w:t>Tina Ehn (MP)</w:t>
            </w:r>
          </w:p>
        </w:tc>
        <w:tc>
          <w:tcPr>
            <w:tcW w:w="3046" w:type="dxa"/>
          </w:tcPr>
          <w:p w:rsidR="00D865B8" w:rsidRPr="000243BF" w:rsidRDefault="00D865B8">
            <w:pPr>
              <w:pStyle w:val="Underskrifter"/>
              <w:shd w:val="clear" w:color="000000" w:fill="auto"/>
            </w:pPr>
          </w:p>
        </w:tc>
      </w:tr>
      <w:tr w:rsidR="00000000" w:rsidRPr="000243BF">
        <w:trPr>
          <w:cantSplit/>
        </w:trPr>
        <w:tc>
          <w:tcPr>
            <w:tcW w:w="3046" w:type="dxa"/>
          </w:tcPr>
          <w:p w:rsidR="00D865B8" w:rsidRPr="000243BF" w:rsidRDefault="00D865B8">
            <w:pPr>
              <w:pStyle w:val="Underskrifter"/>
              <w:shd w:val="clear" w:color="000000" w:fill="auto"/>
            </w:pPr>
            <w:r w:rsidRPr="000243BF">
              <w:t>Agneta Börjesson (MP)</w:t>
            </w:r>
          </w:p>
        </w:tc>
        <w:tc>
          <w:tcPr>
            <w:tcW w:w="3046" w:type="dxa"/>
          </w:tcPr>
          <w:p w:rsidR="00D865B8" w:rsidRPr="000243BF" w:rsidRDefault="00D865B8">
            <w:pPr>
              <w:pStyle w:val="Underskrifter"/>
              <w:shd w:val="clear" w:color="000000" w:fill="auto"/>
            </w:pPr>
            <w:r w:rsidRPr="000243BF">
              <w:t>Mehmet Kaplan (MP)</w:t>
            </w:r>
          </w:p>
        </w:tc>
      </w:tr>
      <w:tr w:rsidR="00000000" w:rsidRPr="000243BF">
        <w:trPr>
          <w:cantSplit/>
        </w:trPr>
        <w:tc>
          <w:tcPr>
            <w:tcW w:w="3046" w:type="dxa"/>
          </w:tcPr>
          <w:p w:rsidR="00D865B8" w:rsidRPr="000243BF" w:rsidRDefault="00D865B8">
            <w:pPr>
              <w:pStyle w:val="Underskrifter"/>
              <w:shd w:val="clear" w:color="000000" w:fill="auto"/>
            </w:pPr>
            <w:r w:rsidRPr="000243BF">
              <w:t>Jabar Amin (MP)</w:t>
            </w:r>
          </w:p>
        </w:tc>
        <w:tc>
          <w:tcPr>
            <w:tcW w:w="3046" w:type="dxa"/>
          </w:tcPr>
          <w:p w:rsidR="00D865B8" w:rsidRPr="000243BF" w:rsidRDefault="00D865B8">
            <w:pPr>
              <w:pStyle w:val="Underskrifter"/>
              <w:shd w:val="clear" w:color="000000" w:fill="auto"/>
            </w:pPr>
            <w:r w:rsidRPr="000243BF">
              <w:t>Magnus Ehrencrona (MP)</w:t>
            </w:r>
          </w:p>
        </w:tc>
      </w:tr>
      <w:tr w:rsidR="00000000" w:rsidRPr="000243BF">
        <w:trPr>
          <w:cantSplit/>
        </w:trPr>
        <w:tc>
          <w:tcPr>
            <w:tcW w:w="3046" w:type="dxa"/>
          </w:tcPr>
          <w:p w:rsidR="00D865B8" w:rsidRPr="000243BF" w:rsidRDefault="00D865B8">
            <w:pPr>
              <w:pStyle w:val="Underskrifter"/>
              <w:shd w:val="clear" w:color="000000" w:fill="auto"/>
            </w:pPr>
            <w:r w:rsidRPr="000243BF">
              <w:t>Maria Ferm (MP)</w:t>
            </w:r>
          </w:p>
        </w:tc>
        <w:tc>
          <w:tcPr>
            <w:tcW w:w="3046" w:type="dxa"/>
          </w:tcPr>
          <w:p w:rsidR="00D865B8" w:rsidRPr="000243BF" w:rsidRDefault="00D865B8">
            <w:pPr>
              <w:pStyle w:val="Underskrifter"/>
              <w:shd w:val="clear" w:color="000000" w:fill="auto"/>
            </w:pPr>
            <w:r w:rsidRPr="000243BF">
              <w:t>Jan Lindholm (MP)</w:t>
            </w:r>
          </w:p>
        </w:tc>
      </w:tr>
      <w:tr w:rsidR="00000000" w:rsidRPr="000243BF">
        <w:trPr>
          <w:cantSplit/>
        </w:trPr>
        <w:tc>
          <w:tcPr>
            <w:tcW w:w="3046" w:type="dxa"/>
          </w:tcPr>
          <w:p w:rsidR="00D865B8" w:rsidRPr="000243BF" w:rsidRDefault="00D865B8">
            <w:pPr>
              <w:pStyle w:val="Underskrifter"/>
              <w:shd w:val="clear" w:color="000000" w:fill="auto"/>
            </w:pPr>
            <w:r w:rsidRPr="000243BF">
              <w:t>Agneta Luttropp (MP)</w:t>
            </w:r>
          </w:p>
        </w:tc>
        <w:tc>
          <w:tcPr>
            <w:tcW w:w="3046" w:type="dxa"/>
          </w:tcPr>
          <w:p w:rsidR="00D865B8" w:rsidRPr="000243BF" w:rsidRDefault="00D865B8">
            <w:pPr>
              <w:pStyle w:val="Underskrifter"/>
              <w:shd w:val="clear" w:color="000000" w:fill="auto"/>
            </w:pPr>
            <w:r w:rsidRPr="000243BF">
              <w:t>Peter Eriksson (MP)</w:t>
            </w:r>
          </w:p>
        </w:tc>
      </w:tr>
    </w:tbl>
    <w:p w:rsidR="00D865B8" w:rsidRPr="000243BF" w:rsidRDefault="00D865B8">
      <w:pPr>
        <w:pStyle w:val="Normaltindrag"/>
        <w:shd w:val="clear" w:color="000000" w:fill="auto"/>
      </w:pPr>
    </w:p>
    <w:sectPr w:rsidR="00D865B8" w:rsidRPr="000243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65B8" w:rsidRPr="000243BF" w:rsidRDefault="00D865B8">
      <w:r w:rsidRPr="000243BF">
        <w:separator/>
      </w:r>
    </w:p>
  </w:endnote>
  <w:endnote w:type="continuationSeparator" w:id="0">
    <w:p w:rsidR="00D865B8" w:rsidRPr="000243BF" w:rsidRDefault="00D865B8">
      <w:r w:rsidRPr="000243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Pro W3">
    <w:altName w:val="Times New Roman"/>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5B8" w:rsidRPr="000243BF" w:rsidRDefault="000243BF">
    <w:pPr>
      <w:pStyle w:val="Sidfot"/>
    </w:pPr>
    <w:r w:rsidRPr="000243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60004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5B8" w:rsidRDefault="00D865B8">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65B8" w:rsidRDefault="00D865B8">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5B8" w:rsidRPr="000243BF" w:rsidRDefault="000243BF">
    <w:pPr>
      <w:pStyle w:val="Sidfot"/>
    </w:pPr>
    <w:r w:rsidRPr="000243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25754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5B8" w:rsidRDefault="00D865B8">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65B8" w:rsidRDefault="00D865B8">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5B8" w:rsidRPr="000243BF" w:rsidRDefault="000243BF">
    <w:pPr>
      <w:pStyle w:val="Sidfot"/>
    </w:pPr>
    <w:r w:rsidRPr="000243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17081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5B8" w:rsidRDefault="00D865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65B8" w:rsidRDefault="00D865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65B8" w:rsidRPr="000243BF" w:rsidRDefault="00D865B8">
      <w:r w:rsidRPr="000243BF">
        <w:separator/>
      </w:r>
    </w:p>
  </w:footnote>
  <w:footnote w:type="continuationSeparator" w:id="0">
    <w:p w:rsidR="00D865B8" w:rsidRPr="000243BF" w:rsidRDefault="00D865B8">
      <w:r w:rsidRPr="000243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5B8" w:rsidRPr="000243BF" w:rsidRDefault="000243BF">
    <w:pPr>
      <w:pStyle w:val="Sidhuvud"/>
    </w:pPr>
    <w:r w:rsidRPr="000243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31884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5B8" w:rsidRDefault="00D865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65B8" w:rsidRDefault="00D865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5B8" w:rsidRPr="000243BF" w:rsidRDefault="000243BF">
    <w:pPr>
      <w:pStyle w:val="Sidhuvud"/>
    </w:pPr>
    <w:r w:rsidRPr="000243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72572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5B8" w:rsidRDefault="00D865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65B8" w:rsidRDefault="00D865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5B8" w:rsidRPr="000243BF" w:rsidRDefault="00D865B8">
    <w:pPr>
      <w:pStyle w:val="FSHNormal"/>
      <w:tabs>
        <w:tab w:val="right" w:pos="5840"/>
      </w:tabs>
    </w:pPr>
    <w:r w:rsidRPr="000243BF">
      <w:br/>
    </w:r>
    <w:r w:rsidRPr="000243BF">
      <w:fldChar w:fldCharType="begin" w:fldLock="1"/>
    </w:r>
    <w:r w:rsidRPr="000243BF">
      <w:instrText xml:space="preserve"> DOCPROPERTY</w:instrText>
    </w:r>
    <w:r w:rsidRPr="000243BF">
      <w:rPr>
        <w:sz w:val="18"/>
      </w:rPr>
      <w:instrText xml:space="preserve"> "YearUser" *\charformat </w:instrText>
    </w:r>
    <w:r w:rsidRPr="000243BF">
      <w:fldChar w:fldCharType="separate"/>
    </w:r>
    <w:r w:rsidRPr="000243BF">
      <w:t>2011/12</w:t>
    </w:r>
    <w:r w:rsidRPr="000243BF">
      <w:fldChar w:fldCharType="end"/>
    </w:r>
    <w:r w:rsidRPr="000243BF">
      <w:t xml:space="preserve"> </w:t>
    </w:r>
    <w:r w:rsidRPr="000243BF">
      <w:tab/>
      <w:t xml:space="preserve">mnr: </w:t>
    </w:r>
    <w:r w:rsidRPr="000243BF">
      <w:fldChar w:fldCharType="begin" w:fldLock="1"/>
    </w:r>
    <w:r w:rsidRPr="000243BF">
      <w:instrText xml:space="preserve"> DOCPROPERTY</w:instrText>
    </w:r>
    <w:r w:rsidRPr="000243BF">
      <w:rPr>
        <w:sz w:val="18"/>
      </w:rPr>
      <w:instrText xml:space="preserve"> "Motionsnummer" *\charformat </w:instrText>
    </w:r>
    <w:r w:rsidRPr="000243BF">
      <w:fldChar w:fldCharType="separate"/>
    </w:r>
    <w:r w:rsidRPr="000243BF">
      <w:t>Kr329</w:t>
    </w:r>
    <w:r w:rsidRPr="000243BF">
      <w:fldChar w:fldCharType="end"/>
    </w:r>
    <w:r w:rsidRPr="000243BF">
      <w:br/>
    </w:r>
    <w:r w:rsidRPr="000243BF">
      <w:fldChar w:fldCharType="begin" w:fldLock="1"/>
    </w:r>
    <w:r w:rsidRPr="000243BF">
      <w:instrText xml:space="preserve"> DOCPROPERTY</w:instrText>
    </w:r>
    <w:r w:rsidRPr="000243BF">
      <w:rPr>
        <w:sz w:val="18"/>
      </w:rPr>
      <w:instrText xml:space="preserve"> "Samling" *\charformat </w:instrText>
    </w:r>
    <w:r w:rsidRPr="000243BF">
      <w:fldChar w:fldCharType="end"/>
    </w:r>
    <w:r w:rsidRPr="000243BF">
      <w:tab/>
      <w:t xml:space="preserve">pnr: </w:t>
    </w:r>
    <w:r w:rsidRPr="000243BF">
      <w:fldChar w:fldCharType="begin" w:fldLock="1"/>
    </w:r>
    <w:r w:rsidRPr="000243BF">
      <w:instrText xml:space="preserve"> DOCPROPERTY</w:instrText>
    </w:r>
    <w:r w:rsidRPr="000243BF">
      <w:rPr>
        <w:sz w:val="18"/>
      </w:rPr>
      <w:instrText xml:space="preserve"> "Partinummer" *\charformat </w:instrText>
    </w:r>
    <w:r w:rsidRPr="000243BF">
      <w:fldChar w:fldCharType="separate"/>
    </w:r>
    <w:r w:rsidRPr="000243BF">
      <w:t>MP1603</w:t>
    </w:r>
    <w:r w:rsidRPr="000243BF">
      <w:fldChar w:fldCharType="end"/>
    </w:r>
  </w:p>
  <w:p w:rsidR="00D865B8" w:rsidRPr="000243BF" w:rsidRDefault="00D865B8">
    <w:pPr>
      <w:pStyle w:val="FSHRub1"/>
    </w:pPr>
    <w:r w:rsidRPr="000243BF">
      <w:t>Motion till riksdagen</w:t>
    </w:r>
    <w:r w:rsidRPr="000243BF">
      <w:br/>
    </w:r>
    <w:r w:rsidRPr="000243BF">
      <w:fldChar w:fldCharType="begin" w:fldLock="1"/>
    </w:r>
    <w:r w:rsidRPr="000243BF">
      <w:instrText xml:space="preserve"> DOCPROPERTY "YearUser" *\charformat </w:instrText>
    </w:r>
    <w:r w:rsidRPr="000243BF">
      <w:fldChar w:fldCharType="separate"/>
    </w:r>
    <w:r w:rsidRPr="000243BF">
      <w:t>2011/12</w:t>
    </w:r>
    <w:r w:rsidRPr="000243BF">
      <w:fldChar w:fldCharType="end"/>
    </w:r>
    <w:r w:rsidRPr="000243BF">
      <w:t>:</w:t>
    </w:r>
    <w:r w:rsidRPr="000243BF">
      <w:fldChar w:fldCharType="begin" w:fldLock="1"/>
    </w:r>
    <w:r w:rsidRPr="000243BF">
      <w:instrText xml:space="preserve"> DOCPROPERTY "Motionsnummer" *\charformat </w:instrText>
    </w:r>
    <w:r w:rsidRPr="000243BF">
      <w:fldChar w:fldCharType="separate"/>
    </w:r>
    <w:r w:rsidRPr="000243BF">
      <w:t>Kr329</w:t>
    </w:r>
    <w:r w:rsidRPr="000243BF">
      <w:fldChar w:fldCharType="end"/>
    </w:r>
  </w:p>
  <w:p w:rsidR="00D865B8" w:rsidRPr="000243BF" w:rsidRDefault="00D865B8">
    <w:pPr>
      <w:pStyle w:val="FSHNormalS5"/>
    </w:pPr>
    <w:r w:rsidRPr="000243BF">
      <w:fldChar w:fldCharType="begin" w:fldLock="1"/>
    </w:r>
    <w:r w:rsidRPr="000243BF">
      <w:instrText xml:space="preserve"> DOCPROPERTY "MotionarText" *\charformat </w:instrText>
    </w:r>
    <w:r w:rsidRPr="000243BF">
      <w:fldChar w:fldCharType="separate"/>
    </w:r>
    <w:r w:rsidRPr="000243BF">
      <w:t>av Tina Ehn m.fl. (MP)</w:t>
    </w:r>
    <w:r w:rsidRPr="000243BF">
      <w:fldChar w:fldCharType="end"/>
    </w:r>
    <w:r w:rsidRPr="000243BF">
      <w:br/>
    </w:r>
    <w:r w:rsidRPr="000243BF">
      <w:fldChar w:fldCharType="begin" w:fldLock="1"/>
    </w:r>
    <w:r w:rsidRPr="000243BF">
      <w:instrText xml:space="preserve"> DOCPROPERTY "SvarFrasKort" *\charformat </w:instrText>
    </w:r>
    <w:r w:rsidRPr="000243BF">
      <w:fldChar w:fldCharType="end"/>
    </w:r>
  </w:p>
  <w:p w:rsidR="00D865B8" w:rsidRPr="000243BF" w:rsidRDefault="00D865B8">
    <w:pPr>
      <w:pStyle w:val="FSHTitel"/>
    </w:pPr>
    <w:r w:rsidRPr="000243BF">
      <w:fldChar w:fldCharType="begin" w:fldLock="1"/>
    </w:r>
    <w:r w:rsidRPr="000243BF">
      <w:instrText xml:space="preserve"> DOCPROPERTY</w:instrText>
    </w:r>
    <w:r w:rsidRPr="000243BF">
      <w:rPr>
        <w:sz w:val="18"/>
      </w:rPr>
      <w:instrText xml:space="preserve"> "RubrikSvar" *\charformat </w:instrText>
    </w:r>
    <w:r w:rsidRPr="000243BF">
      <w:fldChar w:fldCharType="separate"/>
    </w:r>
    <w:r w:rsidRPr="000243BF">
      <w:t>Grön bibliotekspolitik</w:t>
    </w:r>
    <w:r w:rsidRPr="000243BF">
      <w:fldChar w:fldCharType="end"/>
    </w:r>
  </w:p>
  <w:p w:rsidR="00D865B8" w:rsidRPr="000243BF" w:rsidRDefault="00D865B8">
    <w:pPr>
      <w:pStyle w:val="Normal00"/>
    </w:pPr>
  </w:p>
  <w:p w:rsidR="00D865B8" w:rsidRPr="000243BF" w:rsidRDefault="00D865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27A4819"/>
    <w:multiLevelType w:val="hybridMultilevel"/>
    <w:tmpl w:val="DF4CEE96"/>
    <w:lvl w:ilvl="0" w:tplc="0652E6F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D913F43"/>
    <w:multiLevelType w:val="multilevel"/>
    <w:tmpl w:val="EAAEB56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FF81B13"/>
    <w:multiLevelType w:val="multilevel"/>
    <w:tmpl w:val="B0F41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6018017">
    <w:abstractNumId w:val="3"/>
  </w:num>
  <w:num w:numId="2" w16cid:durableId="1065569188">
    <w:abstractNumId w:val="2"/>
  </w:num>
  <w:num w:numId="3" w16cid:durableId="578364763">
    <w:abstractNumId w:val="1"/>
  </w:num>
  <w:num w:numId="4" w16cid:durableId="1483817536">
    <w:abstractNumId w:val="0"/>
  </w:num>
  <w:num w:numId="5" w16cid:durableId="1448112154">
    <w:abstractNumId w:val="7"/>
  </w:num>
  <w:num w:numId="6" w16cid:durableId="1610894151">
    <w:abstractNumId w:val="6"/>
  </w:num>
  <w:num w:numId="7" w16cid:durableId="633826832">
    <w:abstractNumId w:val="5"/>
  </w:num>
  <w:num w:numId="8" w16cid:durableId="606423710">
    <w:abstractNumId w:val="4"/>
  </w:num>
  <w:num w:numId="9" w16cid:durableId="1371566515">
    <w:abstractNumId w:val="8"/>
  </w:num>
  <w:num w:numId="10" w16cid:durableId="807940844">
    <w:abstractNumId w:val="9"/>
  </w:num>
  <w:num w:numId="11" w16cid:durableId="1422415664">
    <w:abstractNumId w:val="10"/>
  </w:num>
  <w:num w:numId="12" w16cid:durableId="147207998">
    <w:abstractNumId w:val="13"/>
  </w:num>
  <w:num w:numId="13" w16cid:durableId="58406477">
    <w:abstractNumId w:val="15"/>
  </w:num>
  <w:num w:numId="14" w16cid:durableId="1622178299">
    <w:abstractNumId w:val="17"/>
  </w:num>
  <w:num w:numId="15" w16cid:durableId="1650137189">
    <w:abstractNumId w:val="11"/>
  </w:num>
  <w:num w:numId="16" w16cid:durableId="494498043">
    <w:abstractNumId w:val="20"/>
  </w:num>
  <w:num w:numId="17" w16cid:durableId="377436280">
    <w:abstractNumId w:val="18"/>
  </w:num>
  <w:num w:numId="18" w16cid:durableId="338119203">
    <w:abstractNumId w:val="14"/>
  </w:num>
  <w:num w:numId="19" w16cid:durableId="1568763053">
    <w:abstractNumId w:val="12"/>
  </w:num>
  <w:num w:numId="20" w16cid:durableId="109784787">
    <w:abstractNumId w:val="16"/>
  </w:num>
  <w:num w:numId="21" w16cid:durableId="534198149">
    <w:abstractNumId w:val="19"/>
  </w:num>
  <w:num w:numId="22" w16cid:durableId="5858451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6"/>
    <w:docVar w:name="PersonGUIDs" w:val="{3951030F-6BDE-4C0A-89D5-DD3B08CED3F9},{221C1C0D-92BB-4184-802C-2B641719003B},{9A68AC35-0A1A-4045-8FC1-AF1F64DEB2EB},{6B2C5332-DB5D-4847-A6DA-15B0EAFB8A28},{00E284E3-40F9-4524-90FF-94B25F3011A9},{49480620-A61F-487C-925B-2085F7EA8623},{7B1300F0-A439-4480-ABF5-039C4646D434},{CEA5844C-7A93-43AF-8DEB-8652C002D0B8},{2F2836E2-5BBA-4180-8502-C13703BA5ACD}"/>
  </w:docVars>
  <w:rsids>
    <w:rsidRoot w:val="000E687F"/>
    <w:rsid w:val="000243BF"/>
    <w:rsid w:val="000E687F"/>
    <w:rsid w:val="00D865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1549B6-08CE-46D2-9B30-7F87932E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Inget">
    <w:name w:val="Inget"/>
  </w:style>
  <w:style w:type="character" w:customStyle="1" w:styleId="apple-tab-span">
    <w:name w:val="apple-tab-span"/>
    <w:basedOn w:val="Standardstycketeckensnitt"/>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12533">
      <w:bodyDiv w:val="1"/>
      <w:marLeft w:val="0"/>
      <w:marRight w:val="0"/>
      <w:marTop w:val="0"/>
      <w:marBottom w:val="0"/>
      <w:divBdr>
        <w:top w:val="none" w:sz="0" w:space="0" w:color="auto"/>
        <w:left w:val="none" w:sz="0" w:space="0" w:color="auto"/>
        <w:bottom w:val="none" w:sz="0" w:space="0" w:color="auto"/>
        <w:right w:val="none" w:sz="0" w:space="0" w:color="auto"/>
      </w:divBdr>
      <w:divsChild>
        <w:div w:id="1802114785">
          <w:marLeft w:val="0"/>
          <w:marRight w:val="0"/>
          <w:marTop w:val="0"/>
          <w:marBottom w:val="0"/>
          <w:divBdr>
            <w:top w:val="none" w:sz="0" w:space="0" w:color="auto"/>
            <w:left w:val="none" w:sz="0" w:space="0" w:color="auto"/>
            <w:bottom w:val="none" w:sz="0" w:space="0" w:color="auto"/>
            <w:right w:val="none" w:sz="0" w:space="0" w:color="auto"/>
          </w:divBdr>
          <w:divsChild>
            <w:div w:id="1952977010">
              <w:marLeft w:val="0"/>
              <w:marRight w:val="0"/>
              <w:marTop w:val="0"/>
              <w:marBottom w:val="0"/>
              <w:divBdr>
                <w:top w:val="none" w:sz="0" w:space="0" w:color="auto"/>
                <w:left w:val="none" w:sz="0" w:space="0" w:color="auto"/>
                <w:bottom w:val="none" w:sz="0" w:space="0" w:color="auto"/>
                <w:right w:val="none" w:sz="0" w:space="0" w:color="auto"/>
              </w:divBdr>
              <w:divsChild>
                <w:div w:id="1497307724">
                  <w:marLeft w:val="0"/>
                  <w:marRight w:val="0"/>
                  <w:marTop w:val="0"/>
                  <w:marBottom w:val="0"/>
                  <w:divBdr>
                    <w:top w:val="none" w:sz="0" w:space="0" w:color="auto"/>
                    <w:left w:val="none" w:sz="0" w:space="0" w:color="auto"/>
                    <w:bottom w:val="none" w:sz="0" w:space="0" w:color="auto"/>
                    <w:right w:val="none" w:sz="0" w:space="0" w:color="auto"/>
                  </w:divBdr>
                  <w:divsChild>
                    <w:div w:id="2064517840">
                      <w:marLeft w:val="0"/>
                      <w:marRight w:val="0"/>
                      <w:marTop w:val="0"/>
                      <w:marBottom w:val="0"/>
                      <w:divBdr>
                        <w:top w:val="none" w:sz="0" w:space="0" w:color="auto"/>
                        <w:left w:val="none" w:sz="0" w:space="0" w:color="auto"/>
                        <w:bottom w:val="none" w:sz="0" w:space="0" w:color="auto"/>
                        <w:right w:val="none" w:sz="0" w:space="0" w:color="auto"/>
                      </w:divBdr>
                      <w:divsChild>
                        <w:div w:id="2054772578">
                          <w:marLeft w:val="0"/>
                          <w:marRight w:val="0"/>
                          <w:marTop w:val="0"/>
                          <w:marBottom w:val="0"/>
                          <w:divBdr>
                            <w:top w:val="none" w:sz="0" w:space="0" w:color="auto"/>
                            <w:left w:val="none" w:sz="0" w:space="0" w:color="auto"/>
                            <w:bottom w:val="none" w:sz="0" w:space="0" w:color="auto"/>
                            <w:right w:val="none" w:sz="0" w:space="0" w:color="auto"/>
                          </w:divBdr>
                          <w:divsChild>
                            <w:div w:id="1723597811">
                              <w:marLeft w:val="0"/>
                              <w:marRight w:val="0"/>
                              <w:marTop w:val="0"/>
                              <w:marBottom w:val="0"/>
                              <w:divBdr>
                                <w:top w:val="none" w:sz="0" w:space="0" w:color="auto"/>
                                <w:left w:val="none" w:sz="0" w:space="0" w:color="auto"/>
                                <w:bottom w:val="none" w:sz="0" w:space="0" w:color="auto"/>
                                <w:right w:val="none" w:sz="0" w:space="0" w:color="auto"/>
                              </w:divBdr>
                              <w:divsChild>
                                <w:div w:id="1984501981">
                                  <w:marLeft w:val="0"/>
                                  <w:marRight w:val="0"/>
                                  <w:marTop w:val="0"/>
                                  <w:marBottom w:val="0"/>
                                  <w:divBdr>
                                    <w:top w:val="none" w:sz="0" w:space="0" w:color="auto"/>
                                    <w:left w:val="none" w:sz="0" w:space="0" w:color="auto"/>
                                    <w:bottom w:val="none" w:sz="0" w:space="0" w:color="auto"/>
                                    <w:right w:val="none" w:sz="0" w:space="0" w:color="auto"/>
                                  </w:divBdr>
                                  <w:divsChild>
                                    <w:div w:id="223688167">
                                      <w:marLeft w:val="0"/>
                                      <w:marRight w:val="0"/>
                                      <w:marTop w:val="0"/>
                                      <w:marBottom w:val="0"/>
                                      <w:divBdr>
                                        <w:top w:val="none" w:sz="0" w:space="0" w:color="auto"/>
                                        <w:left w:val="none" w:sz="0" w:space="0" w:color="auto"/>
                                        <w:bottom w:val="none" w:sz="0" w:space="0" w:color="auto"/>
                                        <w:right w:val="none" w:sz="0" w:space="0" w:color="auto"/>
                                      </w:divBdr>
                                      <w:divsChild>
                                        <w:div w:id="189270637">
                                          <w:marLeft w:val="0"/>
                                          <w:marRight w:val="0"/>
                                          <w:marTop w:val="0"/>
                                          <w:marBottom w:val="0"/>
                                          <w:divBdr>
                                            <w:top w:val="none" w:sz="0" w:space="0" w:color="auto"/>
                                            <w:left w:val="none" w:sz="0" w:space="0" w:color="auto"/>
                                            <w:bottom w:val="none" w:sz="0" w:space="0" w:color="auto"/>
                                            <w:right w:val="none" w:sz="0" w:space="0" w:color="auto"/>
                                          </w:divBdr>
                                          <w:divsChild>
                                            <w:div w:id="170460561">
                                              <w:marLeft w:val="0"/>
                                              <w:marRight w:val="0"/>
                                              <w:marTop w:val="0"/>
                                              <w:marBottom w:val="0"/>
                                              <w:divBdr>
                                                <w:top w:val="none" w:sz="0" w:space="0" w:color="auto"/>
                                                <w:left w:val="none" w:sz="0" w:space="0" w:color="auto"/>
                                                <w:bottom w:val="none" w:sz="0" w:space="0" w:color="auto"/>
                                                <w:right w:val="none" w:sz="0" w:space="0" w:color="auto"/>
                                              </w:divBdr>
                                              <w:divsChild>
                                                <w:div w:id="256405952">
                                                  <w:marLeft w:val="0"/>
                                                  <w:marRight w:val="0"/>
                                                  <w:marTop w:val="0"/>
                                                  <w:marBottom w:val="0"/>
                                                  <w:divBdr>
                                                    <w:top w:val="none" w:sz="0" w:space="0" w:color="auto"/>
                                                    <w:left w:val="none" w:sz="0" w:space="0" w:color="auto"/>
                                                    <w:bottom w:val="none" w:sz="0" w:space="0" w:color="auto"/>
                                                    <w:right w:val="none" w:sz="0" w:space="0" w:color="auto"/>
                                                  </w:divBdr>
                                                  <w:divsChild>
                                                    <w:div w:id="10277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319336">
      <w:bodyDiv w:val="1"/>
      <w:marLeft w:val="0"/>
      <w:marRight w:val="0"/>
      <w:marTop w:val="0"/>
      <w:marBottom w:val="0"/>
      <w:divBdr>
        <w:top w:val="none" w:sz="0" w:space="0" w:color="auto"/>
        <w:left w:val="none" w:sz="0" w:space="0" w:color="auto"/>
        <w:bottom w:val="none" w:sz="0" w:space="0" w:color="auto"/>
        <w:right w:val="none" w:sz="0" w:space="0" w:color="auto"/>
      </w:divBdr>
      <w:divsChild>
        <w:div w:id="195851715">
          <w:marLeft w:val="0"/>
          <w:marRight w:val="0"/>
          <w:marTop w:val="0"/>
          <w:marBottom w:val="0"/>
          <w:divBdr>
            <w:top w:val="none" w:sz="0" w:space="0" w:color="auto"/>
            <w:left w:val="none" w:sz="0" w:space="0" w:color="auto"/>
            <w:bottom w:val="none" w:sz="0" w:space="0" w:color="auto"/>
            <w:right w:val="none" w:sz="0" w:space="0" w:color="auto"/>
          </w:divBdr>
          <w:divsChild>
            <w:div w:id="386687126">
              <w:marLeft w:val="0"/>
              <w:marRight w:val="0"/>
              <w:marTop w:val="0"/>
              <w:marBottom w:val="0"/>
              <w:divBdr>
                <w:top w:val="none" w:sz="0" w:space="0" w:color="auto"/>
                <w:left w:val="none" w:sz="0" w:space="0" w:color="auto"/>
                <w:bottom w:val="none" w:sz="0" w:space="0" w:color="auto"/>
                <w:right w:val="none" w:sz="0" w:space="0" w:color="auto"/>
              </w:divBdr>
              <w:divsChild>
                <w:div w:id="1309625914">
                  <w:marLeft w:val="0"/>
                  <w:marRight w:val="0"/>
                  <w:marTop w:val="0"/>
                  <w:marBottom w:val="0"/>
                  <w:divBdr>
                    <w:top w:val="none" w:sz="0" w:space="0" w:color="auto"/>
                    <w:left w:val="none" w:sz="0" w:space="0" w:color="auto"/>
                    <w:bottom w:val="none" w:sz="0" w:space="0" w:color="auto"/>
                    <w:right w:val="none" w:sz="0" w:space="0" w:color="auto"/>
                  </w:divBdr>
                  <w:divsChild>
                    <w:div w:id="126133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3696</Words>
  <Characters>22658</Characters>
  <Application>Microsoft Office Word</Application>
  <DocSecurity>4</DocSecurity>
  <Lines>427</Lines>
  <Paragraphs>126</Paragraphs>
  <ScaleCrop>false</ScaleCrop>
  <HeadingPairs>
    <vt:vector size="2" baseType="variant">
      <vt:variant>
        <vt:lpstr>Rubrik</vt:lpstr>
      </vt:variant>
      <vt:variant>
        <vt:i4>1</vt:i4>
      </vt:variant>
    </vt:vector>
  </HeadingPairs>
  <TitlesOfParts>
    <vt:vector size="1" baseType="lpstr">
      <vt:lpstr>MP1603</vt:lpstr>
    </vt:vector>
  </TitlesOfParts>
  <Company>Riksdagen</Company>
  <LinksUpToDate>false</LinksUpToDate>
  <CharactersWithSpaces>26228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MP1603</dc:title>
  <dc:subject>MP1603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2011-11-06T14:00:00Z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mot2000_533_2011-08-26</vt:lpwstr>
  </property>
  <property fmtid="{D5CDD505-2E9C-101B-9397-08002B2CF9AE}" pid="3" name="version">
    <vt:lpwstr>mot2000_533_2011-08-26</vt:lpwstr>
  </property>
  <property fmtid="{D5CDD505-2E9C-101B-9397-08002B2CF9AE}" pid="4" name="dokumenttyp">
    <vt:lpwstr>motion</vt:lpwstr>
  </property>
  <property fmtid="{D5CDD505-2E9C-101B-9397-08002B2CF9AE}" pid="5" name="Sekr">
    <vt:lpwstr>PO</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Grön bibliotekspolitik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Grön bibliotekspolitik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MP1603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Tina Ehn m.fl. (MP)</vt:lpwstr>
  </property>
  <property fmtid="{D5CDD505-2E9C-101B-9397-08002B2CF9AE}" pid="26" name="MotionarLista">
    <vt:lpwstr>Ehn, Tina (MP)\Börjesson, Agneta (MP)\Kaplan, Mehmet (MP)\Amin, Jabar (MP)\Ehrencrona, Magnus (MP)\Ferm, Maria (MP)\Lindholm, Jan (MP)\Luttropp, Agneta (MP)\Eriksson,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Agneta Börjesson (MP), Mehmet Kaplan (MP), Jabar Amin (MP), Magnus Ehrencrona (MP), Maria Ferm (MP), Jan Lindholm (MP), Agneta Luttropp (MP), Peter Eriksson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Kr329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20112012000000770080000016030075</vt:lpwstr>
  </property>
  <property fmtid="{D5CDD505-2E9C-101B-9397-08002B2CF9AE}" pid="47" name="datum">
    <vt:lpwstr>111004</vt:lpwstr>
  </property>
  <property fmtid="{D5CDD505-2E9C-101B-9397-08002B2CF9AE}" pid="48" name="avsändar-e-post">
    <vt:lpwstr>axel.sandin@riksdagen.se</vt:lpwstr>
  </property>
  <property fmtid="{D5CDD505-2E9C-101B-9397-08002B2CF9AE}" pid="49" name="id">
    <vt:lpwstr>20112012000000770080000016030075</vt:lpwstr>
  </property>
  <property fmtid="{D5CDD505-2E9C-101B-9397-08002B2CF9AE}" pid="50" name="nummer">
    <vt:lpwstr>329</vt:lpwstr>
  </property>
  <property fmtid="{D5CDD505-2E9C-101B-9397-08002B2CF9AE}" pid="51" name="utskottsbeteckning">
    <vt:lpwstr>Kr</vt:lpwstr>
  </property>
  <property fmtid="{D5CDD505-2E9C-101B-9397-08002B2CF9AE}" pid="52" name="GlobalUID">
    <vt:lpwstr>{2D59FF34-BC2A-47F1-BDF9-1A39BE225A8D}</vt:lpwstr>
  </property>
  <property fmtid="{D5CDD505-2E9C-101B-9397-08002B2CF9AE}" pid="53" name="Överföringar">
    <vt:i4>0</vt:i4>
  </property>
  <property fmtid="{D5CDD505-2E9C-101B-9397-08002B2CF9AE}" pid="54" name="Checksum">
    <vt:lpwstr>*1017068250826*</vt:lpwstr>
  </property>
  <property fmtid="{D5CDD505-2E9C-101B-9397-08002B2CF9AE}" pid="55" name="skuggnummer">
    <vt:lpwstr>3136</vt:lpwstr>
  </property>
  <property fmtid="{D5CDD505-2E9C-101B-9397-08002B2CF9AE}" pid="56" name="urixVersion">
    <vt:lpwstr>4.5.0.25</vt:lpwstr>
  </property>
  <property fmtid="{D5CDD505-2E9C-101B-9397-08002B2CF9AE}" pid="57" name="urixOrigin">
    <vt:lpwstr>120523 08:19:40.206</vt:lpwstr>
  </property>
  <property fmtid="{D5CDD505-2E9C-101B-9397-08002B2CF9AE}" pid="58" name="urixGuid">
    <vt:lpwstr>{B4DAF535-59B0-4C34-A907-C181D690E3E0}</vt:lpwstr>
  </property>
</Properties>
</file>