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3BF" w:rsidRDefault="003E73BF">
      <w:pPr>
        <w:pStyle w:val="Rubrik1"/>
        <w:spacing w:before="0"/>
      </w:pPr>
      <w:r>
        <w:rPr>
          <w:vanish/>
        </w:rPr>
        <w:t>&lt;1</w:t>
      </w:r>
      <w:bookmarkStart w:id="0" w:name="_Toc355662221"/>
      <w:r>
        <w:t>Till utrikesutskottet</w:t>
      </w:r>
      <w:bookmarkEnd w:id="0"/>
    </w:p>
    <w:p w:rsidR="003E73BF" w:rsidRDefault="003E73BF">
      <w:r>
        <w:t>Utrikesutskottet har den 28 mars 1996 beslutat bereda bl.a. bostadsutskottet tillfälle att yttra sig över regeringens skrivelse 1995/96:190 Berättelse om verksamheten i Europeiska unionen 1995 jämte motioner i de delar som berör utskottets beredningsområde.</w:t>
      </w:r>
    </w:p>
    <w:p w:rsidR="003E73BF" w:rsidRDefault="003E73BF">
      <w:pPr>
        <w:pStyle w:val="Rubrik1"/>
      </w:pPr>
      <w:r>
        <w:rPr>
          <w:vanish/>
        </w:rPr>
        <w:t>&lt;1</w:t>
      </w:r>
      <w:r>
        <w:t>Utskottet</w:t>
      </w:r>
    </w:p>
    <w:p w:rsidR="003E73BF" w:rsidRDefault="003E73BF">
      <w:r>
        <w:t>Utskottet behandlar i detta yttrande vad i skrivelsen anförts under avsnitt 9.1.2 Harmoniserad lagstiftning (s. 55–56) i vad gäller byggproduktdirektivet och avsnitt 9.9 Byggfrågor (s. 68).</w:t>
      </w:r>
    </w:p>
    <w:p w:rsidR="003E73BF" w:rsidRDefault="003E73BF">
      <w:pPr>
        <w:pStyle w:val="Normaltindrag"/>
      </w:pPr>
      <w:r>
        <w:t>Beträffande frågan om  harmoniserad lagstiftning erinras i skrivelsen om att EU sedan slutet av 1980-talet tillämpat en harmoniseringsmetod som  innebär att man begränsar harmoniseringen av myndighetsföreskrifter till väsentliga krav, medan de tekniska detaljlösningarna fastställs av de europ</w:t>
      </w:r>
      <w:r>
        <w:t>e</w:t>
      </w:r>
      <w:r>
        <w:t>iska standardiseringsorganen i s.k. harmoniserade standarder. Produkter som överensstämmer med det direktiv som ligger till grund för harmoniseringen skall märkas med det s.k. CE-märket. I skrivelsen anges att det tar lång tid att utarbeta de standarder som behövs för att direktiven skall kunna fungera på avsett sätt. Exempelvis anges att det s.k. byggproduktdirektivet ännu inte kan tillämpas eftersom harmoniserade standarder fortfarande saknas, detta trots att direktivet infördes redan år 1991. Några CE-mä</w:t>
      </w:r>
      <w:r>
        <w:t>rkta produkter med byg</w:t>
      </w:r>
      <w:r>
        <w:t>g</w:t>
      </w:r>
      <w:r>
        <w:t>produktdirektivet som grund finns alltså inte. Kommissionen arbetar för närv</w:t>
      </w:r>
      <w:r>
        <w:t>a</w:t>
      </w:r>
      <w:r>
        <w:t>rande med en rapport om hur arbetet skall fungera framöver.</w:t>
      </w:r>
    </w:p>
    <w:p w:rsidR="003E73BF" w:rsidRDefault="003E73BF">
      <w:pPr>
        <w:pStyle w:val="Normaltindrag"/>
      </w:pPr>
      <w:r>
        <w:t>Bostadsutskottet vill erinra om att vi i vårt land givit hög prioritet åt det standardiserings- och harmoniseringsarbete som inom EU bl.a. omfattas av byggproduktdirektivet. Att Sverige även i ett EU-perspektiv anser dessa frågor betydelsefulla framgår av det faktum att riksdagen redan år 1992, dvs. före inträdet i EU, antog en lag – byggproduktlagen – som omfattade samma produkter som EG:s byggproduktdirektiv (se bet. 1992/93:BoU6). Denna lag upphörde den 1 juli 1995 då den ersattes med lagen (1994:847) om</w:t>
      </w:r>
      <w:r>
        <w:t xml:space="preserve"> tekniska egenskapskrav på byggnad</w:t>
      </w:r>
      <w:r>
        <w:t>s</w:t>
      </w:r>
      <w:r>
        <w:t>verk m.m.</w:t>
      </w:r>
    </w:p>
    <w:p w:rsidR="003E73BF" w:rsidRDefault="003E73BF">
      <w:pPr>
        <w:pStyle w:val="Normaltindrag"/>
      </w:pPr>
      <w:r>
        <w:t>Att arbetet med byggproduktdirektivet går så trögt som det gör är att b</w:t>
      </w:r>
      <w:r>
        <w:t>e</w:t>
      </w:r>
      <w:r>
        <w:t>klaga. Därmed försvåras bl.a. möjligheterna att främja och underlätta ha</w:t>
      </w:r>
      <w:r>
        <w:t>n</w:t>
      </w:r>
      <w:r>
        <w:t xml:space="preserve">deln med byggprodukter inom EU. Detta i sin tur innebär att  konkurrensen inom byggsektorn hämmas. Sverige bör i EU-arbetet agera så att de syften </w:t>
      </w:r>
      <w:r>
        <w:lastRenderedPageBreak/>
        <w:t>som kan hävdas med stöd av direktivet kommer att kunna förverkligas utan ytterligare försening. Bostadsutskottet finner det viktigt att regeringen up</w:t>
      </w:r>
      <w:r>
        <w:t>p</w:t>
      </w:r>
      <w:r>
        <w:t>märksammar det problem som nu beskrivits. Regeringen bör inom ramen för EU-arbetet sålunda med kraft verka för att arbetet med byggproduktdirektivet intensifieras. Bostadsutskottet anser det motiverat att utrikesutskottet föreslår riksdagen att göra ett tillkä</w:t>
      </w:r>
      <w:r>
        <w:t>n</w:t>
      </w:r>
      <w:r>
        <w:t xml:space="preserve">nagivande till regeringen med denna innebörd. </w:t>
      </w:r>
    </w:p>
    <w:p w:rsidR="003E73BF" w:rsidRDefault="003E73BF">
      <w:pPr>
        <w:pStyle w:val="Normaltindrag"/>
      </w:pPr>
    </w:p>
    <w:p w:rsidR="003E73BF" w:rsidRDefault="003E73BF">
      <w:r>
        <w:rPr>
          <w:vanish/>
        </w:rPr>
        <w:t>&lt;A</w:t>
      </w:r>
      <w:r>
        <w:t>Stockholm den 7 maj 1996</w:t>
      </w:r>
    </w:p>
    <w:p w:rsidR="003E73BF" w:rsidRDefault="003E73BF">
      <w:r>
        <w:t>På bostadsutskottets vägnar</w:t>
      </w:r>
    </w:p>
    <w:p w:rsidR="003E73BF" w:rsidRDefault="003E73BF">
      <w:pPr>
        <w:pStyle w:val="Ordfnamn"/>
      </w:pPr>
      <w:bookmarkStart w:id="1" w:name="Ordförande"/>
      <w:bookmarkEnd w:id="1"/>
      <w:r>
        <w:t>Knut Billing</w:t>
      </w:r>
    </w:p>
    <w:p w:rsidR="003E73BF" w:rsidRDefault="003E73BF">
      <w:pPr>
        <w:pStyle w:val="Normaltindrag"/>
      </w:pPr>
    </w:p>
    <w:p w:rsidR="003E73BF" w:rsidRDefault="003E73BF">
      <w:pPr>
        <w:pStyle w:val="Normaltindrag"/>
      </w:pPr>
    </w:p>
    <w:p w:rsidR="003E73BF" w:rsidRDefault="003E73BF">
      <w:pPr>
        <w:pStyle w:val="Citat"/>
      </w:pPr>
      <w:bookmarkStart w:id="2" w:name="Deltagare"/>
      <w:bookmarkEnd w:id="2"/>
      <w:r>
        <w:t>I beslutet har deltagit: Knut Billing (m), Lennart Nilsson (s), Bengt-Ola Ryttar (s), Britta Sundin (s), Marianne Carlström (s), Rigmor Ahlstedt (c), Lars Stjernkvist (s), Stig Grauers (m), Erling Bager (fp), Lena Larsson (s), Owe Hellberg (v), Lilian Virgin (s), Inga Berggren (m), Per Lager (mp), Ulf Björklund (kds), Carina Moberg (s) och Peter Weibull Bernström (m).</w:t>
      </w:r>
    </w:p>
    <w:p w:rsidR="003E73BF" w:rsidRDefault="003E73BF">
      <w:pPr>
        <w:pStyle w:val="Normaltindrag"/>
      </w:pPr>
    </w:p>
    <w:p w:rsidR="003E73BF" w:rsidRDefault="003E73BF"/>
    <w:p w:rsidR="003E73BF" w:rsidRDefault="003E73BF">
      <w:pPr>
        <w:pStyle w:val="Tryckort"/>
        <w:rPr>
          <w:sz w:val="19"/>
        </w:rPr>
      </w:pPr>
      <w:bookmarkStart w:id="3" w:name="Nästa_Reservation"/>
      <w:bookmarkEnd w:id="3"/>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rPr>
          <w:sz w:val="19"/>
        </w:rPr>
      </w:pPr>
    </w:p>
    <w:p w:rsidR="003E73BF" w:rsidRDefault="003E73BF">
      <w:pPr>
        <w:pStyle w:val="Tryckort"/>
      </w:pPr>
      <w:r>
        <w:t>Gotab, Stockholm  1996</w:t>
      </w:r>
    </w:p>
    <w:sectPr w:rsidR="003E73B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3BF" w:rsidRDefault="003E73BF">
      <w:pPr>
        <w:spacing w:before="0" w:line="240" w:lineRule="auto"/>
      </w:pPr>
      <w:r>
        <w:separator/>
      </w:r>
    </w:p>
  </w:endnote>
  <w:endnote w:type="continuationSeparator" w:id="0">
    <w:p w:rsidR="003E73BF" w:rsidRDefault="003E73B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3BF" w:rsidRDefault="003E73B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3BF" w:rsidRDefault="003E73B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3BF" w:rsidRDefault="003E73B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3BF" w:rsidRDefault="003E73BF">
      <w:pPr>
        <w:spacing w:before="0" w:line="240" w:lineRule="auto"/>
      </w:pPr>
      <w:r>
        <w:separator/>
      </w:r>
    </w:p>
  </w:footnote>
  <w:footnote w:type="continuationSeparator" w:id="0">
    <w:p w:rsidR="003E73BF" w:rsidRDefault="003E73B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3BF" w:rsidRDefault="003E73B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1995/96:BoU8y</w:t>
    </w:r>
    <w:r>
      <w:fldChar w:fldCharType="end"/>
    </w:r>
  </w:p>
  <w:p w:rsidR="003E73BF" w:rsidRDefault="003E73B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E73BF" w:rsidRDefault="003E73BF">
    <w:pPr>
      <w:pStyle w:val="SidhuvudV"/>
      <w:framePr w:w="2302" w:h="1928" w:hRule="exact" w:wrap="notBeside"/>
    </w:pPr>
    <w:r>
      <w:fldChar w:fldCharType="end"/>
    </w:r>
  </w:p>
  <w:p w:rsidR="003E73BF" w:rsidRDefault="003E73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3BF" w:rsidRDefault="003E73B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1995/96:BoU8y</w:t>
    </w:r>
    <w:r>
      <w:rPr>
        <w:sz w:val="21"/>
      </w:rPr>
      <w:fldChar w:fldCharType="end"/>
    </w:r>
  </w:p>
  <w:p w:rsidR="003E73BF" w:rsidRDefault="003E73BF">
    <w:pPr>
      <w:pStyle w:val="SidhuvudKant"/>
      <w:framePr w:hSpace="284" w:wrap="around" w:y="568"/>
      <w:rPr>
        <w:vanish/>
      </w:rPr>
    </w:pPr>
    <w:r>
      <w:rPr>
        <w:vanish/>
      </w:rPr>
      <w:t>&gt;B</w:t>
    </w:r>
  </w:p>
  <w:p w:rsidR="003E73BF" w:rsidRDefault="003E73B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3BF" w:rsidRDefault="003E73B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37" r:id="rId2"/>
      </w:object>
    </w:r>
  </w:p>
  <w:p w:rsidR="003E73BF" w:rsidRDefault="003E73BF">
    <w:pPr>
      <w:pStyle w:val="SidhuvudFVapen"/>
      <w:framePr w:wrap="notBeside" w:x="7253" w:y="188"/>
      <w:spacing w:line="230" w:lineRule="auto"/>
      <w:rPr>
        <w:sz w:val="24"/>
      </w:rPr>
    </w:pPr>
    <w:bookmarkStart w:id="4" w:name="BnrVapen"/>
    <w:r>
      <w:rPr>
        <w:sz w:val="24"/>
      </w:rPr>
      <w:t>1995/96</w:t>
    </w:r>
  </w:p>
  <w:p w:rsidR="003E73BF" w:rsidRDefault="003E73BF">
    <w:pPr>
      <w:pStyle w:val="SidhuvudFVapen"/>
      <w:framePr w:wrap="notBeside" w:x="7253" w:y="188"/>
      <w:spacing w:line="230" w:lineRule="auto"/>
      <w:rPr>
        <w:sz w:val="24"/>
      </w:rPr>
    </w:pPr>
    <w:r>
      <w:rPr>
        <w:sz w:val="24"/>
      </w:rPr>
      <w:t xml:space="preserve">BoU8y </w:t>
    </w:r>
    <w:bookmarkEnd w:id="4"/>
    <w:r w:rsidR="00FB282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655273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7DD0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E73BF" w:rsidRDefault="003E73BF">
    <w:pPr>
      <w:pStyle w:val="SidhuvudFText"/>
      <w:framePr w:w="5727" w:h="2722" w:hRule="exact" w:hSpace="0" w:wrap="notBeside" w:hAnchor="page" w:x="1135" w:y="568"/>
      <w:spacing w:line="400" w:lineRule="exact"/>
      <w:ind w:right="629"/>
      <w:rPr>
        <w:sz w:val="36"/>
      </w:rPr>
    </w:pPr>
    <w:bookmarkStart w:id="5" w:name="DokumentTyp"/>
    <w:r>
      <w:rPr>
        <w:sz w:val="36"/>
      </w:rPr>
      <w:t xml:space="preserve">Bostadsutskottets yttrande </w:t>
    </w:r>
    <w:bookmarkEnd w:id="5"/>
  </w:p>
  <w:p w:rsidR="003E73BF" w:rsidRDefault="003E73BF">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1995/96:BoU8y </w:t>
    </w:r>
    <w:bookmarkEnd w:id="6"/>
    <w:r>
      <w:rPr>
        <w:sz w:val="36"/>
      </w:rPr>
      <w:t xml:space="preserve">       </w:t>
    </w:r>
    <w:bookmarkStart w:id="7" w:name="Utkast"/>
    <w:r>
      <w:rPr>
        <w:sz w:val="36"/>
      </w:rPr>
      <w:t xml:space="preserve"> </w:t>
    </w:r>
  </w:p>
  <w:p w:rsidR="003E73BF" w:rsidRDefault="003E73BF">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Verksamheten i Europeiska unionen under 1995 i vad avser bostadsutskottets beredningsområde</w:t>
    </w:r>
    <w:r>
      <w:rPr>
        <w:sz w:val="26"/>
      </w:rPr>
      <w:t xml:space="preserve"> </w:t>
    </w:r>
    <w:bookmarkEnd w:id="8"/>
    <w:r>
      <w:rPr>
        <w:sz w:val="26"/>
      </w:rPr>
      <w:t xml:space="preserve"> </w:t>
    </w:r>
  </w:p>
  <w:p w:rsidR="003E73BF" w:rsidRDefault="003E73BF">
    <w:pPr>
      <w:pStyle w:val="SidhuvudFText"/>
      <w:framePr w:w="5727" w:h="2722" w:hRule="exact" w:hSpace="0" w:wrap="notBeside" w:hAnchor="page" w:x="1135" w:y="568"/>
      <w:spacing w:line="460" w:lineRule="exact"/>
      <w:ind w:right="629"/>
      <w:rPr>
        <w:sz w:val="36"/>
      </w:rPr>
    </w:pPr>
  </w:p>
  <w:p w:rsidR="003E73BF" w:rsidRDefault="003E73BF">
    <w:pPr>
      <w:pStyle w:val="SidhuvudFText"/>
      <w:framePr w:w="5727" w:h="2722" w:hRule="exact" w:hSpace="0" w:wrap="notBeside" w:hAnchor="page" w:x="1135" w:y="568"/>
      <w:spacing w:before="40" w:after="900" w:line="300" w:lineRule="exact"/>
      <w:ind w:right="629"/>
      <w:rPr>
        <w:sz w:val="26"/>
      </w:rPr>
    </w:pPr>
    <w:r>
      <w:rPr>
        <w:sz w:val="26"/>
      </w:rPr>
      <w:t xml:space="preserve"> </w:t>
    </w:r>
  </w:p>
  <w:p w:rsidR="003E73BF" w:rsidRDefault="003E73B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8y"/>
    <w:docVar w:name="HelaNamnet" w:val="1995/96:BoU8y"/>
    <w:docVar w:name="NR" w:val="8y"/>
    <w:docVar w:name="RUBRIK" w:val="Verksamheten i Europeiska unionen under 1995 i vad avser bostadsutskottets beredningsområde"/>
    <w:docVar w:name="SkapVERSION" w:val="V6.0, 960315"/>
    <w:docVar w:name="USK" w:val="BoU"/>
    <w:docVar w:name="USKKORT" w:val="BoU"/>
    <w:docVar w:name="USKNAMN" w:val="Bostadsutskottets"/>
    <w:docVar w:name="USKNAMNG" w:val="bostadsutskottets"/>
    <w:docVar w:name="ÅR" w:val="1995/96"/>
  </w:docVars>
  <w:rsids>
    <w:rsidRoot w:val="00303101"/>
    <w:rsid w:val="00303101"/>
    <w:rsid w:val="003E73BF"/>
    <w:rsid w:val="00FB28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F277D5-E120-457C-9057-D8D1030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453</Words>
  <Characters>2787</Characters>
  <Application>Microsoft Office Word</Application>
  <DocSecurity>4</DocSecurity>
  <Lines>73</Lines>
  <Paragraphs>14</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8y</dc:title>
  <dc:subject>Bostadsutskottets betänkande nr 8y</dc:subject>
  <dc:creator>Riksdagen</dc:creator>
  <cp:keywords>Riksdagen</cp:keywords>
  <cp:lastModifiedBy>Lars Brink</cp:lastModifiedBy>
  <cp:revision>2</cp:revision>
  <cp:lastPrinted>1996-05-07T13:44:00Z</cp:lastPrinted>
  <dcterms:created xsi:type="dcterms:W3CDTF">2025-12-15T18:33:00Z</dcterms:created>
  <dcterms:modified xsi:type="dcterms:W3CDTF">2025-12-15T18:33:00Z</dcterms:modified>
</cp:coreProperties>
</file>