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7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oktober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13.30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Bordläggning av förslag till statsminister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Ahlström Köster (M) som ny riksdagsledamot fr.o.m. den 12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Westmont (SD) </w:t>
            </w:r>
            <w:r>
              <w:rPr>
                <w:rtl w:val="0"/>
              </w:rPr>
              <w:t>som ledamot i civilutskottet och EU-nämnden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Emma Ahlström Köster (M) som suppleant i kulturutskottet och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ledamot i Europaparlamentet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 Nissinen (SD) </w:t>
            </w:r>
            <w:r>
              <w:rPr>
                <w:rtl w:val="0"/>
              </w:rPr>
              <w:t>fr.o.m. den 11 oktober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 Tisdagen den 11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 Tisdagen den 11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oktober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2022-10-14</SAFIR_Sammantradesdatum_Doc>
    <SAFIR_SammantradeID xmlns="C07A1A6C-0B19-41D9-BDF8-F523BA3921EB">cb6f05ae-1922-4f1b-9a6a-bf3e9dc3253c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96D5D-B00D-43BF-B04F-3454A399567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