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5EDF" w:rsidRPr="003D5EDF" w:rsidRDefault="003D5EDF">
      <w:pPr>
        <w:pStyle w:val="Hemstlrubrik"/>
      </w:pPr>
      <w:r w:rsidRPr="003D5EDF">
        <w:t>Förslag till riksdagsbeslut</w:t>
      </w:r>
    </w:p>
    <w:p w:rsidR="003D5EDF" w:rsidRPr="003D5EDF" w:rsidRDefault="003D5EDF">
      <w:pPr>
        <w:pStyle w:val="Hemstlatt"/>
        <w:ind w:left="0"/>
      </w:pPr>
      <w:r w:rsidRPr="003D5EDF">
        <w:t xml:space="preserve">Riksdagen tillkännager för regeringen som sin mening vad som anförs i motionen om </w:t>
      </w:r>
      <w:r w:rsidRPr="003D5EDF">
        <w:rPr>
          <w:color w:val="000000"/>
        </w:rPr>
        <w:t xml:space="preserve">att det är angeläget att </w:t>
      </w:r>
      <w:r w:rsidRPr="003D5EDF">
        <w:t xml:space="preserve">centrum för forskning kring kultur och hälsa vid Göteborgs universitet tillförs resurser </w:t>
      </w:r>
      <w:r w:rsidRPr="003D5EDF">
        <w:rPr>
          <w:color w:val="000000"/>
        </w:rPr>
        <w:t>för inrättande av forskartjänster, stärkande av sekretariat och utarbetande av ett internati</w:t>
      </w:r>
      <w:r w:rsidRPr="003D5EDF">
        <w:rPr>
          <w:color w:val="000000"/>
        </w:rPr>
        <w:t>o</w:t>
      </w:r>
      <w:r w:rsidRPr="003D5EDF">
        <w:rPr>
          <w:color w:val="000000"/>
        </w:rPr>
        <w:t>nellt konkurrenskraftigt forskningsprogram.</w:t>
      </w:r>
    </w:p>
    <w:p w:rsidR="003D5EDF" w:rsidRPr="003D5EDF" w:rsidRDefault="003D5EDF">
      <w:pPr>
        <w:pStyle w:val="Rubrik1"/>
      </w:pPr>
      <w:r w:rsidRPr="003D5EDF">
        <w:t>Motivering</w:t>
      </w:r>
    </w:p>
    <w:p w:rsidR="003D5EDF" w:rsidRPr="003D5EDF" w:rsidRDefault="003D5EDF">
      <w:r w:rsidRPr="003D5EDF">
        <w:t>Alltför många människor är idag sjukskrivna och befinner sig i utanförskap. Så kan det inte fortsätta. Vi måste finna vägar till ett friskare liv och en högre grad av välbehag. En sådan väg är kulturen.</w:t>
      </w:r>
    </w:p>
    <w:p w:rsidR="003D5EDF" w:rsidRPr="003D5EDF" w:rsidRDefault="003D5EDF">
      <w:pPr>
        <w:pStyle w:val="Normaltindrag"/>
      </w:pPr>
      <w:r w:rsidRPr="003D5EDF">
        <w:t>Viktiga forskningsrön har gjorts under senare år inom hälsoområdet, inte minst vad gäller betydelsen av kulturella faktorer i en vid bemärkelse i såväl förebyggande som terapeutiska syften. På det internationella planet är det framför allt forskning rörande hjärnans funktioner och regenerativa kapacitet som väckt stor uppmärksamhet, där bland annat betydelsen av dans och musik för exempelvis rehabilitering kunnat dokumenteras.</w:t>
      </w:r>
    </w:p>
    <w:p w:rsidR="003D5EDF" w:rsidRPr="003D5EDF" w:rsidRDefault="003D5EDF">
      <w:pPr>
        <w:pStyle w:val="Normaltindrag"/>
      </w:pPr>
      <w:r w:rsidRPr="003D5EDF">
        <w:t>Det är angeläget med en svensk kraftsamling inom detta område. Ohäls</w:t>
      </w:r>
      <w:r w:rsidRPr="003D5EDF">
        <w:t>o</w:t>
      </w:r>
      <w:r w:rsidRPr="003D5EDF">
        <w:t>problematiken är förenad med minskad livskvalitet för många människor och betydande kostnader för samhället. Tvärdisciplinär forskning – grundlägga</w:t>
      </w:r>
      <w:r w:rsidRPr="003D5EDF">
        <w:t>n</w:t>
      </w:r>
      <w:r w:rsidRPr="003D5EDF">
        <w:t>de och tillämpad – liksom kontinuerliga utvärderingar av styrkeområden och möjligheter till ny forskning i internationell framkant på stabil vetenskaplig grund bör prioriteras.</w:t>
      </w:r>
    </w:p>
    <w:p w:rsidR="003D5EDF" w:rsidRPr="003D5EDF" w:rsidRDefault="003D5EDF">
      <w:pPr>
        <w:pStyle w:val="Normaltindrag"/>
      </w:pPr>
      <w:r w:rsidRPr="003D5EDF">
        <w:t>Göteborgs universitet har tagit ett initiativ genom att definiera ”kultur och hälsa” som ett profilområde och genom bildandet av ett centrum med såväl lokal som regional och nationell fö</w:t>
      </w:r>
      <w:r w:rsidRPr="003D5EDF">
        <w:t xml:space="preserve">rankring. Centrumets vetenskapliga grund och öppna karaktär, med ett namnkunnigt internationellt råd och ett nationellt upptagningsområde, gör det lämpligt som svensk nod i det globala nätverket </w:t>
      </w:r>
      <w:r w:rsidRPr="003D5EDF">
        <w:lastRenderedPageBreak/>
        <w:t>av forskningsmiljöer inom området. Lösningar på många av nutidens och framtidens problem finns i samarbetet mellan olika discipliner och vetensk</w:t>
      </w:r>
      <w:r w:rsidRPr="003D5EDF">
        <w:t>a</w:t>
      </w:r>
      <w:r w:rsidRPr="003D5EDF">
        <w:t>per. Många projekt som handlar om kultur och hälsa nödvändiggör ett grän</w:t>
      </w:r>
      <w:r w:rsidRPr="003D5EDF">
        <w:t>s</w:t>
      </w:r>
      <w:r w:rsidRPr="003D5EDF">
        <w:t>överskridande samarbete just som arbetet i Göteborg i syftar till. I gränslandet mellan politikområ</w:t>
      </w:r>
      <w:r w:rsidRPr="003D5EDF">
        <w:t>den, mellan ämnesinriktningar och genom att korsbefrukta forskning och erfarenheter från olika håll, så växer nya framgångsrika idéer fram.</w:t>
      </w:r>
    </w:p>
    <w:p w:rsidR="003D5EDF" w:rsidRPr="003D5EDF" w:rsidRDefault="003D5EDF">
      <w:pPr>
        <w:pStyle w:val="Normaltindrag"/>
      </w:pPr>
      <w:r w:rsidRPr="003D5EDF">
        <w:t>Det är angeläget att detta centrum, med nationellt ansvar, vid Göteborgs universitet, utvecklas snabbt. Resurser måste därför tillföras för inrättande av forskartjänster, stärkande av sekretariat och utarbetande av ett internationellt konkurrenskraftigt forskningsprogram.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D5EDF">
        <w:trPr>
          <w:cantSplit/>
        </w:trPr>
        <w:tc>
          <w:tcPr>
            <w:tcW w:w="3046" w:type="dxa"/>
          </w:tcPr>
          <w:p w:rsidR="003D5EDF" w:rsidRPr="003D5EDF" w:rsidRDefault="003D5EDF">
            <w:pPr>
              <w:pStyle w:val="UnderskriftDatum"/>
              <w:spacing w:before="240"/>
            </w:pPr>
            <w:r w:rsidRPr="003D5EDF">
              <w:t>Stockholm den 6 oktober 2008</w:t>
            </w:r>
          </w:p>
        </w:tc>
        <w:tc>
          <w:tcPr>
            <w:tcW w:w="3047" w:type="dxa"/>
          </w:tcPr>
          <w:p w:rsidR="003D5EDF" w:rsidRPr="003D5EDF" w:rsidRDefault="003D5EDF">
            <w:pPr>
              <w:pStyle w:val="Underskrifter"/>
              <w:spacing w:before="240"/>
            </w:pPr>
          </w:p>
        </w:tc>
      </w:tr>
      <w:tr w:rsidR="00000000" w:rsidRPr="003D5EDF">
        <w:trPr>
          <w:cantSplit/>
        </w:trPr>
        <w:tc>
          <w:tcPr>
            <w:tcW w:w="3046" w:type="dxa"/>
          </w:tcPr>
          <w:p w:rsidR="003D5EDF" w:rsidRPr="003D5EDF" w:rsidRDefault="003D5EDF">
            <w:pPr>
              <w:pStyle w:val="Underskrifter"/>
            </w:pPr>
            <w:r w:rsidRPr="003D5EDF">
              <w:t>Yvonne Andersson (kd)</w:t>
            </w:r>
          </w:p>
        </w:tc>
        <w:tc>
          <w:tcPr>
            <w:tcW w:w="3046" w:type="dxa"/>
          </w:tcPr>
          <w:p w:rsidR="003D5EDF" w:rsidRPr="003D5EDF" w:rsidRDefault="003D5EDF">
            <w:pPr>
              <w:pStyle w:val="Underskrifter"/>
            </w:pPr>
          </w:p>
        </w:tc>
      </w:tr>
    </w:tbl>
    <w:p w:rsidR="003D5EDF" w:rsidRPr="003D5EDF" w:rsidRDefault="003D5EDF">
      <w:pPr>
        <w:pStyle w:val="Normaltindrag"/>
      </w:pPr>
    </w:p>
    <w:sectPr w:rsidR="00000000" w:rsidRPr="003D5ED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5EDF" w:rsidRPr="003D5EDF" w:rsidRDefault="003D5EDF">
      <w:r w:rsidRPr="003D5EDF">
        <w:separator/>
      </w:r>
    </w:p>
  </w:endnote>
  <w:endnote w:type="continuationSeparator" w:id="0">
    <w:p w:rsidR="003D5EDF" w:rsidRPr="003D5EDF" w:rsidRDefault="003D5EDF">
      <w:r w:rsidRPr="003D5E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EDF" w:rsidRPr="003D5EDF" w:rsidRDefault="003D5EDF">
    <w:pPr>
      <w:pStyle w:val="Sidfot"/>
    </w:pPr>
    <w:r w:rsidRPr="003D5ED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224582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EDF" w:rsidRDefault="003D5ED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D5EDF" w:rsidRDefault="003D5ED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EDF" w:rsidRPr="003D5EDF" w:rsidRDefault="003D5EDF">
    <w:pPr>
      <w:pStyle w:val="Sidfot"/>
    </w:pPr>
    <w:r w:rsidRPr="003D5ED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791129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EDF" w:rsidRDefault="003D5E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D5EDF" w:rsidRDefault="003D5E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EDF" w:rsidRPr="003D5EDF" w:rsidRDefault="003D5EDF">
    <w:pPr>
      <w:pStyle w:val="Sidfot"/>
    </w:pPr>
    <w:r w:rsidRPr="003D5ED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68046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EDF" w:rsidRDefault="003D5E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D5EDF" w:rsidRDefault="003D5E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5EDF" w:rsidRPr="003D5EDF" w:rsidRDefault="003D5EDF">
      <w:r w:rsidRPr="003D5EDF">
        <w:separator/>
      </w:r>
    </w:p>
  </w:footnote>
  <w:footnote w:type="continuationSeparator" w:id="0">
    <w:p w:rsidR="003D5EDF" w:rsidRPr="003D5EDF" w:rsidRDefault="003D5EDF">
      <w:r w:rsidRPr="003D5E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EDF" w:rsidRPr="003D5EDF" w:rsidRDefault="003D5EDF">
    <w:pPr>
      <w:pStyle w:val="Sidhuvud"/>
    </w:pPr>
    <w:r w:rsidRPr="003D5ED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22054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EDF" w:rsidRDefault="003D5ED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D5EDF" w:rsidRDefault="003D5ED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EDF" w:rsidRPr="003D5EDF" w:rsidRDefault="003D5EDF">
    <w:pPr>
      <w:pStyle w:val="Sidhuvud"/>
    </w:pPr>
    <w:r w:rsidRPr="003D5ED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64200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EDF" w:rsidRDefault="003D5ED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D5EDF" w:rsidRDefault="003D5ED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EDF" w:rsidRPr="003D5EDF" w:rsidRDefault="003D5EDF">
    <w:pPr>
      <w:pStyle w:val="FSHNormal"/>
      <w:tabs>
        <w:tab w:val="right" w:pos="5840"/>
      </w:tabs>
    </w:pPr>
    <w:r w:rsidRPr="003D5EDF">
      <w:br/>
    </w:r>
    <w:r w:rsidRPr="003D5EDF">
      <w:fldChar w:fldCharType="begin" w:fldLock="1"/>
    </w:r>
    <w:r w:rsidRPr="003D5EDF">
      <w:instrText xml:space="preserve"> DOCPROPERTY</w:instrText>
    </w:r>
    <w:r w:rsidRPr="003D5EDF">
      <w:rPr>
        <w:sz w:val="18"/>
      </w:rPr>
      <w:instrText xml:space="preserve"> "YearUser" *\charformat </w:instrText>
    </w:r>
    <w:r w:rsidRPr="003D5EDF">
      <w:fldChar w:fldCharType="separate"/>
    </w:r>
    <w:r w:rsidRPr="003D5EDF">
      <w:t>2008/09</w:t>
    </w:r>
    <w:r w:rsidRPr="003D5EDF">
      <w:fldChar w:fldCharType="end"/>
    </w:r>
    <w:r w:rsidRPr="003D5EDF">
      <w:t xml:space="preserve"> </w:t>
    </w:r>
    <w:r w:rsidRPr="003D5EDF">
      <w:tab/>
      <w:t xml:space="preserve">mnr: </w:t>
    </w:r>
    <w:r w:rsidRPr="003D5EDF">
      <w:fldChar w:fldCharType="begin" w:fldLock="1"/>
    </w:r>
    <w:r w:rsidRPr="003D5EDF">
      <w:instrText xml:space="preserve"> DOCPROPERTY</w:instrText>
    </w:r>
    <w:r w:rsidRPr="003D5EDF">
      <w:rPr>
        <w:sz w:val="18"/>
      </w:rPr>
      <w:instrText xml:space="preserve"> "Motionsnummer" *\charformat </w:instrText>
    </w:r>
    <w:r w:rsidRPr="003D5EDF">
      <w:fldChar w:fldCharType="separate"/>
    </w:r>
    <w:r w:rsidRPr="003D5EDF">
      <w:t>Ub529</w:t>
    </w:r>
    <w:r w:rsidRPr="003D5EDF">
      <w:fldChar w:fldCharType="end"/>
    </w:r>
    <w:r w:rsidRPr="003D5EDF">
      <w:br/>
    </w:r>
    <w:r w:rsidRPr="003D5EDF">
      <w:fldChar w:fldCharType="begin" w:fldLock="1"/>
    </w:r>
    <w:r w:rsidRPr="003D5EDF">
      <w:instrText xml:space="preserve"> DOCPROPERTY</w:instrText>
    </w:r>
    <w:r w:rsidRPr="003D5EDF">
      <w:rPr>
        <w:sz w:val="18"/>
      </w:rPr>
      <w:instrText xml:space="preserve"> "Samling" *\charformat </w:instrText>
    </w:r>
    <w:r w:rsidRPr="003D5EDF">
      <w:fldChar w:fldCharType="end"/>
    </w:r>
    <w:r w:rsidRPr="003D5EDF">
      <w:tab/>
      <w:t xml:space="preserve">pnr: </w:t>
    </w:r>
    <w:r w:rsidRPr="003D5EDF">
      <w:fldChar w:fldCharType="begin" w:fldLock="1"/>
    </w:r>
    <w:r w:rsidRPr="003D5EDF">
      <w:instrText xml:space="preserve"> DOCPROPERTY</w:instrText>
    </w:r>
    <w:r w:rsidRPr="003D5EDF">
      <w:rPr>
        <w:sz w:val="18"/>
      </w:rPr>
      <w:instrText xml:space="preserve"> "Partinummer" *\charformat </w:instrText>
    </w:r>
    <w:r w:rsidRPr="003D5EDF">
      <w:fldChar w:fldCharType="separate"/>
    </w:r>
    <w:r w:rsidRPr="003D5EDF">
      <w:t>kd681</w:t>
    </w:r>
    <w:r w:rsidRPr="003D5EDF">
      <w:fldChar w:fldCharType="end"/>
    </w:r>
  </w:p>
  <w:p w:rsidR="003D5EDF" w:rsidRPr="003D5EDF" w:rsidRDefault="003D5EDF">
    <w:pPr>
      <w:pStyle w:val="FSHRub1"/>
    </w:pPr>
    <w:r w:rsidRPr="003D5EDF">
      <w:t>Motion till riksdagen</w:t>
    </w:r>
    <w:r w:rsidRPr="003D5EDF">
      <w:br/>
    </w:r>
    <w:r w:rsidRPr="003D5EDF">
      <w:fldChar w:fldCharType="begin" w:fldLock="1"/>
    </w:r>
    <w:r w:rsidRPr="003D5EDF">
      <w:instrText xml:space="preserve"> DOCPROPERTY "YearUser" *\charformat </w:instrText>
    </w:r>
    <w:r w:rsidRPr="003D5EDF">
      <w:fldChar w:fldCharType="separate"/>
    </w:r>
    <w:r w:rsidRPr="003D5EDF">
      <w:t>2008/09</w:t>
    </w:r>
    <w:r w:rsidRPr="003D5EDF">
      <w:fldChar w:fldCharType="end"/>
    </w:r>
    <w:r w:rsidRPr="003D5EDF">
      <w:t>:</w:t>
    </w:r>
    <w:r w:rsidRPr="003D5EDF">
      <w:fldChar w:fldCharType="begin" w:fldLock="1"/>
    </w:r>
    <w:r w:rsidRPr="003D5EDF">
      <w:instrText xml:space="preserve"> DOCPROPERTY "Motionsnummer" *\charformat </w:instrText>
    </w:r>
    <w:r w:rsidRPr="003D5EDF">
      <w:fldChar w:fldCharType="separate"/>
    </w:r>
    <w:r w:rsidRPr="003D5EDF">
      <w:t>Ub529</w:t>
    </w:r>
    <w:r w:rsidRPr="003D5EDF">
      <w:fldChar w:fldCharType="end"/>
    </w:r>
  </w:p>
  <w:p w:rsidR="003D5EDF" w:rsidRPr="003D5EDF" w:rsidRDefault="003D5EDF">
    <w:pPr>
      <w:pStyle w:val="FSHNormalS5"/>
    </w:pPr>
    <w:r w:rsidRPr="003D5EDF">
      <w:fldChar w:fldCharType="begin" w:fldLock="1"/>
    </w:r>
    <w:r w:rsidRPr="003D5EDF">
      <w:instrText xml:space="preserve"> DOCPROPERTY "MotionarText" *\charformat </w:instrText>
    </w:r>
    <w:r w:rsidRPr="003D5EDF">
      <w:fldChar w:fldCharType="separate"/>
    </w:r>
    <w:r w:rsidRPr="003D5EDF">
      <w:t>av Yvonne Andersson (kd)</w:t>
    </w:r>
    <w:r w:rsidRPr="003D5EDF">
      <w:fldChar w:fldCharType="end"/>
    </w:r>
    <w:r w:rsidRPr="003D5EDF">
      <w:br/>
    </w:r>
    <w:r w:rsidRPr="003D5EDF">
      <w:fldChar w:fldCharType="begin" w:fldLock="1"/>
    </w:r>
    <w:r w:rsidRPr="003D5EDF">
      <w:instrText xml:space="preserve"> DOCPROPERTY "SvarFrasKort" *\charformat </w:instrText>
    </w:r>
    <w:r w:rsidRPr="003D5EDF">
      <w:fldChar w:fldCharType="end"/>
    </w:r>
  </w:p>
  <w:p w:rsidR="003D5EDF" w:rsidRPr="003D5EDF" w:rsidRDefault="003D5EDF">
    <w:pPr>
      <w:pStyle w:val="FSHTitel"/>
    </w:pPr>
    <w:r w:rsidRPr="003D5EDF">
      <w:fldChar w:fldCharType="begin" w:fldLock="1"/>
    </w:r>
    <w:r w:rsidRPr="003D5EDF">
      <w:instrText xml:space="preserve"> DOCPROPERTY</w:instrText>
    </w:r>
    <w:r w:rsidRPr="003D5EDF">
      <w:rPr>
        <w:sz w:val="18"/>
      </w:rPr>
      <w:instrText xml:space="preserve"> "RubrikSvar" *\charformat </w:instrText>
    </w:r>
    <w:r w:rsidRPr="003D5EDF">
      <w:fldChar w:fldCharType="separate"/>
    </w:r>
    <w:r w:rsidRPr="003D5EDF">
      <w:t>Kultur och hälsa</w:t>
    </w:r>
    <w:r w:rsidRPr="003D5EDF">
      <w:fldChar w:fldCharType="end"/>
    </w:r>
  </w:p>
  <w:p w:rsidR="003D5EDF" w:rsidRPr="003D5EDF" w:rsidRDefault="003D5EDF">
    <w:pPr>
      <w:pStyle w:val="Normal00"/>
    </w:pPr>
  </w:p>
  <w:p w:rsidR="003D5EDF" w:rsidRPr="003D5EDF" w:rsidRDefault="003D5ED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44348336">
    <w:abstractNumId w:val="8"/>
  </w:num>
  <w:num w:numId="2" w16cid:durableId="1160997663">
    <w:abstractNumId w:val="9"/>
  </w:num>
  <w:num w:numId="3" w16cid:durableId="1533762064">
    <w:abstractNumId w:val="8"/>
  </w:num>
  <w:num w:numId="4" w16cid:durableId="1391919989">
    <w:abstractNumId w:val="9"/>
  </w:num>
  <w:num w:numId="5" w16cid:durableId="1502428477">
    <w:abstractNumId w:val="13"/>
  </w:num>
  <w:num w:numId="6" w16cid:durableId="396903843">
    <w:abstractNumId w:val="10"/>
  </w:num>
  <w:num w:numId="7" w16cid:durableId="1224416289">
    <w:abstractNumId w:val="11"/>
  </w:num>
  <w:num w:numId="8" w16cid:durableId="1446198147">
    <w:abstractNumId w:val="12"/>
  </w:num>
  <w:num w:numId="9" w16cid:durableId="1308974431">
    <w:abstractNumId w:val="8"/>
  </w:num>
  <w:num w:numId="10" w16cid:durableId="1512065265">
    <w:abstractNumId w:val="3"/>
  </w:num>
  <w:num w:numId="11" w16cid:durableId="309402785">
    <w:abstractNumId w:val="2"/>
  </w:num>
  <w:num w:numId="12" w16cid:durableId="316767245">
    <w:abstractNumId w:val="1"/>
  </w:num>
  <w:num w:numId="13" w16cid:durableId="1663654465">
    <w:abstractNumId w:val="0"/>
  </w:num>
  <w:num w:numId="14" w16cid:durableId="903028019">
    <w:abstractNumId w:val="9"/>
  </w:num>
  <w:num w:numId="15" w16cid:durableId="1644656981">
    <w:abstractNumId w:val="7"/>
  </w:num>
  <w:num w:numId="16" w16cid:durableId="2011789410">
    <w:abstractNumId w:val="6"/>
  </w:num>
  <w:num w:numId="17" w16cid:durableId="541478306">
    <w:abstractNumId w:val="5"/>
  </w:num>
  <w:num w:numId="18" w16cid:durableId="760273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A066DAED-97D6-488F-BBF6-2A057F85E055}"/>
  </w:docVars>
  <w:rsids>
    <w:rsidRoot w:val="006779ED"/>
    <w:rsid w:val="003D5EDF"/>
    <w:rsid w:val="006779E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AF1B9787-3874-424B-8767-310F30629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2251</Characters>
  <Application>Microsoft Office Word</Application>
  <DocSecurity>4</DocSecurity>
  <Lines>42</Lines>
  <Paragraphs>11</Paragraphs>
  <ScaleCrop>false</ScaleCrop>
  <HeadingPairs>
    <vt:vector size="2" baseType="variant">
      <vt:variant>
        <vt:lpstr>Rubrik</vt:lpstr>
      </vt:variant>
      <vt:variant>
        <vt:i4>1</vt:i4>
      </vt:variant>
    </vt:vector>
  </HeadingPairs>
  <TitlesOfParts>
    <vt:vector size="1" baseType="lpstr">
      <vt:lpstr>kd681</vt:lpstr>
    </vt:vector>
  </TitlesOfParts>
  <Company>Riksdagen</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kd681</dc:title>
  <dc:subject>kd681</dc:subject>
  <dc:creator>Riksdagen</dc:creator>
  <cp:keywords>Riksdagen</cp:keywords>
  <dc:description>TKG-ktrl, MSMQ4mb, PersReg-Distribution mm b-&gt;ny fplogga</dc:description>
  <cp:lastModifiedBy>Lars Brink</cp:lastModifiedBy>
  <cp:revision>2</cp:revision>
  <cp:lastPrinted>2009-02-17T11:07:00Z</cp:lastPrinted>
  <dcterms:created xsi:type="dcterms:W3CDTF">2025-12-17T18:59:00Z</dcterms:created>
  <dcterms:modified xsi:type="dcterms:W3CDTF">2025-12-17T18:59:00Z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Kultur och hälsa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Kultur och hälsa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kd681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Yvonne Andersson (kd)</vt:lpwstr>
  </property>
  <property fmtid="{D5CDD505-2E9C-101B-9397-08002B2CF9AE}" pid="26" name="MotionarLista">
    <vt:lpwstr>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Ub529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martin.stahlgren@riksdagen.se</vt:lpwstr>
  </property>
  <property fmtid="{D5CDD505-2E9C-101B-9397-08002B2CF9AE}" pid="45" name="ReservUID">
    <vt:lpwstr>mn0319aa</vt:lpwstr>
  </property>
  <property fmtid="{D5CDD505-2E9C-101B-9397-08002B2CF9AE}" pid="46" name="MotionID">
    <vt:lpwstr>20082009000001070100000006810069</vt:lpwstr>
  </property>
  <property fmtid="{D5CDD505-2E9C-101B-9397-08002B2CF9AE}" pid="47" name="datum">
    <vt:lpwstr>081006</vt:lpwstr>
  </property>
  <property fmtid="{D5CDD505-2E9C-101B-9397-08002B2CF9AE}" pid="48" name="avsändar-e-post">
    <vt:lpwstr>martin.stahlgren@riksdagen.se</vt:lpwstr>
  </property>
  <property fmtid="{D5CDD505-2E9C-101B-9397-08002B2CF9AE}" pid="49" name="id">
    <vt:lpwstr>20082009000001070100000006810069</vt:lpwstr>
  </property>
  <property fmtid="{D5CDD505-2E9C-101B-9397-08002B2CF9AE}" pid="50" name="nummer">
    <vt:lpwstr>529</vt:lpwstr>
  </property>
  <property fmtid="{D5CDD505-2E9C-101B-9397-08002B2CF9AE}" pid="51" name="utskottsbeteckning">
    <vt:lpwstr>Ub</vt:lpwstr>
  </property>
  <property fmtid="{D5CDD505-2E9C-101B-9397-08002B2CF9AE}" pid="52" name="GlobalUID">
    <vt:lpwstr>{885ED7F6-8EF5-4692-97CF-F8773C827AF5}</vt:lpwstr>
  </property>
  <property fmtid="{D5CDD505-2E9C-101B-9397-08002B2CF9AE}" pid="53" name="Överföringar">
    <vt:i4>0</vt:i4>
  </property>
  <property fmtid="{D5CDD505-2E9C-101B-9397-08002B2CF9AE}" pid="54" name="Checksum">
    <vt:lpwstr>*0014104951649*</vt:lpwstr>
  </property>
  <property fmtid="{D5CDD505-2E9C-101B-9397-08002B2CF9AE}" pid="55" name="skuggnummer">
    <vt:lpwstr>3008</vt:lpwstr>
  </property>
  <property fmtid="{D5CDD505-2E9C-101B-9397-08002B2CF9AE}" pid="56" name="urixVersion">
    <vt:lpwstr>3.2.0.8</vt:lpwstr>
  </property>
  <property fmtid="{D5CDD505-2E9C-101B-9397-08002B2CF9AE}" pid="57" name="urixOrigin">
    <vt:lpwstr>090402 17:56:23.840</vt:lpwstr>
  </property>
  <property fmtid="{D5CDD505-2E9C-101B-9397-08002B2CF9AE}" pid="58" name="urixGuid">
    <vt:lpwstr>{BDA2BE6D-BE5C-4F43-B854-143BB658CBE3}</vt:lpwstr>
  </property>
</Properties>
</file>