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024F0" w:rsidP="00DA0661">
      <w:pPr>
        <w:pStyle w:val="Title"/>
      </w:pPr>
      <w:bookmarkStart w:id="0" w:name="Start"/>
      <w:bookmarkEnd w:id="0"/>
      <w:r>
        <w:t>Svar på fråga 2022/23:679 av Eric Palmqvist (SD)</w:t>
      </w:r>
      <w:r>
        <w:br/>
      </w:r>
      <w:r w:rsidRPr="001024F0">
        <w:t>De statliga bolagens samordningsskyldighet</w:t>
      </w:r>
    </w:p>
    <w:p w:rsidR="001024F0" w:rsidP="002749F7">
      <w:pPr>
        <w:pStyle w:val="BodyText"/>
      </w:pPr>
      <w:r>
        <w:t>Eric Palmqvist har frågat mig om jag avser att verka för att staten, det vill säga ägaren till de statliga bolagen, ska kunna kräva skriftlig samordning av sådana beslut som avses i ägarpolicyn då bolagsstyrelsen för ett bolag med statligt ägande inte själv tar initiativ till att göra detta</w:t>
      </w:r>
      <w:r w:rsidR="002D2BA7">
        <w:t>.</w:t>
      </w:r>
    </w:p>
    <w:p w:rsidR="00E812D2" w:rsidP="00877460">
      <w:pPr>
        <w:pStyle w:val="BodyText"/>
      </w:pPr>
      <w:r>
        <w:t xml:space="preserve">Statens ägarpolicy </w:t>
      </w:r>
      <w:r w:rsidR="00877460">
        <w:t xml:space="preserve">och principer för bolag med statligt ägande 2020 </w:t>
      </w:r>
      <w:r>
        <w:t xml:space="preserve">beslutades av regeringen </w:t>
      </w:r>
      <w:r w:rsidR="009F3C4F">
        <w:t>den 27 februari 2020</w:t>
      </w:r>
      <w:r>
        <w:t xml:space="preserve">. </w:t>
      </w:r>
      <w:r w:rsidR="00877460">
        <w:t>Principerna ska tillämpas i bolag med statligt majoritetsägande</w:t>
      </w:r>
      <w:r w:rsidR="00783039">
        <w:t xml:space="preserve"> och fastställts på bolagsstämma</w:t>
      </w:r>
      <w:r w:rsidR="00877460">
        <w:t xml:space="preserve">. </w:t>
      </w:r>
      <w:r>
        <w:t xml:space="preserve">Av </w:t>
      </w:r>
      <w:r w:rsidR="00877460">
        <w:t>principerna</w:t>
      </w:r>
      <w:r>
        <w:t xml:space="preserve"> framgår </w:t>
      </w:r>
      <w:r w:rsidR="00783039">
        <w:t>bl.a.</w:t>
      </w:r>
      <w:r w:rsidR="00783039">
        <w:t xml:space="preserve"> </w:t>
      </w:r>
      <w:r>
        <w:t>att ”</w:t>
      </w:r>
      <w:r w:rsidRPr="00135D48">
        <w:t>när bolaget står inför särskilt viktiga avgöranden ska styrelsen genom</w:t>
      </w:r>
      <w:r w:rsidR="00877460">
        <w:t xml:space="preserve"> </w:t>
      </w:r>
      <w:r w:rsidRPr="00135D48">
        <w:t>styrelseordföranden skriftligen samordna sin syn med företrädare för ägaren. Det är styrelsen som ska ta initiativ till och bedöma i vilka fall samordning ska ske genom styrelseordföranden inför ett visst styrelsebeslut</w:t>
      </w:r>
      <w:r w:rsidRPr="00877460">
        <w:t>.”</w:t>
      </w:r>
    </w:p>
    <w:p w:rsidR="00842893" w:rsidP="002749F7">
      <w:pPr>
        <w:pStyle w:val="BodyText"/>
      </w:pPr>
      <w:r>
        <w:t>Så kallade ägardialoger sker kontinuerligt med de statliga bolagen</w:t>
      </w:r>
      <w:r w:rsidR="00195660">
        <w:t xml:space="preserve"> – även LKAB</w:t>
      </w:r>
      <w:r>
        <w:t xml:space="preserve">. </w:t>
      </w:r>
      <w:r w:rsidR="00852A8A">
        <w:t xml:space="preserve">Vad </w:t>
      </w:r>
      <w:r w:rsidR="00D40656">
        <w:t xml:space="preserve">LKAB </w:t>
      </w:r>
      <w:r w:rsidR="00852A8A">
        <w:t xml:space="preserve">beträffar har </w:t>
      </w:r>
      <w:r w:rsidR="00E25607">
        <w:t xml:space="preserve">ägaren </w:t>
      </w:r>
      <w:r w:rsidR="00852A8A">
        <w:t>vid</w:t>
      </w:r>
      <w:r w:rsidR="00E812D2">
        <w:t xml:space="preserve"> </w:t>
      </w:r>
      <w:r w:rsidR="00852A8A">
        <w:t xml:space="preserve">ägardialoger </w:t>
      </w:r>
      <w:r w:rsidR="00783039">
        <w:t xml:space="preserve">och </w:t>
      </w:r>
      <w:r w:rsidR="0042167D">
        <w:t>kontakter</w:t>
      </w:r>
      <w:r w:rsidR="00783039">
        <w:t xml:space="preserve"> </w:t>
      </w:r>
      <w:r w:rsidR="00852A8A">
        <w:t xml:space="preserve">med bolaget betonat vikten av att styrelsen överväger lämpliga tidpunkter för </w:t>
      </w:r>
      <w:r>
        <w:t xml:space="preserve">en så kallad </w:t>
      </w:r>
      <w:r w:rsidR="00852A8A">
        <w:t>ägarsamordning kring framtida särskilt viktiga avgöranden för bolaget.</w:t>
      </w:r>
      <w:r w:rsidR="008C2668">
        <w:t xml:space="preserve"> </w:t>
      </w:r>
      <w:r w:rsidR="00E812D2">
        <w:t xml:space="preserve">Eftersom de kommande </w:t>
      </w:r>
      <w:r w:rsidR="00CD0792">
        <w:t xml:space="preserve">satsningarna och </w:t>
      </w:r>
      <w:r w:rsidR="00E812D2">
        <w:t>investeringarna i den aviserade strategin</w:t>
      </w:r>
      <w:r w:rsidR="00764432">
        <w:t xml:space="preserve"> </w:t>
      </w:r>
      <w:r w:rsidR="00E812D2">
        <w:t xml:space="preserve">är av sådan storlek är det </w:t>
      </w:r>
      <w:r w:rsidR="00801358">
        <w:t xml:space="preserve">enligt bolagets bedömning </w:t>
      </w:r>
      <w:r w:rsidR="00E812D2">
        <w:t>naturligt att ägarsamordning kommer att bli aktuellt framöver.</w:t>
      </w:r>
      <w:r>
        <w:t xml:space="preserve"> </w:t>
      </w:r>
    </w:p>
    <w:p w:rsidR="00061EDA" w:rsidP="002749F7">
      <w:pPr>
        <w:pStyle w:val="BodyText"/>
      </w:pPr>
      <w:r w:rsidRPr="0028039A">
        <w:t>Finansdepartementet</w:t>
      </w:r>
      <w:r w:rsidR="00B91DB7">
        <w:t xml:space="preserve"> </w:t>
      </w:r>
      <w:r w:rsidRPr="0028039A">
        <w:t>följer bolage</w:t>
      </w:r>
      <w:r>
        <w:t>t</w:t>
      </w:r>
      <w:r w:rsidRPr="0028039A">
        <w:t xml:space="preserve"> fortlöpande. </w:t>
      </w:r>
      <w:r w:rsidRPr="00061EDA">
        <w:t xml:space="preserve">Hantering av </w:t>
      </w:r>
      <w:r>
        <w:t xml:space="preserve">ytterligare </w:t>
      </w:r>
      <w:r w:rsidRPr="00061EDA">
        <w:t>löpande</w:t>
      </w:r>
      <w:r>
        <w:t xml:space="preserve"> </w:t>
      </w:r>
      <w:r w:rsidRPr="00061EDA">
        <w:t>ägarfrågor utgör till exempel analyser av marknad och strategi, styrelseförändringar, fastställande av ekonomiska mål, uppdragsmål och utdelningspolicyer, samt måluppfyllelse.</w:t>
      </w:r>
    </w:p>
    <w:p w:rsidR="001024F0" w:rsidP="006A12F1">
      <w:pPr>
        <w:pStyle w:val="BodyText"/>
      </w:pPr>
      <w:r>
        <w:t xml:space="preserve">Stockholm den </w:t>
      </w:r>
      <w:sdt>
        <w:sdtPr>
          <w:id w:val="-1225218591"/>
          <w:placeholder>
            <w:docPart w:val="6A520EA2C70142958200BF8931E79F00"/>
          </w:placeholder>
          <w:dataBinding w:xpath="/ns0:DocumentInfo[1]/ns0:BaseInfo[1]/ns0:HeaderDate[1]" w:storeItemID="{00000000-0000-0000-0000-000000000000}" w:prefixMappings="xmlns:ns0='http://lp/documentinfo/RK' "/>
          <w:date w:fullDate="2023-05-23T00:00:00Z">
            <w:dateFormat w:val="d MMMM yyyy"/>
            <w:lid w:val="sv-SE"/>
            <w:storeMappedDataAs w:val="dateTime"/>
            <w:calendar w:val="gregorian"/>
          </w:date>
        </w:sdtPr>
        <w:sdtContent>
          <w:r w:rsidR="00394B75">
            <w:t>23 maj 2023</w:t>
          </w:r>
        </w:sdtContent>
      </w:sdt>
    </w:p>
    <w:p w:rsidR="001024F0" w:rsidP="004E7A8F">
      <w:pPr>
        <w:pStyle w:val="Brdtextutanavstnd"/>
      </w:pPr>
    </w:p>
    <w:p w:rsidR="001024F0" w:rsidP="004E7A8F">
      <w:pPr>
        <w:pStyle w:val="Brdtextutanavstnd"/>
      </w:pPr>
    </w:p>
    <w:p w:rsidR="001024F0" w:rsidP="004E7A8F">
      <w:pPr>
        <w:pStyle w:val="Brdtextutanavstnd"/>
      </w:pPr>
    </w:p>
    <w:p w:rsidR="001024F0" w:rsidP="00422A41">
      <w:pPr>
        <w:pStyle w:val="BodyText"/>
      </w:pPr>
      <w:r>
        <w:t>Elisabeth Svantesson</w:t>
      </w:r>
    </w:p>
    <w:p w:rsidR="001024F0" w:rsidRPr="00DB48AB" w:rsidP="00DB48AB">
      <w:pPr>
        <w:pStyle w:val="BodyText"/>
      </w:pPr>
    </w:p>
    <w:sectPr w:rsidSect="00571A0B">
      <w:footerReference w:type="default" r:id="rId7"/>
      <w:headerReference w:type="first" r:id="rId8"/>
      <w:footerReference w:type="first" r:id="rId9"/>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024F0" w:rsidRPr="007D73AB">
          <w:pPr>
            <w:pStyle w:val="Header"/>
          </w:pPr>
        </w:p>
      </w:tc>
      <w:tc>
        <w:tcPr>
          <w:tcW w:w="3170" w:type="dxa"/>
          <w:vAlign w:val="bottom"/>
        </w:tcPr>
        <w:p w:rsidR="001024F0" w:rsidRPr="007D73AB" w:rsidP="00340DE0">
          <w:pPr>
            <w:pStyle w:val="Header"/>
          </w:pPr>
        </w:p>
      </w:tc>
      <w:tc>
        <w:tcPr>
          <w:tcW w:w="1134" w:type="dxa"/>
        </w:tcPr>
        <w:p w:rsidR="001024F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024F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024F0" w:rsidRPr="00710A6C" w:rsidP="00EE3C0F">
          <w:pPr>
            <w:pStyle w:val="Header"/>
            <w:rPr>
              <w:b/>
            </w:rPr>
          </w:pPr>
        </w:p>
        <w:p w:rsidR="001024F0" w:rsidP="00EE3C0F">
          <w:pPr>
            <w:pStyle w:val="Header"/>
          </w:pPr>
        </w:p>
        <w:p w:rsidR="001024F0" w:rsidP="00EE3C0F">
          <w:pPr>
            <w:pStyle w:val="Header"/>
          </w:pPr>
        </w:p>
        <w:p w:rsidR="001024F0" w:rsidP="00EE3C0F">
          <w:pPr>
            <w:pStyle w:val="Header"/>
          </w:pPr>
        </w:p>
        <w:sdt>
          <w:sdtPr>
            <w:alias w:val="Dnr"/>
            <w:tag w:val="ccRKShow_Dnr"/>
            <w:id w:val="-829283628"/>
            <w:placeholder>
              <w:docPart w:val="0B74E61B5CF140598CFBAB12D71CC0B9"/>
            </w:placeholder>
            <w:dataBinding w:xpath="/ns0:DocumentInfo[1]/ns0:BaseInfo[1]/ns0:Dnr[1]" w:storeItemID="{00000000-0000-0000-0000-000000000000}" w:prefixMappings="xmlns:ns0='http://lp/documentinfo/RK' "/>
            <w:text/>
          </w:sdtPr>
          <w:sdtContent>
            <w:p w:rsidR="001024F0" w:rsidP="00EE3C0F">
              <w:pPr>
                <w:pStyle w:val="Header"/>
              </w:pPr>
              <w:r w:rsidRPr="000E33DD">
                <w:t>Fi2023/01700</w:t>
              </w:r>
            </w:p>
          </w:sdtContent>
        </w:sdt>
        <w:sdt>
          <w:sdtPr>
            <w:alias w:val="DocNumber"/>
            <w:tag w:val="DocNumber"/>
            <w:id w:val="1726028884"/>
            <w:placeholder>
              <w:docPart w:val="985D2E278B2F46479E5674FE0BC9496C"/>
            </w:placeholder>
            <w:showingPlcHdr/>
            <w:dataBinding w:xpath="/ns0:DocumentInfo[1]/ns0:BaseInfo[1]/ns0:DocNumber[1]" w:storeItemID="{00000000-0000-0000-0000-000000000000}" w:prefixMappings="xmlns:ns0='http://lp/documentinfo/RK' "/>
            <w:text/>
          </w:sdtPr>
          <w:sdtContent>
            <w:p w:rsidR="001024F0" w:rsidP="00EE3C0F">
              <w:pPr>
                <w:pStyle w:val="Header"/>
              </w:pPr>
              <w:r>
                <w:rPr>
                  <w:rStyle w:val="PlaceholderText"/>
                </w:rPr>
                <w:t xml:space="preserve"> </w:t>
              </w:r>
            </w:p>
          </w:sdtContent>
        </w:sdt>
        <w:p w:rsidR="001024F0" w:rsidP="00EE3C0F">
          <w:pPr>
            <w:pStyle w:val="Header"/>
          </w:pPr>
        </w:p>
      </w:tc>
      <w:tc>
        <w:tcPr>
          <w:tcW w:w="1134" w:type="dxa"/>
        </w:tcPr>
        <w:p w:rsidR="001024F0" w:rsidP="0094502D">
          <w:pPr>
            <w:pStyle w:val="Header"/>
          </w:pPr>
        </w:p>
        <w:p w:rsidR="001024F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E9CA5FFD53345359408FF53071F80E5"/>
          </w:placeholder>
          <w:richText/>
        </w:sdtPr>
        <w:sdtEndPr>
          <w:rPr>
            <w:b w:val="0"/>
          </w:rPr>
        </w:sdtEndPr>
        <w:sdtContent>
          <w:tc>
            <w:tcPr>
              <w:tcW w:w="5534" w:type="dxa"/>
              <w:tcMar>
                <w:right w:w="1134" w:type="dxa"/>
              </w:tcMar>
            </w:tcPr>
            <w:p w:rsidR="001024F0" w:rsidRPr="001024F0" w:rsidP="00340DE0">
              <w:pPr>
                <w:pStyle w:val="Header"/>
                <w:rPr>
                  <w:b/>
                </w:rPr>
              </w:pPr>
              <w:r w:rsidRPr="001024F0">
                <w:rPr>
                  <w:b/>
                </w:rPr>
                <w:t>Finansdepartementet</w:t>
              </w:r>
            </w:p>
            <w:p w:rsidR="001024F0" w:rsidRPr="00340DE0" w:rsidP="00135D48">
              <w:pPr>
                <w:pStyle w:val="Header"/>
              </w:pPr>
              <w:r w:rsidRPr="001024F0">
                <w:t>Finansministern</w:t>
              </w:r>
            </w:p>
          </w:tc>
        </w:sdtContent>
      </w:sdt>
      <w:sdt>
        <w:sdtPr>
          <w:alias w:val="Recipient"/>
          <w:tag w:val="ccRKShow_Recipient"/>
          <w:id w:val="-28344517"/>
          <w:placeholder>
            <w:docPart w:val="7317B37800874BCCA1E773962DD9B975"/>
          </w:placeholder>
          <w:dataBinding w:xpath="/ns0:DocumentInfo[1]/ns0:BaseInfo[1]/ns0:Recipient[1]" w:storeItemID="{00000000-0000-0000-0000-000000000000}" w:prefixMappings="xmlns:ns0='http://lp/documentinfo/RK' "/>
          <w:text w:multiLine="1"/>
        </w:sdtPr>
        <w:sdtContent>
          <w:tc>
            <w:tcPr>
              <w:tcW w:w="3170" w:type="dxa"/>
            </w:tcPr>
            <w:p w:rsidR="001024F0" w:rsidP="00547B89">
              <w:pPr>
                <w:pStyle w:val="Header"/>
              </w:pPr>
              <w:r>
                <w:t>Till riksdagen</w:t>
              </w:r>
            </w:p>
          </w:tc>
        </w:sdtContent>
      </w:sdt>
      <w:tc>
        <w:tcPr>
          <w:tcW w:w="1134" w:type="dxa"/>
        </w:tcPr>
        <w:p w:rsidR="001024F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3D27F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B74E61B5CF140598CFBAB12D71CC0B9"/>
        <w:category>
          <w:name w:val="Allmänt"/>
          <w:gallery w:val="placeholder"/>
        </w:category>
        <w:types>
          <w:type w:val="bbPlcHdr"/>
        </w:types>
        <w:behaviors>
          <w:behavior w:val="content"/>
        </w:behaviors>
        <w:guid w:val="{B4C320BA-F797-48CC-A855-0854FC37C1E2}"/>
      </w:docPartPr>
      <w:docPartBody>
        <w:p w:rsidR="00070995" w:rsidP="00D43018">
          <w:pPr>
            <w:pStyle w:val="0B74E61B5CF140598CFBAB12D71CC0B9"/>
          </w:pPr>
          <w:r>
            <w:rPr>
              <w:rStyle w:val="PlaceholderText"/>
            </w:rPr>
            <w:t xml:space="preserve"> </w:t>
          </w:r>
        </w:p>
      </w:docPartBody>
    </w:docPart>
    <w:docPart>
      <w:docPartPr>
        <w:name w:val="985D2E278B2F46479E5674FE0BC9496C"/>
        <w:category>
          <w:name w:val="Allmänt"/>
          <w:gallery w:val="placeholder"/>
        </w:category>
        <w:types>
          <w:type w:val="bbPlcHdr"/>
        </w:types>
        <w:behaviors>
          <w:behavior w:val="content"/>
        </w:behaviors>
        <w:guid w:val="{7C07EFF8-124C-48B2-8270-3F6A6E4C3875}"/>
      </w:docPartPr>
      <w:docPartBody>
        <w:p w:rsidR="00070995" w:rsidP="00D43018">
          <w:pPr>
            <w:pStyle w:val="985D2E278B2F46479E5674FE0BC9496C1"/>
          </w:pPr>
          <w:r>
            <w:rPr>
              <w:rStyle w:val="PlaceholderText"/>
            </w:rPr>
            <w:t xml:space="preserve"> </w:t>
          </w:r>
        </w:p>
      </w:docPartBody>
    </w:docPart>
    <w:docPart>
      <w:docPartPr>
        <w:name w:val="FE9CA5FFD53345359408FF53071F80E5"/>
        <w:category>
          <w:name w:val="Allmänt"/>
          <w:gallery w:val="placeholder"/>
        </w:category>
        <w:types>
          <w:type w:val="bbPlcHdr"/>
        </w:types>
        <w:behaviors>
          <w:behavior w:val="content"/>
        </w:behaviors>
        <w:guid w:val="{9F5148A0-E189-420A-A84B-D72A9E00040C}"/>
      </w:docPartPr>
      <w:docPartBody>
        <w:p w:rsidR="00070995" w:rsidP="00D43018">
          <w:pPr>
            <w:pStyle w:val="FE9CA5FFD53345359408FF53071F80E51"/>
          </w:pPr>
          <w:r>
            <w:rPr>
              <w:rStyle w:val="PlaceholderText"/>
            </w:rPr>
            <w:t xml:space="preserve"> </w:t>
          </w:r>
        </w:p>
      </w:docPartBody>
    </w:docPart>
    <w:docPart>
      <w:docPartPr>
        <w:name w:val="7317B37800874BCCA1E773962DD9B975"/>
        <w:category>
          <w:name w:val="Allmänt"/>
          <w:gallery w:val="placeholder"/>
        </w:category>
        <w:types>
          <w:type w:val="bbPlcHdr"/>
        </w:types>
        <w:behaviors>
          <w:behavior w:val="content"/>
        </w:behaviors>
        <w:guid w:val="{77CC2147-CEB8-4861-9D7E-1BDA4444196A}"/>
      </w:docPartPr>
      <w:docPartBody>
        <w:p w:rsidR="00070995" w:rsidP="00D43018">
          <w:pPr>
            <w:pStyle w:val="7317B37800874BCCA1E773962DD9B975"/>
          </w:pPr>
          <w:r>
            <w:rPr>
              <w:rStyle w:val="PlaceholderText"/>
            </w:rPr>
            <w:t xml:space="preserve"> </w:t>
          </w:r>
        </w:p>
      </w:docPartBody>
    </w:docPart>
    <w:docPart>
      <w:docPartPr>
        <w:name w:val="6A520EA2C70142958200BF8931E79F00"/>
        <w:category>
          <w:name w:val="Allmänt"/>
          <w:gallery w:val="placeholder"/>
        </w:category>
        <w:types>
          <w:type w:val="bbPlcHdr"/>
        </w:types>
        <w:behaviors>
          <w:behavior w:val="content"/>
        </w:behaviors>
        <w:guid w:val="{4CA32C4F-7D9E-4636-8DC2-0B6D6AC931AB}"/>
      </w:docPartPr>
      <w:docPartBody>
        <w:p w:rsidR="00070995" w:rsidP="00D43018">
          <w:pPr>
            <w:pStyle w:val="6A520EA2C70142958200BF8931E79F0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3018"/>
    <w:rPr>
      <w:noProof w:val="0"/>
      <w:color w:val="808080"/>
    </w:rPr>
  </w:style>
  <w:style w:type="paragraph" w:customStyle="1" w:styleId="0B74E61B5CF140598CFBAB12D71CC0B9">
    <w:name w:val="0B74E61B5CF140598CFBAB12D71CC0B9"/>
    <w:rsid w:val="00D43018"/>
  </w:style>
  <w:style w:type="paragraph" w:customStyle="1" w:styleId="7317B37800874BCCA1E773962DD9B975">
    <w:name w:val="7317B37800874BCCA1E773962DD9B975"/>
    <w:rsid w:val="00D43018"/>
  </w:style>
  <w:style w:type="paragraph" w:customStyle="1" w:styleId="985D2E278B2F46479E5674FE0BC9496C1">
    <w:name w:val="985D2E278B2F46479E5674FE0BC9496C1"/>
    <w:rsid w:val="00D4301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E9CA5FFD53345359408FF53071F80E51">
    <w:name w:val="FE9CA5FFD53345359408FF53071F80E51"/>
    <w:rsid w:val="00D4301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A520EA2C70142958200BF8931E79F00">
    <w:name w:val="6A520EA2C70142958200BF8931E79F00"/>
    <w:rsid w:val="00D4301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05ee1c61-ec8b-450f-85b6-57949e2d941a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D1702B-044F-4B93-B262-DB1767C79102}"/>
</file>

<file path=customXml/itemProps2.xml><?xml version="1.0" encoding="utf-8"?>
<ds:datastoreItem xmlns:ds="http://schemas.openxmlformats.org/officeDocument/2006/customXml" ds:itemID="{1371EE28-33E4-4962-97D8-DA60AE0F5114}"/>
</file>

<file path=customXml/itemProps3.xml><?xml version="1.0" encoding="utf-8"?>
<ds:datastoreItem xmlns:ds="http://schemas.openxmlformats.org/officeDocument/2006/customXml" ds:itemID="{204F067F-86C6-4EBB-8DA2-072353B4810D}"/>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1459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23 679 av E Palmqvist SD De statliga bolagens samordningsskyldighet Slutlig.docx</dc:title>
  <cp:revision>1</cp:revision>
  <dcterms:created xsi:type="dcterms:W3CDTF">2023-05-23T06:42:00Z</dcterms:created>
  <dcterms:modified xsi:type="dcterms:W3CDTF">2023-05-23T06:42:00Z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