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5D6E" w:rsidRPr="0003275E" w:rsidRDefault="00E05D6E" w:rsidP="00AF0B7E">
      <w:pPr>
        <w:pStyle w:val="Hemstlrubrik"/>
      </w:pPr>
      <w:r w:rsidRPr="0003275E">
        <w:t>Förslag till riksdagsbeslut</w:t>
      </w:r>
    </w:p>
    <w:p w:rsidR="00E05D6E" w:rsidRPr="0003275E" w:rsidRDefault="00E05D6E" w:rsidP="00E05D6E">
      <w:pPr>
        <w:pStyle w:val="Hemstlatt"/>
      </w:pPr>
      <w:r w:rsidRPr="0003275E">
        <w:t>Riksdagen tillkännager för regeringen som sin mening vad i motionen anförs om nationella sexualpolitiska mål.</w:t>
      </w:r>
    </w:p>
    <w:p w:rsidR="003A1A22" w:rsidRPr="0003275E" w:rsidRDefault="003A1A22" w:rsidP="003A1A22">
      <w:pPr>
        <w:pStyle w:val="Hemstlatt"/>
      </w:pPr>
      <w:r w:rsidRPr="0003275E">
        <w:t>Riksdagen tillkännager för regeringen som sin mening vad i motionen anförs om att utreda möjligheterna och konsekvenserna</w:t>
      </w:r>
      <w:r w:rsidR="00650B5D" w:rsidRPr="0003275E">
        <w:t xml:space="preserve"> av att lyfta ut sexuellt smitt</w:t>
      </w:r>
      <w:r w:rsidRPr="0003275E">
        <w:t xml:space="preserve">samma sjukdomar </w:t>
      </w:r>
      <w:r w:rsidR="00E67DA1" w:rsidRPr="0003275E">
        <w:t xml:space="preserve">– gonorré, klamydia och syfilis – </w:t>
      </w:r>
      <w:r w:rsidRPr="0003275E">
        <w:t>ur smittskyddslagen.</w:t>
      </w:r>
    </w:p>
    <w:p w:rsidR="00E05D6E" w:rsidRPr="0003275E" w:rsidRDefault="00E05D6E" w:rsidP="00E05D6E">
      <w:pPr>
        <w:pStyle w:val="Hemstlatt"/>
      </w:pPr>
      <w:r w:rsidRPr="0003275E">
        <w:t>Riksdagen tillkännager för regeringen som sin mening vad i motionen anförs om att tidsbegränsa möjligheten till isolering enligt smittskyddsl</w:t>
      </w:r>
      <w:r w:rsidRPr="0003275E">
        <w:t>a</w:t>
      </w:r>
      <w:r w:rsidRPr="0003275E">
        <w:t>gen i li</w:t>
      </w:r>
      <w:r w:rsidR="00650B5D" w:rsidRPr="0003275E">
        <w:t>khet med förslaget från S</w:t>
      </w:r>
      <w:r w:rsidRPr="0003275E">
        <w:t>mittskyddskommitténs betänkande.</w:t>
      </w:r>
    </w:p>
    <w:p w:rsidR="00E05D6E" w:rsidRPr="0003275E" w:rsidRDefault="00E05D6E" w:rsidP="00A04B3F">
      <w:pPr>
        <w:pStyle w:val="Hemstlatt"/>
      </w:pPr>
      <w:r w:rsidRPr="0003275E">
        <w:t xml:space="preserve">Riksdagen tillkännager för regeringen som sin mening vad i motionen anförs om att </w:t>
      </w:r>
      <w:r w:rsidR="00EB52DC" w:rsidRPr="0003275E">
        <w:t>prioritera insatser för sexuell</w:t>
      </w:r>
      <w:r w:rsidRPr="0003275E">
        <w:t xml:space="preserve"> och reproduktiv hälsa vid g</w:t>
      </w:r>
      <w:r w:rsidRPr="0003275E">
        <w:t>i</w:t>
      </w:r>
      <w:r w:rsidRPr="0003275E">
        <w:t>vande av bistånd.</w:t>
      </w:r>
      <w:r w:rsidR="00650B5D" w:rsidRPr="0003275E">
        <w:rPr>
          <w:vertAlign w:val="superscript"/>
        </w:rPr>
        <w:t>1</w:t>
      </w:r>
    </w:p>
    <w:p w:rsidR="00650B5D" w:rsidRPr="0003275E" w:rsidRDefault="00650B5D" w:rsidP="00650B5D"/>
    <w:p w:rsidR="00C23338" w:rsidRPr="0003275E" w:rsidRDefault="00C23338" w:rsidP="00C23338">
      <w:pPr>
        <w:pStyle w:val="Normaltindrag"/>
      </w:pPr>
    </w:p>
    <w:p w:rsidR="00C23338" w:rsidRPr="0003275E" w:rsidRDefault="00C23338" w:rsidP="00C23338">
      <w:pPr>
        <w:pStyle w:val="Normaltindrag"/>
      </w:pPr>
    </w:p>
    <w:p w:rsidR="00C23338" w:rsidRPr="0003275E" w:rsidRDefault="00C23338" w:rsidP="00C23338">
      <w:pPr>
        <w:pStyle w:val="Normaltindrag"/>
      </w:pPr>
    </w:p>
    <w:p w:rsidR="00C23338" w:rsidRPr="0003275E" w:rsidRDefault="00C23338" w:rsidP="00C23338">
      <w:pPr>
        <w:pStyle w:val="Normaltindrag"/>
      </w:pPr>
    </w:p>
    <w:p w:rsidR="00C23338" w:rsidRPr="0003275E" w:rsidRDefault="00C23338" w:rsidP="00C23338">
      <w:pPr>
        <w:pStyle w:val="Normaltindrag"/>
      </w:pPr>
    </w:p>
    <w:p w:rsidR="00C23338" w:rsidRPr="0003275E" w:rsidRDefault="00C23338" w:rsidP="00C23338">
      <w:pPr>
        <w:pStyle w:val="Normaltindrag"/>
      </w:pPr>
    </w:p>
    <w:p w:rsidR="00C23338" w:rsidRPr="0003275E" w:rsidRDefault="00C23338" w:rsidP="00C23338">
      <w:pPr>
        <w:pStyle w:val="Normaltindrag"/>
      </w:pPr>
    </w:p>
    <w:p w:rsidR="00C23338" w:rsidRPr="0003275E" w:rsidRDefault="00C23338" w:rsidP="00C23338">
      <w:pPr>
        <w:pStyle w:val="Normaltindrag"/>
      </w:pPr>
    </w:p>
    <w:p w:rsidR="00C23338" w:rsidRPr="0003275E" w:rsidRDefault="00C23338" w:rsidP="00C23338">
      <w:pPr>
        <w:pStyle w:val="Normaltindrag"/>
      </w:pPr>
    </w:p>
    <w:p w:rsidR="00C23338" w:rsidRPr="0003275E" w:rsidRDefault="00C23338" w:rsidP="00C23338">
      <w:pPr>
        <w:pStyle w:val="Normaltindrag"/>
      </w:pPr>
    </w:p>
    <w:p w:rsidR="00C23338" w:rsidRPr="0003275E" w:rsidRDefault="00C23338" w:rsidP="00C23338">
      <w:pPr>
        <w:pStyle w:val="Normaltindrag"/>
      </w:pPr>
    </w:p>
    <w:p w:rsidR="00C23338" w:rsidRPr="0003275E" w:rsidRDefault="00C23338" w:rsidP="00C23338">
      <w:pPr>
        <w:pStyle w:val="Normaltindrag"/>
      </w:pPr>
    </w:p>
    <w:p w:rsidR="00C23338" w:rsidRPr="0003275E" w:rsidRDefault="00C23338" w:rsidP="00C23338">
      <w:pPr>
        <w:pStyle w:val="Normaltindrag"/>
      </w:pPr>
    </w:p>
    <w:p w:rsidR="00C23338" w:rsidRPr="0003275E" w:rsidRDefault="00C23338" w:rsidP="00C23338">
      <w:pPr>
        <w:pStyle w:val="Normaltindrag"/>
      </w:pPr>
    </w:p>
    <w:p w:rsidR="00C23338" w:rsidRPr="0003275E" w:rsidRDefault="00C23338" w:rsidP="00C23338">
      <w:pPr>
        <w:pStyle w:val="Normaltindrag"/>
      </w:pPr>
    </w:p>
    <w:p w:rsidR="00C23338" w:rsidRPr="0003275E" w:rsidRDefault="00C23338" w:rsidP="00C23338">
      <w:pPr>
        <w:pStyle w:val="Normaltindrag"/>
      </w:pPr>
    </w:p>
    <w:p w:rsidR="00C23338" w:rsidRPr="0003275E" w:rsidRDefault="00C23338" w:rsidP="00C23338">
      <w:pPr>
        <w:pStyle w:val="Normaltindrag"/>
      </w:pPr>
    </w:p>
    <w:p w:rsidR="00650B5D" w:rsidRPr="0003275E" w:rsidRDefault="00AF0B7E" w:rsidP="00AF0B7E">
      <w:pPr>
        <w:pStyle w:val="Normaltindrag"/>
        <w:spacing w:line="240" w:lineRule="auto"/>
        <w:ind w:firstLine="0"/>
        <w:rPr>
          <w:sz w:val="16"/>
          <w:szCs w:val="16"/>
        </w:rPr>
      </w:pPr>
      <w:r w:rsidRPr="0003275E">
        <w:rPr>
          <w:vertAlign w:val="superscript"/>
        </w:rPr>
        <w:t xml:space="preserve">1 </w:t>
      </w:r>
      <w:r w:rsidR="00650B5D" w:rsidRPr="0003275E">
        <w:rPr>
          <w:sz w:val="16"/>
          <w:szCs w:val="16"/>
        </w:rPr>
        <w:t>Yrkande 4 hänvisat till UU</w:t>
      </w:r>
      <w:r w:rsidRPr="0003275E">
        <w:rPr>
          <w:sz w:val="16"/>
          <w:szCs w:val="16"/>
        </w:rPr>
        <w:t>.</w:t>
      </w:r>
    </w:p>
    <w:p w:rsidR="00E05D6E" w:rsidRPr="0003275E" w:rsidRDefault="00EB52DC" w:rsidP="00BD5965">
      <w:pPr>
        <w:pStyle w:val="Rubrik1"/>
        <w:pageBreakBefore/>
        <w:spacing w:before="0"/>
      </w:pPr>
      <w:r w:rsidRPr="0003275E">
        <w:lastRenderedPageBreak/>
        <w:t>Sexuell och reproduktiv hälsa</w:t>
      </w:r>
    </w:p>
    <w:p w:rsidR="00E05D6E" w:rsidRPr="0003275E" w:rsidRDefault="00E05D6E" w:rsidP="00A04B3F">
      <w:r w:rsidRPr="0003275E">
        <w:t>Sexualitet är en källa till livsglädje, gemenskap och lust. Sexualitet handlar också om hälsa, psykiskt och fysiskt välbefinnande. Den mänskliga sexualit</w:t>
      </w:r>
      <w:r w:rsidRPr="0003275E">
        <w:t>e</w:t>
      </w:r>
      <w:r w:rsidRPr="0003275E">
        <w:t>ten är i första hand socialt konstruerad och kan inte förstås utifrån ett biol</w:t>
      </w:r>
      <w:r w:rsidRPr="0003275E">
        <w:t>o</w:t>
      </w:r>
      <w:r w:rsidRPr="0003275E">
        <w:t>giskt perspektiv. Det heterosexuella samlaget är fortfarande i de flesta fall en förutsättning för fortplantning, men fortplantning är sällan det primära syftet för människor när de har sex. Ett konkret exempel på att kvinnors sexualitet bundits upp till reproduktion som mål är gynekologin. Undersökningar, ko</w:t>
      </w:r>
      <w:r w:rsidRPr="0003275E">
        <w:t>n</w:t>
      </w:r>
      <w:r w:rsidRPr="0003275E">
        <w:t>troller och samtal vid ett gynekologbesök strävar ofta efter att i första hand fokusera på kvinnans medicinska hälsa. Kvinnans sexualitet och frågor om lust och olust hamnar inte sällan i skymundan. Med det menas inte att den medicinska hälsan ska nedprioriteras utan snarare att kvinnors sexualitet oc</w:t>
      </w:r>
      <w:r w:rsidRPr="0003275E">
        <w:t>k</w:t>
      </w:r>
      <w:r w:rsidRPr="0003275E">
        <w:t>så ska beaktas. En man däremot som besöker en läka</w:t>
      </w:r>
      <w:r w:rsidR="00C762C2" w:rsidRPr="0003275E">
        <w:t>re med frågor om sitt könsorgan</w:t>
      </w:r>
      <w:r w:rsidRPr="0003275E">
        <w:t xml:space="preserve"> har visserligen inte en specifik mottagning att vända sig till, </w:t>
      </w:r>
      <w:r w:rsidR="00C762C2" w:rsidRPr="0003275E">
        <w:t xml:space="preserve">men </w:t>
      </w:r>
      <w:r w:rsidRPr="0003275E">
        <w:t>får oftare möjlighet att sätta fokus på sin sexuella lust i form av potens och förmåga till erektion som e</w:t>
      </w:r>
      <w:r w:rsidR="00E67DA1" w:rsidRPr="0003275E">
        <w:t>n naturlig del i hälsosamtalet.</w:t>
      </w:r>
    </w:p>
    <w:p w:rsidR="00E05D6E" w:rsidRPr="0003275E" w:rsidRDefault="00E05D6E" w:rsidP="00A04B3F">
      <w:pPr>
        <w:pStyle w:val="Normaltindrag"/>
      </w:pPr>
      <w:r w:rsidRPr="0003275E">
        <w:t xml:space="preserve">Det finns också en tydlig markering inom det sexualpolitiska området att heterosexualitet utgör normen. Konkret innebär det </w:t>
      </w:r>
      <w:r w:rsidR="00AF0B7E" w:rsidRPr="0003275E">
        <w:t>t.</w:t>
      </w:r>
      <w:r w:rsidRPr="0003275E">
        <w:t>ex</w:t>
      </w:r>
      <w:r w:rsidR="00AF0B7E" w:rsidRPr="0003275E">
        <w:t>.</w:t>
      </w:r>
      <w:r w:rsidRPr="0003275E">
        <w:t xml:space="preserve"> att lesbiska kvinnor riskerar sämre sjukvård. I mötet med sin läkare, i synnerhet vid besök på en gynekologisk mottagning, får den lesbiska kvinnan formligen klättra över begrepp som är starkt knutna till den heterosexuella kärnfamiljen. Det kräver mycket styrka och mod hos den enskilda kvinnan att då berätta att hon är lesbisk.</w:t>
      </w:r>
    </w:p>
    <w:p w:rsidR="00E05D6E" w:rsidRPr="0003275E" w:rsidRDefault="00E05D6E" w:rsidP="00A04B3F">
      <w:pPr>
        <w:pStyle w:val="Normaltindrag"/>
      </w:pPr>
      <w:r w:rsidRPr="0003275E">
        <w:t>Biologin har fått alltmer utrymme i den sexualpolitiska debatten, bl.a</w:t>
      </w:r>
      <w:r w:rsidR="00A84A48" w:rsidRPr="0003275E">
        <w:t>. g</w:t>
      </w:r>
      <w:r w:rsidR="00A84A48" w:rsidRPr="0003275E">
        <w:t>e</w:t>
      </w:r>
      <w:r w:rsidR="00A84A48" w:rsidRPr="0003275E">
        <w:t>nom nya läkemedel,</w:t>
      </w:r>
      <w:r w:rsidRPr="0003275E">
        <w:t xml:space="preserve"> som riktas företrädesvis till män. Den sexualpolitiska debatten har tystnat</w:t>
      </w:r>
      <w:r w:rsidR="00AF0B7E" w:rsidRPr="0003275E">
        <w:t>,</w:t>
      </w:r>
      <w:r w:rsidRPr="0003275E">
        <w:t xml:space="preserve"> och diskussionen har tagits över av en mekanisk och kommersialiserad syn på sexualitet. Det handlar om prestation och konsu</w:t>
      </w:r>
      <w:r w:rsidRPr="0003275E">
        <w:t>m</w:t>
      </w:r>
      <w:r w:rsidRPr="0003275E">
        <w:t>tion med tydliga skillnader i synen på kvinnor och män. I det sammanhanget är det oroande att ungdomsmottagningarna har rustats ned.</w:t>
      </w:r>
    </w:p>
    <w:p w:rsidR="00E05D6E" w:rsidRPr="0003275E" w:rsidRDefault="00E05D6E" w:rsidP="00A04B3F">
      <w:pPr>
        <w:pStyle w:val="Normaltindrag"/>
      </w:pPr>
      <w:r w:rsidRPr="0003275E">
        <w:t>Den sammantagna analysen visar att sexualiteten i dag är en bärande del av den rådande könsmaktsordningen där kvinnor systematiskt underordnas män. Ett jämställdhetsarbete och ett framgångsrikt folkhälsoarbete kan aldrig bli framgångsrikt om inte också sexualpolitiken involveras. Det finns också en tydlig ålderssegregation när det gäller insatser för en sexuell hälsa. Den rådande normen är att sexualitet tillhör ungdom och medelålder</w:t>
      </w:r>
      <w:r w:rsidR="00B7709C" w:rsidRPr="0003275E">
        <w:t>,</w:t>
      </w:r>
      <w:r w:rsidRPr="0003275E">
        <w:t xml:space="preserve"> men inte äldre. Uttryck för detta</w:t>
      </w:r>
      <w:r w:rsidR="00C23338" w:rsidRPr="0003275E">
        <w:t xml:space="preserve"> är särskilt tydligt i massmedierna</w:t>
      </w:r>
      <w:r w:rsidRPr="0003275E">
        <w:t xml:space="preserve"> men också i hur äldreboende</w:t>
      </w:r>
      <w:r w:rsidR="00C23338" w:rsidRPr="0003275E">
        <w:t>n</w:t>
      </w:r>
      <w:r w:rsidRPr="0003275E">
        <w:t xml:space="preserve"> utformats. I vård och omsorg talas det mycket om respekt och integritet. En sådan hållning ska enligt vår mening även inbegripa att vid en hög ålder, även om ohälsa finns, ha rätt till sin sexualitet.</w:t>
      </w:r>
    </w:p>
    <w:p w:rsidR="00E05D6E" w:rsidRPr="0003275E" w:rsidRDefault="00E05D6E" w:rsidP="00A04B3F">
      <w:pPr>
        <w:pStyle w:val="Normaltindrag"/>
      </w:pPr>
      <w:r w:rsidRPr="0003275E">
        <w:t>Vänsterpartiet anser därför att det bör tillsättas en utredning med syfte att utveckla nationella sexualpolitiska mål med folkhälsoinriktning för att skapa en sexualitet på lika villkor mellan kvinnor och män, heterosexuella, bi-</w:t>
      </w:r>
      <w:r w:rsidR="00C23338" w:rsidRPr="0003275E">
        <w:t>,</w:t>
      </w:r>
      <w:r w:rsidRPr="0003275E">
        <w:t xml:space="preserve"> homo- samt transsexuella. Detta bör riksdagen som sin mening ge regeringen till känna.</w:t>
      </w:r>
    </w:p>
    <w:p w:rsidR="00E05D6E" w:rsidRPr="0003275E" w:rsidRDefault="00E05D6E" w:rsidP="00A04B3F">
      <w:pPr>
        <w:pStyle w:val="Normaltindrag"/>
      </w:pPr>
      <w:r w:rsidRPr="0003275E">
        <w:t>Den sexuella hälsan vad gäller förekomsten av sexuellt överförbara sju</w:t>
      </w:r>
      <w:r w:rsidRPr="0003275E">
        <w:t>k</w:t>
      </w:r>
      <w:r w:rsidRPr="0003275E">
        <w:t>domar som klamydia, gonorré och syfilis har kraftigt försämrats. Klamydia är den sjukdom som ökat kraftigast, framför</w:t>
      </w:r>
      <w:r w:rsidR="00A15E7C" w:rsidRPr="0003275E">
        <w:t xml:space="preserve"> </w:t>
      </w:r>
      <w:r w:rsidRPr="0003275E">
        <w:t>allt bland unga. Det är ett utmana</w:t>
      </w:r>
      <w:r w:rsidRPr="0003275E">
        <w:t>n</w:t>
      </w:r>
      <w:r w:rsidRPr="0003275E">
        <w:t>de hälsopedagogiskt uppdrag att få framför</w:t>
      </w:r>
      <w:r w:rsidR="00C872D0" w:rsidRPr="0003275E">
        <w:t xml:space="preserve"> </w:t>
      </w:r>
      <w:r w:rsidRPr="0003275E">
        <w:t xml:space="preserve">allt unga människor att skydda sig mot sexuellt överförbara sjukdomar eftersom kunskapen tycks finnas men </w:t>
      </w:r>
      <w:r w:rsidR="00E93F91" w:rsidRPr="0003275E">
        <w:t xml:space="preserve">inte får </w:t>
      </w:r>
      <w:r w:rsidRPr="0003275E">
        <w:t>uttryck i konkret handling. Det finns studier när det gäller tidiga gr</w:t>
      </w:r>
      <w:r w:rsidRPr="0003275E">
        <w:t>a</w:t>
      </w:r>
      <w:r w:rsidRPr="0003275E">
        <w:t xml:space="preserve">viditeter som visar på att unga flickor uttrycker att de vet </w:t>
      </w:r>
      <w:r w:rsidR="008C4079" w:rsidRPr="0003275E">
        <w:t>hur de ska skydda</w:t>
      </w:r>
      <w:r w:rsidRPr="0003275E">
        <w:t xml:space="preserve"> sig men inte förmår att hävda sig i relation till sin pojkvän. Ett sådant exe</w:t>
      </w:r>
      <w:r w:rsidRPr="0003275E">
        <w:t>m</w:t>
      </w:r>
      <w:r w:rsidRPr="0003275E">
        <w:t>pel ger god vägledning för att se på frågan om skydd mot sexuellt överförbara sjukdomar som något mer än bara kunskap om kondomer. Därutöver finns också det faktum att sexuellt överförbara sjukdomar inryms i smittskyddsl</w:t>
      </w:r>
      <w:r w:rsidRPr="0003275E">
        <w:t>a</w:t>
      </w:r>
      <w:r w:rsidRPr="0003275E">
        <w:t>gen vilket innebär anmälningsskyldighet, smittspårning och andra tvångså</w:t>
      </w:r>
      <w:r w:rsidRPr="0003275E">
        <w:t>t</w:t>
      </w:r>
      <w:r w:rsidRPr="0003275E">
        <w:t>gärder. Det är mycket möjligt att smittskyddslagen vad gäller dessa sjukd</w:t>
      </w:r>
      <w:r w:rsidRPr="0003275E">
        <w:t>o</w:t>
      </w:r>
      <w:r w:rsidRPr="0003275E">
        <w:t>mar kan vara negativ ur ett preventivt perspektiv. Vi menar därför att rege</w:t>
      </w:r>
      <w:r w:rsidRPr="0003275E">
        <w:t>r</w:t>
      </w:r>
      <w:r w:rsidRPr="0003275E">
        <w:t xml:space="preserve">ingen bör utreda möjligheterna och konsekvenserna av att lyfta ut sexuellt överförbara sjukdomar </w:t>
      </w:r>
      <w:r w:rsidR="00E67DA1" w:rsidRPr="0003275E">
        <w:t xml:space="preserve">– gonorré, klamydia och syfilis – </w:t>
      </w:r>
      <w:r w:rsidRPr="0003275E">
        <w:t>ur smittskyddslagen. Detta bör riksdagen som sin men</w:t>
      </w:r>
      <w:r w:rsidR="00E67DA1" w:rsidRPr="0003275E">
        <w:t>ing ge regeringen till känna.</w:t>
      </w:r>
    </w:p>
    <w:p w:rsidR="00E05D6E" w:rsidRPr="0003275E" w:rsidRDefault="00C23338" w:rsidP="00A04B3F">
      <w:pPr>
        <w:pStyle w:val="Rubrik1"/>
      </w:pPr>
      <w:r w:rsidRPr="0003275E">
        <w:t>Smitt</w:t>
      </w:r>
      <w:r w:rsidR="00E67DA1" w:rsidRPr="0003275E">
        <w:t>samma sjukdomar –</w:t>
      </w:r>
      <w:r w:rsidR="00E05D6E" w:rsidRPr="0003275E">
        <w:t xml:space="preserve"> hiv</w:t>
      </w:r>
    </w:p>
    <w:p w:rsidR="00E05D6E" w:rsidRPr="0003275E" w:rsidRDefault="00E05D6E" w:rsidP="00E05D6E">
      <w:r w:rsidRPr="0003275E">
        <w:t>Smittosamma sjukdomar är fortfarande ett stort hälsohot. Virus och bakterier har snabba spridningsvägar och gång efter annan uppstår nya okända mikr</w:t>
      </w:r>
      <w:r w:rsidRPr="0003275E">
        <w:t>o</w:t>
      </w:r>
      <w:r w:rsidRPr="0003275E">
        <w:t xml:space="preserve">organismer. Det har under historiens gång funnits många stora pandemier – pest, kolera, smittkoppor och spanska sjukan för att nämna </w:t>
      </w:r>
      <w:r w:rsidR="00C23338" w:rsidRPr="0003275E">
        <w:t>några. Inför hotet om nya smitt</w:t>
      </w:r>
      <w:r w:rsidRPr="0003275E">
        <w:t>samma sjukdomar krävs det ett ökat internationellt samarbete. Det gäller både prevention, behandling och forskning. I en intervju 2005 uttryckte professor Dick Harrison sin förvåning över vår brist i att ta lärdom av tidigare stora sjukdomsutbrott. Han uttryckte det som om att när sjukd</w:t>
      </w:r>
      <w:r w:rsidRPr="0003275E">
        <w:t>o</w:t>
      </w:r>
      <w:r w:rsidRPr="0003275E">
        <w:t>men var över så vill vi inte längre tänka på den. Det finns därför lite historisk forskning om vilken samhällspå</w:t>
      </w:r>
      <w:r w:rsidR="00E67DA1" w:rsidRPr="0003275E">
        <w:t>verka</w:t>
      </w:r>
      <w:r w:rsidR="00C23338" w:rsidRPr="0003275E">
        <w:t>n t.</w:t>
      </w:r>
      <w:r w:rsidR="00E67DA1" w:rsidRPr="0003275E">
        <w:t>ex</w:t>
      </w:r>
      <w:r w:rsidR="00C23338" w:rsidRPr="0003275E">
        <w:t>.</w:t>
      </w:r>
      <w:r w:rsidR="00E67DA1" w:rsidRPr="0003275E">
        <w:t xml:space="preserve"> spanska sjuka</w:t>
      </w:r>
      <w:r w:rsidR="00BD5965" w:rsidRPr="0003275E">
        <w:t>n</w:t>
      </w:r>
      <w:r w:rsidR="00E67DA1" w:rsidRPr="0003275E">
        <w:t xml:space="preserve"> fick.</w:t>
      </w:r>
    </w:p>
    <w:p w:rsidR="00A04B3F" w:rsidRPr="0003275E" w:rsidRDefault="00E05D6E" w:rsidP="00A04B3F">
      <w:pPr>
        <w:pStyle w:val="Normaltindrag"/>
      </w:pPr>
      <w:r w:rsidRPr="0003275E">
        <w:t>Det äger nog sin riktighet att farsoter gärna förskjuts från dagordningen</w:t>
      </w:r>
      <w:r w:rsidR="00FF60BC" w:rsidRPr="0003275E">
        <w:t>,</w:t>
      </w:r>
      <w:r w:rsidRPr="0003275E">
        <w:t xml:space="preserve"> vilket ökar risken för den moralpanik som sedan gärna uppstår vid utbrottet av en ny smittsam sjukdom. Omvärldens reaktioner när hiv blev känt är ett nutida exempel på detta. Vi menar att det är en orsak till att smittskyddslagen ser ut som den gör. Vänsterpartiet ställde sig inte bakom den nya smittskydd</w:t>
      </w:r>
      <w:r w:rsidRPr="0003275E">
        <w:t>s</w:t>
      </w:r>
      <w:r w:rsidRPr="0003275E">
        <w:t>lagen som regeringen lade fram</w:t>
      </w:r>
      <w:r w:rsidR="00FF60BC" w:rsidRPr="0003275E">
        <w:t>,</w:t>
      </w:r>
      <w:r w:rsidRPr="0003275E">
        <w:t xml:space="preserve"> då den innehöll regler som kan l</w:t>
      </w:r>
      <w:r w:rsidR="00C50B96" w:rsidRPr="0003275E">
        <w:t>eda till tvångsisolering av hiv</w:t>
      </w:r>
      <w:r w:rsidRPr="0003275E">
        <w:t xml:space="preserve">smittade på obegränsad tid. Sverige är tämligen ensamt om att </w:t>
      </w:r>
      <w:r w:rsidR="00C50B96" w:rsidRPr="0003275E">
        <w:t xml:space="preserve">ha </w:t>
      </w:r>
      <w:r w:rsidRPr="0003275E">
        <w:t>lagar för tvångsisolering av hivsmittade. Vårt motiv för att hivsmi</w:t>
      </w:r>
      <w:r w:rsidRPr="0003275E">
        <w:t>t</w:t>
      </w:r>
      <w:r w:rsidRPr="0003275E">
        <w:t>tade inte ska kunna tvångsisoleras utan tidsbegränsning är att hiv idag genom bromsmediciner har utvecklats till en kronisk sjukdom. Det betyder att om incitament saknas för att stödja den smittade att ta ansvar för sin sjukdom kan isoleringen pågå under obegränsad tid. Vänsterpartiet menar därför att smit</w:t>
      </w:r>
      <w:r w:rsidRPr="0003275E">
        <w:t>t</w:t>
      </w:r>
      <w:r w:rsidRPr="0003275E">
        <w:t xml:space="preserve">skyddslagen bör ändras vad gäller tvångsisolering i enlighet med </w:t>
      </w:r>
      <w:r w:rsidR="00C23338" w:rsidRPr="0003275E">
        <w:t>S</w:t>
      </w:r>
      <w:r w:rsidRPr="0003275E">
        <w:t>mit</w:t>
      </w:r>
      <w:r w:rsidRPr="0003275E">
        <w:t>t</w:t>
      </w:r>
      <w:r w:rsidRPr="0003275E">
        <w:t>skyddskommitténs betänkande. Detta bör riksdagen som sin mening ge rege</w:t>
      </w:r>
      <w:r w:rsidRPr="0003275E">
        <w:t>r</w:t>
      </w:r>
      <w:r w:rsidRPr="0003275E">
        <w:t>ingen till känna.</w:t>
      </w:r>
    </w:p>
    <w:p w:rsidR="00E05D6E" w:rsidRPr="0003275E" w:rsidRDefault="00E05D6E" w:rsidP="00A04B3F">
      <w:pPr>
        <w:pStyle w:val="Rubrik1"/>
      </w:pPr>
      <w:r w:rsidRPr="0003275E">
        <w:t>Sexuel</w:t>
      </w:r>
      <w:r w:rsidR="00825E7C" w:rsidRPr="0003275E">
        <w:t>l</w:t>
      </w:r>
      <w:r w:rsidRPr="0003275E">
        <w:t xml:space="preserve"> och reproduktiv hälsa i ett internationellt perspektiv</w:t>
      </w:r>
    </w:p>
    <w:p w:rsidR="00E05D6E" w:rsidRPr="0003275E" w:rsidRDefault="00E05D6E" w:rsidP="00A04B3F">
      <w:r w:rsidRPr="0003275E">
        <w:t>Ett viktigt folkhälsoarbete internationellt är att verka för en sexuell- och r</w:t>
      </w:r>
      <w:r w:rsidRPr="0003275E">
        <w:t>e</w:t>
      </w:r>
      <w:r w:rsidRPr="0003275E">
        <w:t xml:space="preserve">produktiv hälsa. Det täcker hela </w:t>
      </w:r>
      <w:r w:rsidRPr="0003275E">
        <w:rPr>
          <w:bCs/>
        </w:rPr>
        <w:t>spektrumet</w:t>
      </w:r>
      <w:r w:rsidRPr="0003275E">
        <w:rPr>
          <w:b/>
          <w:bCs/>
        </w:rPr>
        <w:t xml:space="preserve"> </w:t>
      </w:r>
      <w:r w:rsidRPr="0003275E">
        <w:t>från undervisning, tillgång till preventivmedel, säkra aborter till god vård i samband med graviditet och förlossning. Sverige har tillsammans med 178 länder 1994 undertecknat ett program ”Programme of action” innehållande 243 rekommendationer där individens sexualitet och reproduktion sattes i centrum. Det har nu gått tio år sedan programmet anto</w:t>
      </w:r>
      <w:r w:rsidR="00C23338" w:rsidRPr="0003275E">
        <w:t>gs, vari det anlades ett 20-års</w:t>
      </w:r>
      <w:r w:rsidRPr="0003275E">
        <w:t>perspektiv, och mycket har skett</w:t>
      </w:r>
      <w:r w:rsidR="005A453D" w:rsidRPr="0003275E">
        <w:t>, b</w:t>
      </w:r>
      <w:r w:rsidRPr="0003275E">
        <w:t xml:space="preserve">åde positivt och negativt. Något av de viktigaste som skett är att </w:t>
      </w:r>
      <w:r w:rsidRPr="0003275E">
        <w:rPr>
          <w:bCs/>
        </w:rPr>
        <w:t>USA under Georg W. Bush</w:t>
      </w:r>
      <w:r w:rsidRPr="0003275E">
        <w:rPr>
          <w:b/>
          <w:bCs/>
        </w:rPr>
        <w:t xml:space="preserve"> </w:t>
      </w:r>
      <w:r w:rsidR="00D310F7" w:rsidRPr="0003275E">
        <w:t>helt svängt i</w:t>
      </w:r>
      <w:r w:rsidR="00C23338" w:rsidRPr="0003275E">
        <w:t xml:space="preserve"> </w:t>
      </w:r>
      <w:r w:rsidR="00D310F7" w:rsidRPr="0003275E">
        <w:t>fråga om sexuell</w:t>
      </w:r>
      <w:r w:rsidRPr="0003275E">
        <w:t xml:space="preserve"> och reproduktiv hälsa. Från att tidigare</w:t>
      </w:r>
      <w:r w:rsidR="00C23338" w:rsidRPr="0003275E">
        <w:t xml:space="preserve"> ha</w:t>
      </w:r>
      <w:r w:rsidRPr="0003275E">
        <w:t xml:space="preserve"> varit pådrivande har USA nu intagit en ultrakonse</w:t>
      </w:r>
      <w:r w:rsidRPr="0003275E">
        <w:t>r</w:t>
      </w:r>
      <w:r w:rsidRPr="0003275E">
        <w:t>vativ inställning till abort, sexualupplysning och preventivmedel. Konkret har det inneburit att ekonomiskt stöd till projekt och organisationer dragits in eller villkorats.</w:t>
      </w:r>
    </w:p>
    <w:p w:rsidR="00E05D6E" w:rsidRPr="0003275E" w:rsidRDefault="00E05D6E" w:rsidP="00A04B3F">
      <w:pPr>
        <w:pStyle w:val="Normaltindrag"/>
      </w:pPr>
      <w:r w:rsidRPr="0003275E">
        <w:t>Den konservativa hållningen i dessa frågor har inte bara vunnit mark i USA utan också inom EU</w:t>
      </w:r>
      <w:r w:rsidR="00C23338" w:rsidRPr="0003275E">
        <w:t xml:space="preserve">, </w:t>
      </w:r>
      <w:r w:rsidRPr="0003275E">
        <w:t>framför</w:t>
      </w:r>
      <w:r w:rsidR="00C23338" w:rsidRPr="0003275E">
        <w:t xml:space="preserve"> </w:t>
      </w:r>
      <w:r w:rsidRPr="0003275E">
        <w:t>allt genom några av de nya medlemsst</w:t>
      </w:r>
      <w:r w:rsidRPr="0003275E">
        <w:t>a</w:t>
      </w:r>
      <w:r w:rsidRPr="0003275E">
        <w:t>terna och Vatikanens aktiva lobbyarbete. Vi ser med stort allvar på att starka lobbyorganisationer verkar för att inskränka mänskliga rättigheter, framför</w:t>
      </w:r>
      <w:r w:rsidR="007E3598" w:rsidRPr="0003275E">
        <w:t xml:space="preserve"> </w:t>
      </w:r>
      <w:r w:rsidRPr="0003275E">
        <w:t>allt för kvinnorna. Vi menar därför att Sverige i FN och EU ska motverka de krafter som hotar att minska kvinnors rätt att bestämma över sina kroppar.</w:t>
      </w:r>
    </w:p>
    <w:p w:rsidR="00E05D6E" w:rsidRPr="0003275E" w:rsidRDefault="00E05D6E" w:rsidP="00A04B3F">
      <w:pPr>
        <w:pStyle w:val="Normaltindrag"/>
      </w:pPr>
      <w:r w:rsidRPr="0003275E">
        <w:t xml:space="preserve">Det svenska biståndet bör kunna fokuseras ytterligare på att </w:t>
      </w:r>
      <w:r w:rsidRPr="0003275E">
        <w:rPr>
          <w:bCs/>
        </w:rPr>
        <w:t>främja sexuell</w:t>
      </w:r>
      <w:r w:rsidRPr="0003275E">
        <w:t xml:space="preserve"> och reproduktiv hälsa. I ”</w:t>
      </w:r>
      <w:r w:rsidR="00C23338" w:rsidRPr="0003275E">
        <w:t>P</w:t>
      </w:r>
      <w:r w:rsidRPr="0003275E">
        <w:t>rogramme of action” finns ett mål om att fler fö</w:t>
      </w:r>
      <w:r w:rsidRPr="0003275E">
        <w:t>r</w:t>
      </w:r>
      <w:r w:rsidRPr="0003275E">
        <w:t>lossningar i världen sk</w:t>
      </w:r>
      <w:r w:rsidR="00E67DA1" w:rsidRPr="0003275E">
        <w:t>a utföras av utbildad personal.</w:t>
      </w:r>
    </w:p>
    <w:p w:rsidR="00E05D6E" w:rsidRPr="0003275E" w:rsidRDefault="00E05D6E" w:rsidP="00A04B3F">
      <w:pPr>
        <w:pStyle w:val="Normaltindrag"/>
      </w:pPr>
      <w:r w:rsidRPr="0003275E">
        <w:t>Det finns också mål om sexualupplysning, tillgång till preventivmed</w:t>
      </w:r>
      <w:r w:rsidR="00EF7E61" w:rsidRPr="0003275E">
        <w:t>el och minskad smittspridning, o</w:t>
      </w:r>
      <w:r w:rsidRPr="0003275E">
        <w:t>mråden som bör ges förstärkt uppmärksamhet i biståndsarbetet.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23338" w:rsidRPr="0003275E">
        <w:tblPrEx>
          <w:tblCellMar>
            <w:top w:w="0" w:type="dxa"/>
            <w:bottom w:w="0" w:type="dxa"/>
          </w:tblCellMar>
        </w:tblPrEx>
        <w:trPr>
          <w:cantSplit/>
        </w:trPr>
        <w:tc>
          <w:tcPr>
            <w:tcW w:w="3046" w:type="dxa"/>
          </w:tcPr>
          <w:p w:rsidR="00C23338" w:rsidRPr="0003275E" w:rsidRDefault="00C23338" w:rsidP="00C23338">
            <w:pPr>
              <w:pStyle w:val="UnderskriftDatum"/>
              <w:spacing w:before="240"/>
            </w:pPr>
            <w:r w:rsidRPr="0003275E">
              <w:t>Stockholm den 4 oktober 2005</w:t>
            </w:r>
          </w:p>
        </w:tc>
        <w:tc>
          <w:tcPr>
            <w:tcW w:w="3047" w:type="dxa"/>
          </w:tcPr>
          <w:p w:rsidR="00C23338" w:rsidRPr="0003275E" w:rsidRDefault="00C23338" w:rsidP="00C23338">
            <w:pPr>
              <w:pStyle w:val="Underskrifter"/>
              <w:spacing w:before="240"/>
            </w:pPr>
          </w:p>
        </w:tc>
      </w:tr>
      <w:tr w:rsidR="00C23338" w:rsidRPr="0003275E">
        <w:tblPrEx>
          <w:tblCellMar>
            <w:top w:w="0" w:type="dxa"/>
            <w:bottom w:w="0" w:type="dxa"/>
          </w:tblCellMar>
        </w:tblPrEx>
        <w:trPr>
          <w:cantSplit/>
        </w:trPr>
        <w:tc>
          <w:tcPr>
            <w:tcW w:w="3046" w:type="dxa"/>
          </w:tcPr>
          <w:p w:rsidR="00C23338" w:rsidRPr="0003275E" w:rsidRDefault="00C23338" w:rsidP="00C23338">
            <w:pPr>
              <w:pStyle w:val="Underskrifter"/>
            </w:pPr>
            <w:r w:rsidRPr="0003275E">
              <w:t>Elina Linna (v)</w:t>
            </w:r>
          </w:p>
        </w:tc>
        <w:tc>
          <w:tcPr>
            <w:tcW w:w="3047" w:type="dxa"/>
          </w:tcPr>
          <w:p w:rsidR="00C23338" w:rsidRPr="0003275E" w:rsidRDefault="00C23338" w:rsidP="00C23338">
            <w:pPr>
              <w:pStyle w:val="Underskrifter"/>
            </w:pPr>
          </w:p>
        </w:tc>
      </w:tr>
      <w:tr w:rsidR="00C23338" w:rsidRPr="0003275E">
        <w:tblPrEx>
          <w:tblCellMar>
            <w:top w:w="0" w:type="dxa"/>
            <w:bottom w:w="0" w:type="dxa"/>
          </w:tblCellMar>
        </w:tblPrEx>
        <w:trPr>
          <w:cantSplit/>
        </w:trPr>
        <w:tc>
          <w:tcPr>
            <w:tcW w:w="3046" w:type="dxa"/>
          </w:tcPr>
          <w:p w:rsidR="00C23338" w:rsidRPr="0003275E" w:rsidRDefault="00C23338" w:rsidP="00C23338">
            <w:pPr>
              <w:pStyle w:val="Underskrifter"/>
            </w:pPr>
            <w:r w:rsidRPr="0003275E">
              <w:t>Ingrid Burman (v)</w:t>
            </w:r>
          </w:p>
        </w:tc>
        <w:tc>
          <w:tcPr>
            <w:tcW w:w="3047" w:type="dxa"/>
          </w:tcPr>
          <w:p w:rsidR="00C23338" w:rsidRPr="0003275E" w:rsidRDefault="00C23338" w:rsidP="00C23338">
            <w:pPr>
              <w:pStyle w:val="Underskrifter"/>
            </w:pPr>
            <w:r w:rsidRPr="0003275E">
              <w:t>Ulla Hoffmann (v)</w:t>
            </w:r>
          </w:p>
        </w:tc>
      </w:tr>
      <w:tr w:rsidR="00C23338" w:rsidRPr="0003275E">
        <w:tblPrEx>
          <w:tblCellMar>
            <w:top w:w="0" w:type="dxa"/>
            <w:bottom w:w="0" w:type="dxa"/>
          </w:tblCellMar>
        </w:tblPrEx>
        <w:trPr>
          <w:cantSplit/>
        </w:trPr>
        <w:tc>
          <w:tcPr>
            <w:tcW w:w="3046" w:type="dxa"/>
          </w:tcPr>
          <w:p w:rsidR="00C23338" w:rsidRPr="0003275E" w:rsidRDefault="00C23338" w:rsidP="00C23338">
            <w:pPr>
              <w:pStyle w:val="Underskrifter"/>
            </w:pPr>
            <w:r w:rsidRPr="0003275E">
              <w:t>Kalle Larsson (v)</w:t>
            </w:r>
          </w:p>
        </w:tc>
        <w:tc>
          <w:tcPr>
            <w:tcW w:w="3047" w:type="dxa"/>
          </w:tcPr>
          <w:p w:rsidR="00C23338" w:rsidRPr="0003275E" w:rsidRDefault="00C23338" w:rsidP="00C23338">
            <w:pPr>
              <w:pStyle w:val="Underskrifter"/>
            </w:pPr>
            <w:r w:rsidRPr="0003275E">
              <w:t>Gunilla Wahlén (v)</w:t>
            </w:r>
          </w:p>
        </w:tc>
      </w:tr>
    </w:tbl>
    <w:p w:rsidR="00E84F25" w:rsidRPr="0003275E" w:rsidRDefault="00E84F25" w:rsidP="00C23338">
      <w:pPr>
        <w:pStyle w:val="Normaltindrag"/>
      </w:pPr>
    </w:p>
    <w:sectPr w:rsidR="00E84F25" w:rsidRPr="0003275E" w:rsidSect="00C233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53E4" w:rsidRPr="0003275E" w:rsidRDefault="002753E4">
      <w:r w:rsidRPr="0003275E">
        <w:separator/>
      </w:r>
    </w:p>
  </w:endnote>
  <w:endnote w:type="continuationSeparator" w:id="0">
    <w:p w:rsidR="002753E4" w:rsidRPr="0003275E" w:rsidRDefault="002753E4">
      <w:r w:rsidRPr="000327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E61" w:rsidRPr="0003275E" w:rsidRDefault="0003275E" w:rsidP="00C23338">
    <w:pPr>
      <w:pStyle w:val="Sidfot"/>
    </w:pPr>
    <w:r w:rsidRPr="000327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58561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338" w:rsidRDefault="00C23338">
                          <w:pPr>
                            <w:pStyle w:val="NormalS5sidnrV"/>
                          </w:pPr>
                          <w:r>
                            <w:fldChar w:fldCharType="begin"/>
                          </w:r>
                          <w:r>
                            <w:instrText xml:space="preserve"> PAGE *\charformat</w:instrText>
                          </w:r>
                          <w:r>
                            <w:fldChar w:fldCharType="separate"/>
                          </w:r>
                          <w:r w:rsidR="00BD5965">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3338" w:rsidRDefault="00C23338">
                    <w:pPr>
                      <w:pStyle w:val="NormalS5sidnrV"/>
                    </w:pPr>
                    <w:r>
                      <w:fldChar w:fldCharType="begin"/>
                    </w:r>
                    <w:r>
                      <w:instrText xml:space="preserve"> PAGE *\charformat</w:instrText>
                    </w:r>
                    <w:r>
                      <w:fldChar w:fldCharType="separate"/>
                    </w:r>
                    <w:r w:rsidR="00BD5965">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E61" w:rsidRPr="0003275E" w:rsidRDefault="0003275E" w:rsidP="00C23338">
    <w:pPr>
      <w:pStyle w:val="Sidfot"/>
    </w:pPr>
    <w:r w:rsidRPr="000327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86185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338" w:rsidRDefault="00C23338">
                          <w:pPr>
                            <w:pStyle w:val="NormalS5sidnrH"/>
                            <w:ind w:right="0"/>
                          </w:pPr>
                          <w:r>
                            <w:fldChar w:fldCharType="begin"/>
                          </w:r>
                          <w:r>
                            <w:instrText xml:space="preserve"> PAGE *\charformat</w:instrText>
                          </w:r>
                          <w:r>
                            <w:fldChar w:fldCharType="separate"/>
                          </w:r>
                          <w:r w:rsidR="00BD596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3338" w:rsidRDefault="00C23338">
                    <w:pPr>
                      <w:pStyle w:val="NormalS5sidnrH"/>
                      <w:ind w:right="0"/>
                    </w:pPr>
                    <w:r>
                      <w:fldChar w:fldCharType="begin"/>
                    </w:r>
                    <w:r>
                      <w:instrText xml:space="preserve"> PAGE *\charformat</w:instrText>
                    </w:r>
                    <w:r>
                      <w:fldChar w:fldCharType="separate"/>
                    </w:r>
                    <w:r w:rsidR="00BD596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E61" w:rsidRPr="0003275E" w:rsidRDefault="0003275E" w:rsidP="00C23338">
    <w:pPr>
      <w:pStyle w:val="Sidfot"/>
    </w:pPr>
    <w:r w:rsidRPr="000327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12574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338" w:rsidRDefault="00C23338">
                          <w:pPr>
                            <w:pStyle w:val="NormalS5sidnrH"/>
                            <w:ind w:right="0"/>
                          </w:pPr>
                          <w:r>
                            <w:fldChar w:fldCharType="begin"/>
                          </w:r>
                          <w:r>
                            <w:instrText xml:space="preserve"> PAGE *\charformat</w:instrText>
                          </w:r>
                          <w:r>
                            <w:fldChar w:fldCharType="separate"/>
                          </w:r>
                          <w:r w:rsidR="00BD596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3338" w:rsidRDefault="00C23338">
                    <w:pPr>
                      <w:pStyle w:val="NormalS5sidnrH"/>
                      <w:ind w:right="0"/>
                    </w:pPr>
                    <w:r>
                      <w:fldChar w:fldCharType="begin"/>
                    </w:r>
                    <w:r>
                      <w:instrText xml:space="preserve"> PAGE *\charformat</w:instrText>
                    </w:r>
                    <w:r>
                      <w:fldChar w:fldCharType="separate"/>
                    </w:r>
                    <w:r w:rsidR="00BD596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53E4" w:rsidRPr="0003275E" w:rsidRDefault="002753E4">
      <w:r w:rsidRPr="0003275E">
        <w:separator/>
      </w:r>
    </w:p>
  </w:footnote>
  <w:footnote w:type="continuationSeparator" w:id="0">
    <w:p w:rsidR="002753E4" w:rsidRPr="0003275E" w:rsidRDefault="002753E4">
      <w:r w:rsidRPr="000327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E61" w:rsidRPr="0003275E" w:rsidRDefault="0003275E" w:rsidP="00C23338">
    <w:pPr>
      <w:pStyle w:val="Sidhuvud"/>
    </w:pPr>
    <w:r w:rsidRPr="000327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53711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338" w:rsidRDefault="00C23338">
                          <w:pPr>
                            <w:pStyle w:val="KantRubrikS5V"/>
                          </w:pPr>
                          <w:r>
                            <w:fldChar w:fldCharType="begin"/>
                          </w:r>
                          <w:r>
                            <w:instrText xml:space="preserve"> DOCPROPERTY "YearUser" *\charformat </w:instrText>
                          </w:r>
                          <w:r>
                            <w:fldChar w:fldCharType="separate"/>
                          </w:r>
                          <w:r w:rsidR="00BD5965">
                            <w:t>2005/06</w:t>
                          </w:r>
                          <w:r>
                            <w:fldChar w:fldCharType="end"/>
                          </w:r>
                          <w:r>
                            <w:t>:</w:t>
                          </w:r>
                          <w:r>
                            <w:fldChar w:fldCharType="begin"/>
                          </w:r>
                          <w:r>
                            <w:instrText xml:space="preserve"> DOCPROPERTY "Motionsnummer" *\charformat </w:instrText>
                          </w:r>
                          <w:r>
                            <w:fldChar w:fldCharType="separate"/>
                          </w:r>
                          <w:r w:rsidR="00BD5965">
                            <w:t>So649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3338" w:rsidRDefault="00C23338">
                    <w:pPr>
                      <w:pStyle w:val="KantRubrikS5V"/>
                    </w:pPr>
                    <w:r>
                      <w:fldChar w:fldCharType="begin"/>
                    </w:r>
                    <w:r>
                      <w:instrText xml:space="preserve"> DOCPROPERTY "YearUser" *\charformat </w:instrText>
                    </w:r>
                    <w:r>
                      <w:fldChar w:fldCharType="separate"/>
                    </w:r>
                    <w:r w:rsidR="00BD5965">
                      <w:t>2005/06</w:t>
                    </w:r>
                    <w:r>
                      <w:fldChar w:fldCharType="end"/>
                    </w:r>
                    <w:r>
                      <w:t>:</w:t>
                    </w:r>
                    <w:r>
                      <w:fldChar w:fldCharType="begin"/>
                    </w:r>
                    <w:r>
                      <w:instrText xml:space="preserve"> DOCPROPERTY "Motionsnummer" *\charformat </w:instrText>
                    </w:r>
                    <w:r>
                      <w:fldChar w:fldCharType="separate"/>
                    </w:r>
                    <w:r w:rsidR="00BD5965">
                      <w:t>So649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E61" w:rsidRPr="0003275E" w:rsidRDefault="0003275E" w:rsidP="00C23338">
    <w:pPr>
      <w:pStyle w:val="Sidhuvud"/>
    </w:pPr>
    <w:r w:rsidRPr="000327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68674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338" w:rsidRDefault="00C23338">
                          <w:pPr>
                            <w:pStyle w:val="KantRubrikS5H"/>
                            <w:ind w:right="0"/>
                          </w:pPr>
                          <w:r>
                            <w:fldChar w:fldCharType="begin"/>
                          </w:r>
                          <w:r>
                            <w:instrText xml:space="preserve"> DOCPROPERTY "YearUser" *\charformat </w:instrText>
                          </w:r>
                          <w:r>
                            <w:fldChar w:fldCharType="separate"/>
                          </w:r>
                          <w:r w:rsidR="00BD5965">
                            <w:t>2005/06</w:t>
                          </w:r>
                          <w:r>
                            <w:fldChar w:fldCharType="end"/>
                          </w:r>
                          <w:r>
                            <w:t>:</w:t>
                          </w:r>
                          <w:r>
                            <w:fldChar w:fldCharType="begin"/>
                          </w:r>
                          <w:r>
                            <w:instrText xml:space="preserve"> DOCPROPERTY "Motionsnummer" *\charformat </w:instrText>
                          </w:r>
                          <w:r>
                            <w:fldChar w:fldCharType="separate"/>
                          </w:r>
                          <w:r w:rsidR="00BD5965">
                            <w:t>So649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3338" w:rsidRDefault="00C23338">
                    <w:pPr>
                      <w:pStyle w:val="KantRubrikS5H"/>
                      <w:ind w:right="0"/>
                    </w:pPr>
                    <w:r>
                      <w:fldChar w:fldCharType="begin"/>
                    </w:r>
                    <w:r>
                      <w:instrText xml:space="preserve"> DOCPROPERTY "YearUser" *\charformat </w:instrText>
                    </w:r>
                    <w:r>
                      <w:fldChar w:fldCharType="separate"/>
                    </w:r>
                    <w:r w:rsidR="00BD5965">
                      <w:t>2005/06</w:t>
                    </w:r>
                    <w:r>
                      <w:fldChar w:fldCharType="end"/>
                    </w:r>
                    <w:r>
                      <w:t>:</w:t>
                    </w:r>
                    <w:r>
                      <w:fldChar w:fldCharType="begin"/>
                    </w:r>
                    <w:r>
                      <w:instrText xml:space="preserve"> DOCPROPERTY "Motionsnummer" *\charformat </w:instrText>
                    </w:r>
                    <w:r>
                      <w:fldChar w:fldCharType="separate"/>
                    </w:r>
                    <w:r w:rsidR="00BD5965">
                      <w:t>So649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338" w:rsidRPr="0003275E" w:rsidRDefault="00C23338">
    <w:pPr>
      <w:pStyle w:val="FSHNormal"/>
      <w:tabs>
        <w:tab w:val="right" w:pos="5840"/>
      </w:tabs>
    </w:pPr>
    <w:r w:rsidRPr="0003275E">
      <w:br/>
    </w:r>
    <w:r w:rsidRPr="0003275E">
      <w:fldChar w:fldCharType="begin" w:fldLock="1"/>
    </w:r>
    <w:r w:rsidRPr="0003275E">
      <w:instrText xml:space="preserve"> DOCPROPERTY</w:instrText>
    </w:r>
    <w:r w:rsidRPr="0003275E">
      <w:rPr>
        <w:sz w:val="18"/>
      </w:rPr>
      <w:instrText xml:space="preserve"> "YearUser" *\charformat </w:instrText>
    </w:r>
    <w:r w:rsidRPr="0003275E">
      <w:fldChar w:fldCharType="separate"/>
    </w:r>
    <w:r w:rsidR="00BD5965" w:rsidRPr="0003275E">
      <w:t>2005/06</w:t>
    </w:r>
    <w:r w:rsidRPr="0003275E">
      <w:fldChar w:fldCharType="end"/>
    </w:r>
    <w:r w:rsidRPr="0003275E">
      <w:t xml:space="preserve"> </w:t>
    </w:r>
    <w:r w:rsidRPr="0003275E">
      <w:tab/>
      <w:t xml:space="preserve">mnr: </w:t>
    </w:r>
    <w:r w:rsidRPr="0003275E">
      <w:fldChar w:fldCharType="begin" w:fldLock="1"/>
    </w:r>
    <w:r w:rsidRPr="0003275E">
      <w:instrText xml:space="preserve"> DOCPROPERTY</w:instrText>
    </w:r>
    <w:r w:rsidRPr="0003275E">
      <w:rPr>
        <w:sz w:val="18"/>
      </w:rPr>
      <w:instrText xml:space="preserve"> "Motionsnummer" *\charformat </w:instrText>
    </w:r>
    <w:r w:rsidRPr="0003275E">
      <w:fldChar w:fldCharType="separate"/>
    </w:r>
    <w:r w:rsidR="00BD5965" w:rsidRPr="0003275E">
      <w:t>So649</w:t>
    </w:r>
    <w:r w:rsidRPr="0003275E">
      <w:fldChar w:fldCharType="end"/>
    </w:r>
    <w:r w:rsidRPr="0003275E">
      <w:br/>
    </w:r>
    <w:r w:rsidRPr="0003275E">
      <w:fldChar w:fldCharType="begin" w:fldLock="1"/>
    </w:r>
    <w:r w:rsidRPr="0003275E">
      <w:instrText xml:space="preserve"> DOCPROPERTY</w:instrText>
    </w:r>
    <w:r w:rsidRPr="0003275E">
      <w:rPr>
        <w:sz w:val="18"/>
      </w:rPr>
      <w:instrText xml:space="preserve"> "Samling" *\charformat </w:instrText>
    </w:r>
    <w:r w:rsidRPr="0003275E">
      <w:fldChar w:fldCharType="end"/>
    </w:r>
    <w:r w:rsidRPr="0003275E">
      <w:tab/>
      <w:t xml:space="preserve">pnr: </w:t>
    </w:r>
    <w:r w:rsidRPr="0003275E">
      <w:fldChar w:fldCharType="begin" w:fldLock="1"/>
    </w:r>
    <w:r w:rsidRPr="0003275E">
      <w:instrText xml:space="preserve"> DOCPROPERTY</w:instrText>
    </w:r>
    <w:r w:rsidRPr="0003275E">
      <w:rPr>
        <w:sz w:val="18"/>
      </w:rPr>
      <w:instrText xml:space="preserve"> "Partinummer" *\charformat </w:instrText>
    </w:r>
    <w:r w:rsidRPr="0003275E">
      <w:fldChar w:fldCharType="separate"/>
    </w:r>
    <w:r w:rsidR="00BD5965" w:rsidRPr="0003275E">
      <w:t>v437</w:t>
    </w:r>
    <w:r w:rsidRPr="0003275E">
      <w:fldChar w:fldCharType="end"/>
    </w:r>
  </w:p>
  <w:p w:rsidR="00C23338" w:rsidRPr="0003275E" w:rsidRDefault="00C23338">
    <w:pPr>
      <w:pStyle w:val="FSHRub1"/>
    </w:pPr>
    <w:r w:rsidRPr="0003275E">
      <w:t>Motion till riksdagen</w:t>
    </w:r>
    <w:r w:rsidRPr="0003275E">
      <w:br/>
    </w:r>
    <w:r w:rsidRPr="0003275E">
      <w:fldChar w:fldCharType="begin" w:fldLock="1"/>
    </w:r>
    <w:r w:rsidRPr="0003275E">
      <w:instrText xml:space="preserve"> DOCPROPERTY "YearUser" *\charformat </w:instrText>
    </w:r>
    <w:r w:rsidRPr="0003275E">
      <w:fldChar w:fldCharType="separate"/>
    </w:r>
    <w:r w:rsidR="00BD5965" w:rsidRPr="0003275E">
      <w:t>2005/06</w:t>
    </w:r>
    <w:r w:rsidRPr="0003275E">
      <w:fldChar w:fldCharType="end"/>
    </w:r>
    <w:r w:rsidRPr="0003275E">
      <w:t>:</w:t>
    </w:r>
    <w:r w:rsidRPr="0003275E">
      <w:fldChar w:fldCharType="begin" w:fldLock="1"/>
    </w:r>
    <w:r w:rsidRPr="0003275E">
      <w:instrText xml:space="preserve"> DOCPROPERTY "Motionsnummer" *\charformat </w:instrText>
    </w:r>
    <w:r w:rsidRPr="0003275E">
      <w:fldChar w:fldCharType="separate"/>
    </w:r>
    <w:r w:rsidR="00BD5965" w:rsidRPr="0003275E">
      <w:t>So649</w:t>
    </w:r>
    <w:r w:rsidRPr="0003275E">
      <w:fldChar w:fldCharType="end"/>
    </w:r>
  </w:p>
  <w:p w:rsidR="00C23338" w:rsidRPr="0003275E" w:rsidRDefault="00C23338">
    <w:pPr>
      <w:pStyle w:val="FSHNormalS5"/>
    </w:pPr>
    <w:r w:rsidRPr="0003275E">
      <w:fldChar w:fldCharType="begin" w:fldLock="1"/>
    </w:r>
    <w:r w:rsidRPr="0003275E">
      <w:instrText xml:space="preserve"> DOCPROPERTY "MotionarText" *\charformat </w:instrText>
    </w:r>
    <w:r w:rsidRPr="0003275E">
      <w:fldChar w:fldCharType="separate"/>
    </w:r>
    <w:r w:rsidR="00BD5965" w:rsidRPr="0003275E">
      <w:t>av Elina Linna m.fl. (v)</w:t>
    </w:r>
    <w:r w:rsidRPr="0003275E">
      <w:fldChar w:fldCharType="end"/>
    </w:r>
    <w:r w:rsidRPr="0003275E">
      <w:br/>
    </w:r>
    <w:r w:rsidRPr="0003275E">
      <w:fldChar w:fldCharType="begin" w:fldLock="1"/>
    </w:r>
    <w:r w:rsidRPr="0003275E">
      <w:instrText xml:space="preserve"> DOCPROPERTY "SvarFrasKort" *\charformat </w:instrText>
    </w:r>
    <w:r w:rsidRPr="0003275E">
      <w:fldChar w:fldCharType="end"/>
    </w:r>
  </w:p>
  <w:p w:rsidR="00C23338" w:rsidRPr="0003275E" w:rsidRDefault="00C23338">
    <w:pPr>
      <w:pStyle w:val="FSHTitel"/>
    </w:pPr>
    <w:r w:rsidRPr="0003275E">
      <w:fldChar w:fldCharType="begin" w:fldLock="1"/>
    </w:r>
    <w:r w:rsidRPr="0003275E">
      <w:instrText xml:space="preserve"> DOCPROPERTY</w:instrText>
    </w:r>
    <w:r w:rsidRPr="0003275E">
      <w:rPr>
        <w:sz w:val="18"/>
      </w:rPr>
      <w:instrText xml:space="preserve"> "RubrikSvar" *\charformat </w:instrText>
    </w:r>
    <w:r w:rsidRPr="0003275E">
      <w:fldChar w:fldCharType="separate"/>
    </w:r>
    <w:r w:rsidR="00BD5965" w:rsidRPr="0003275E">
      <w:t>Sexuell och reproduktiv hälsa</w:t>
    </w:r>
    <w:r w:rsidRPr="0003275E">
      <w:fldChar w:fldCharType="end"/>
    </w:r>
  </w:p>
  <w:p w:rsidR="00C23338" w:rsidRPr="0003275E" w:rsidRDefault="00C23338" w:rsidP="00C23338">
    <w:pPr>
      <w:pStyle w:val="Normal00"/>
      <w:rPr>
        <w:i/>
      </w:rPr>
    </w:pPr>
    <w:r w:rsidRPr="0003275E">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42E06F7"/>
    <w:multiLevelType w:val="multilevel"/>
    <w:tmpl w:val="73C2404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A7B0B742"/>
    <w:lvl w:ilvl="0" w:tplc="D972663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64729859">
    <w:abstractNumId w:val="14"/>
  </w:num>
  <w:num w:numId="2" w16cid:durableId="1526554912">
    <w:abstractNumId w:val="10"/>
  </w:num>
  <w:num w:numId="3" w16cid:durableId="1677806858">
    <w:abstractNumId w:val="11"/>
  </w:num>
  <w:num w:numId="4" w16cid:durableId="760955797">
    <w:abstractNumId w:val="13"/>
  </w:num>
  <w:num w:numId="5" w16cid:durableId="2059472760">
    <w:abstractNumId w:val="8"/>
  </w:num>
  <w:num w:numId="6" w16cid:durableId="643585367">
    <w:abstractNumId w:val="3"/>
  </w:num>
  <w:num w:numId="7" w16cid:durableId="579146135">
    <w:abstractNumId w:val="2"/>
  </w:num>
  <w:num w:numId="8" w16cid:durableId="2019917693">
    <w:abstractNumId w:val="1"/>
  </w:num>
  <w:num w:numId="9" w16cid:durableId="638876729">
    <w:abstractNumId w:val="0"/>
  </w:num>
  <w:num w:numId="10" w16cid:durableId="2056811541">
    <w:abstractNumId w:val="9"/>
  </w:num>
  <w:num w:numId="11" w16cid:durableId="480389668">
    <w:abstractNumId w:val="7"/>
  </w:num>
  <w:num w:numId="12" w16cid:durableId="1872457520">
    <w:abstractNumId w:val="6"/>
  </w:num>
  <w:num w:numId="13" w16cid:durableId="1502356633">
    <w:abstractNumId w:val="5"/>
  </w:num>
  <w:num w:numId="14" w16cid:durableId="672996376">
    <w:abstractNumId w:val="4"/>
  </w:num>
  <w:num w:numId="15" w16cid:durableId="18158733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8"/>
  </w:docVars>
  <w:rsids>
    <w:rsidRoot w:val="0023437B"/>
    <w:rsid w:val="0003275E"/>
    <w:rsid w:val="00064BC3"/>
    <w:rsid w:val="00072FB9"/>
    <w:rsid w:val="00100531"/>
    <w:rsid w:val="00201DFB"/>
    <w:rsid w:val="00212FF1"/>
    <w:rsid w:val="00230193"/>
    <w:rsid w:val="0023437B"/>
    <w:rsid w:val="002753E4"/>
    <w:rsid w:val="002818D3"/>
    <w:rsid w:val="002D11A8"/>
    <w:rsid w:val="003A1A22"/>
    <w:rsid w:val="004A0504"/>
    <w:rsid w:val="004E38D9"/>
    <w:rsid w:val="00583B13"/>
    <w:rsid w:val="005A453D"/>
    <w:rsid w:val="00650B5D"/>
    <w:rsid w:val="006F7979"/>
    <w:rsid w:val="00740D6D"/>
    <w:rsid w:val="007B67A7"/>
    <w:rsid w:val="007C1784"/>
    <w:rsid w:val="007C6092"/>
    <w:rsid w:val="007E3598"/>
    <w:rsid w:val="00825E7C"/>
    <w:rsid w:val="008C4079"/>
    <w:rsid w:val="00964A36"/>
    <w:rsid w:val="00A04B3F"/>
    <w:rsid w:val="00A053C6"/>
    <w:rsid w:val="00A15E7C"/>
    <w:rsid w:val="00A20185"/>
    <w:rsid w:val="00A84A48"/>
    <w:rsid w:val="00AF0B7E"/>
    <w:rsid w:val="00B13BF0"/>
    <w:rsid w:val="00B373B3"/>
    <w:rsid w:val="00B7709C"/>
    <w:rsid w:val="00BD5965"/>
    <w:rsid w:val="00C1285C"/>
    <w:rsid w:val="00C23338"/>
    <w:rsid w:val="00C27B7D"/>
    <w:rsid w:val="00C50B96"/>
    <w:rsid w:val="00C762C2"/>
    <w:rsid w:val="00C872D0"/>
    <w:rsid w:val="00D310F7"/>
    <w:rsid w:val="00DC6C70"/>
    <w:rsid w:val="00E05D6E"/>
    <w:rsid w:val="00E22893"/>
    <w:rsid w:val="00E360DE"/>
    <w:rsid w:val="00E67DA1"/>
    <w:rsid w:val="00E75D28"/>
    <w:rsid w:val="00E84F25"/>
    <w:rsid w:val="00E93F91"/>
    <w:rsid w:val="00EB52DC"/>
    <w:rsid w:val="00EF7E61"/>
    <w:rsid w:val="00FA2EA7"/>
    <w:rsid w:val="00FF60B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F09503-758E-4890-9CC8-3A572735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AF0B7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F0B7E"/>
    <w:pPr>
      <w:spacing w:before="500" w:line="250" w:lineRule="exact"/>
      <w:outlineLvl w:val="1"/>
    </w:pPr>
    <w:rPr>
      <w:sz w:val="27"/>
    </w:rPr>
  </w:style>
  <w:style w:type="paragraph" w:styleId="Rubrik3">
    <w:name w:val="heading 3"/>
    <w:aliases w:val="Mellanrubrik"/>
    <w:basedOn w:val="Rubrik2"/>
    <w:next w:val="Normal"/>
    <w:qFormat/>
    <w:rsid w:val="00AF0B7E"/>
    <w:pPr>
      <w:spacing w:before="250" w:after="0"/>
      <w:outlineLvl w:val="2"/>
    </w:pPr>
    <w:rPr>
      <w:b/>
      <w:sz w:val="21"/>
    </w:rPr>
  </w:style>
  <w:style w:type="paragraph" w:styleId="Rubrik4">
    <w:name w:val="heading 4"/>
    <w:aliases w:val="KursivRubrik"/>
    <w:basedOn w:val="Rubrik3"/>
    <w:next w:val="Normal"/>
    <w:qFormat/>
    <w:rsid w:val="00AF0B7E"/>
    <w:pPr>
      <w:outlineLvl w:val="3"/>
    </w:pPr>
    <w:rPr>
      <w:b w:val="0"/>
      <w:i/>
    </w:rPr>
  </w:style>
  <w:style w:type="paragraph" w:styleId="Rubrik5">
    <w:name w:val="heading 5"/>
    <w:aliases w:val="PackadFetRubrik,PackadKursivRubrik"/>
    <w:basedOn w:val="Rubrik4"/>
    <w:next w:val="Normal"/>
    <w:qFormat/>
    <w:rsid w:val="00AF0B7E"/>
    <w:pPr>
      <w:tabs>
        <w:tab w:val="clear" w:pos="1021"/>
      </w:tabs>
      <w:spacing w:before="125"/>
      <w:outlineLvl w:val="4"/>
    </w:pPr>
    <w:rPr>
      <w:i w:val="0"/>
      <w:sz w:val="19"/>
    </w:rPr>
  </w:style>
  <w:style w:type="paragraph" w:styleId="Rubrik6">
    <w:name w:val="heading 6"/>
    <w:basedOn w:val="Rubrik5"/>
    <w:next w:val="Normal"/>
    <w:qFormat/>
    <w:rsid w:val="00AF0B7E"/>
    <w:pPr>
      <w:spacing w:before="50" w:line="200" w:lineRule="exact"/>
      <w:outlineLvl w:val="5"/>
    </w:pPr>
    <w:rPr>
      <w:caps/>
      <w:sz w:val="14"/>
    </w:rPr>
  </w:style>
  <w:style w:type="paragraph" w:styleId="Rubrik7">
    <w:name w:val="heading 7"/>
    <w:basedOn w:val="Rubrik6"/>
    <w:next w:val="Normal"/>
    <w:qFormat/>
    <w:rsid w:val="00AF0B7E"/>
    <w:pPr>
      <w:spacing w:before="0"/>
      <w:outlineLvl w:val="6"/>
    </w:pPr>
  </w:style>
  <w:style w:type="paragraph" w:styleId="Rubrik8">
    <w:name w:val="heading 8"/>
    <w:basedOn w:val="Rubrik7"/>
    <w:next w:val="Normal"/>
    <w:qFormat/>
    <w:rsid w:val="00AF0B7E"/>
    <w:pPr>
      <w:outlineLvl w:val="7"/>
    </w:pPr>
  </w:style>
  <w:style w:type="paragraph" w:styleId="Rubrik9">
    <w:name w:val="heading 9"/>
    <w:basedOn w:val="Rubrik8"/>
    <w:next w:val="Normal"/>
    <w:qFormat/>
    <w:rsid w:val="00AF0B7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F0B7E"/>
    <w:pPr>
      <w:spacing w:after="250"/>
    </w:pPr>
  </w:style>
  <w:style w:type="paragraph" w:customStyle="1" w:styleId="Hemstlatt">
    <w:name w:val="Hemstl_att"/>
    <w:aliases w:val="HemstPunkt,HemstPunktFlera,HemställansPunkt,Förslagstext"/>
    <w:basedOn w:val="Normal"/>
    <w:next w:val="Normal"/>
    <w:rsid w:val="00C23338"/>
    <w:pPr>
      <w:keepLines/>
      <w:numPr>
        <w:numId w:val="1"/>
      </w:numPr>
      <w:spacing w:before="0"/>
    </w:pPr>
  </w:style>
  <w:style w:type="paragraph" w:styleId="Ballongtext">
    <w:name w:val="Balloon Text"/>
    <w:basedOn w:val="Normal"/>
    <w:semiHidden/>
    <w:rsid w:val="00C23338"/>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1336</Words>
  <Characters>7661</Characters>
  <Application>Microsoft Office Word</Application>
  <DocSecurity>4</DocSecurity>
  <Lines>156</Lines>
  <Paragraphs>31</Paragraphs>
  <ScaleCrop>false</ScaleCrop>
  <HeadingPairs>
    <vt:vector size="2" baseType="variant">
      <vt:variant>
        <vt:lpstr>Rubrik</vt:lpstr>
      </vt:variant>
      <vt:variant>
        <vt:i4>1</vt:i4>
      </vt:variant>
    </vt:vector>
  </HeadingPairs>
  <TitlesOfParts>
    <vt:vector size="1" baseType="lpstr">
      <vt:lpstr>So649</vt:lpstr>
    </vt:vector>
  </TitlesOfParts>
  <Company>Riksdagen</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So649</dc:title>
  <dc:subject>So649</dc:subject>
  <dc:creator>Riksdagen</dc:creator>
  <cp:keywords>Riksdagen</cp:keywords>
  <dc:description/>
  <cp:lastModifiedBy>Lars Brink</cp:lastModifiedBy>
  <cp:revision>2</cp:revision>
  <cp:lastPrinted>2006-01-14T06:45:00Z</cp:lastPrinted>
  <dcterms:created xsi:type="dcterms:W3CDTF">2025-12-16T21:25:00Z</dcterms:created>
  <dcterms:modified xsi:type="dcterms:W3CDTF">2025-12-16T21:25:00Z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mot2000_423_2005-11-08</vt:lpwstr>
  </property>
  <property fmtid="{D5CDD505-2E9C-101B-9397-08002B2CF9AE}" pid="3" name="version">
    <vt:lpwstr>mot2000_411_2005-09-29</vt:lpwstr>
  </property>
  <property fmtid="{D5CDD505-2E9C-101B-9397-08002B2CF9AE}" pid="4" name="dokumenttyp">
    <vt:lpwstr>motion</vt:lpwstr>
  </property>
  <property fmtid="{D5CDD505-2E9C-101B-9397-08002B2CF9AE}" pid="5" name="Sekr">
    <vt:lpwstr>srs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Sexuell och reproduktiv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Sexuell och reproduktiv hälsa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v437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Elina Linna m.fl. (v)</vt:lpwstr>
  </property>
  <property fmtid="{D5CDD505-2E9C-101B-9397-08002B2CF9AE}" pid="26" name="MotionarLista">
    <vt:lpwstr>Linna, Elina (v)\Burman, Ingrid (v)\Hoffmann, Ulla (v)\Larsson, Kalle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Ingrid Burman (v), Ulla Hoffmann (v), Kalle Larsson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So649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20052006000000000118000004370075</vt:lpwstr>
  </property>
  <property fmtid="{D5CDD505-2E9C-101B-9397-08002B2CF9AE}" pid="47" name="datum">
    <vt:lpwstr>051004</vt:lpwstr>
  </property>
  <property fmtid="{D5CDD505-2E9C-101B-9397-08002B2CF9AE}" pid="48" name="avsändar-e-post">
    <vt:lpwstr>jill-marie.linder@riksdagen.se</vt:lpwstr>
  </property>
  <property fmtid="{D5CDD505-2E9C-101B-9397-08002B2CF9AE}" pid="49" name="id">
    <vt:lpwstr>20052006000000000118000004370075</vt:lpwstr>
  </property>
  <property fmtid="{D5CDD505-2E9C-101B-9397-08002B2CF9AE}" pid="50" name="nummer">
    <vt:lpwstr>649</vt:lpwstr>
  </property>
  <property fmtid="{D5CDD505-2E9C-101B-9397-08002B2CF9AE}" pid="51" name="utskottsbeteckning">
    <vt:lpwstr>So</vt:lpwstr>
  </property>
</Properties>
</file>