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C15DE" w:rsidRDefault="00540739" w14:paraId="6CA76924" w14:textId="77777777">
      <w:pPr>
        <w:pStyle w:val="RubrikFrslagTIllRiksdagsbeslut"/>
      </w:pPr>
      <w:sdt>
        <w:sdtPr>
          <w:alias w:val="CC_Boilerplate_4"/>
          <w:tag w:val="CC_Boilerplate_4"/>
          <w:id w:val="-1644581176"/>
          <w:lock w:val="sdtContentLocked"/>
          <w:placeholder>
            <w:docPart w:val="740628D18FDD49D2B1FC0FCEBE41309B"/>
          </w:placeholder>
          <w:text/>
        </w:sdtPr>
        <w:sdtEndPr/>
        <w:sdtContent>
          <w:r w:rsidRPr="009B062B" w:rsidR="00AF30DD">
            <w:t>Förslag till riksdagsbeslut</w:t>
          </w:r>
        </w:sdtContent>
      </w:sdt>
      <w:bookmarkEnd w:id="0"/>
      <w:bookmarkEnd w:id="1"/>
    </w:p>
    <w:sdt>
      <w:sdtPr>
        <w:alias w:val="Yrkande 1"/>
        <w:tag w:val="b4f41746-b5a6-48c7-afef-93ae8de7b4be"/>
        <w:id w:val="1148718088"/>
        <w:lock w:val="sdtLocked"/>
      </w:sdtPr>
      <w:sdtEndPr/>
      <w:sdtContent>
        <w:p w:rsidR="006802E9" w:rsidRDefault="00B27FEF" w14:paraId="65714B7E" w14:textId="77777777">
          <w:pPr>
            <w:pStyle w:val="Frslagstext"/>
            <w:numPr>
              <w:ilvl w:val="0"/>
              <w:numId w:val="0"/>
            </w:numPr>
          </w:pPr>
          <w:r>
            <w:t>Riksdagen ställer sig bakom det som anförs i motionen om att införa krav på kriminalitetskonsekvensbeskrivning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984B4C92A64C09A0000CD9A2EEFF40"/>
        </w:placeholder>
        <w:text/>
      </w:sdtPr>
      <w:sdtEndPr/>
      <w:sdtContent>
        <w:p w:rsidRPr="009B062B" w:rsidR="006D79C9" w:rsidP="00333E95" w:rsidRDefault="006D79C9" w14:paraId="66276290" w14:textId="77777777">
          <w:pPr>
            <w:pStyle w:val="Rubrik1"/>
          </w:pPr>
          <w:r>
            <w:t>Motivering</w:t>
          </w:r>
        </w:p>
      </w:sdtContent>
    </w:sdt>
    <w:bookmarkEnd w:displacedByCustomXml="prev" w:id="3"/>
    <w:bookmarkEnd w:displacedByCustomXml="prev" w:id="4"/>
    <w:p w:rsidR="00BE72D7" w:rsidP="00540739" w:rsidRDefault="00BE72D7" w14:paraId="42A980D8" w14:textId="7D2CAAFB">
      <w:pPr>
        <w:pStyle w:val="Normalutanindragellerluft"/>
      </w:pPr>
      <w:r>
        <w:t>Gäng är för många synonymt med knark och vapen. Men tyvärr göds den organiserade brottsligheten i dag till stor del av felaktiga utbetalningar från våra trygghetssystem. Illa nog är att kriminella köper Audi och Gucci för pengar som skulle gått till personer i behov av samhällets stöd och omsorg. Ännu värre är det när de investerar i vapen och droger. Ju sämre vi kontrollerar våra skattepengar, desto mer resurser ger vi gängen. Oavsett var gängen får sina inkomster från bidrar de till att våldet och otryggheten ökar.</w:t>
      </w:r>
    </w:p>
    <w:p w:rsidR="00BE72D7" w:rsidP="00540739" w:rsidRDefault="00BE72D7" w14:paraId="0368F154" w14:textId="1DDE2573">
      <w:r>
        <w:t xml:space="preserve">I Sverige krävs enligt lag en miljökonsekvensbeskrivning för alla verksamheter som kan ha betydande inverkan på miljön. Men något motsvarande krav finns inte för det offentliga när det kommer till det som kan spela den organiserade brottsligheten i händerna. Det borde finnas, det var Amir </w:t>
      </w:r>
      <w:proofErr w:type="spellStart"/>
      <w:r>
        <w:t>Rostami</w:t>
      </w:r>
      <w:proofErr w:type="spellEnd"/>
      <w:r>
        <w:t xml:space="preserve"> inne på i sitt sommarprat. Det finns </w:t>
      </w:r>
      <w:r w:rsidRPr="00540739">
        <w:rPr>
          <w:spacing w:val="-1"/>
        </w:rPr>
        <w:t>därför tungt vägande skäl att uppställa liknande lagkrav på konsekvensanalyser avseende</w:t>
      </w:r>
      <w:r>
        <w:t xml:space="preserve"> påverkan på miljö och organiserad brottslighet.</w:t>
      </w:r>
    </w:p>
    <w:p w:rsidRPr="00422B9E" w:rsidR="00422B9E" w:rsidP="00540739" w:rsidRDefault="00BE72D7" w14:paraId="0FFD28F9" w14:textId="6E4F6C17">
      <w:r>
        <w:t>Vi politiker borde ta till oss av forskningen och bredda perspektiven. Situationen kan bli bättre, men tyvärr också mycket värre. Det är dags för folkvalda att vad vi än vill göra ställa oss frågan hur det kan användas av den organiserade brottsligheten för att skada folket. Det är därför angeläget att regeringen utreder möjligheten att införa ett krav på kriminalitetskonsekvensbeskrivning.</w:t>
      </w:r>
    </w:p>
    <w:sdt>
      <w:sdtPr>
        <w:alias w:val="CC_Underskrifter"/>
        <w:tag w:val="CC_Underskrifter"/>
        <w:id w:val="583496634"/>
        <w:lock w:val="sdtContentLocked"/>
        <w:placeholder>
          <w:docPart w:val="C599FCA9553149AFBF36376C579333E0"/>
        </w:placeholder>
      </w:sdtPr>
      <w:sdtEndPr/>
      <w:sdtContent>
        <w:p w:rsidR="00FC15DE" w:rsidP="00FC15DE" w:rsidRDefault="00FC15DE" w14:paraId="3D95E196" w14:textId="77777777"/>
        <w:p w:rsidRPr="008E0FE2" w:rsidR="004801AC" w:rsidP="00FC15DE" w:rsidRDefault="00540739" w14:paraId="05331541" w14:textId="2AB2FA43"/>
      </w:sdtContent>
    </w:sdt>
    <w:tbl>
      <w:tblPr>
        <w:tblW w:w="5000" w:type="pct"/>
        <w:tblLook w:val="04A0" w:firstRow="1" w:lastRow="0" w:firstColumn="1" w:lastColumn="0" w:noHBand="0" w:noVBand="1"/>
        <w:tblCaption w:val="underskrifter"/>
      </w:tblPr>
      <w:tblGrid>
        <w:gridCol w:w="4252"/>
        <w:gridCol w:w="4252"/>
      </w:tblGrid>
      <w:tr w:rsidR="006802E9" w14:paraId="26F15775" w14:textId="77777777">
        <w:trPr>
          <w:cantSplit/>
        </w:trPr>
        <w:tc>
          <w:tcPr>
            <w:tcW w:w="50" w:type="pct"/>
            <w:vAlign w:val="bottom"/>
          </w:tcPr>
          <w:p w:rsidR="006802E9" w:rsidRDefault="00B27FEF" w14:paraId="66461BF9" w14:textId="77777777">
            <w:pPr>
              <w:pStyle w:val="Underskrifter"/>
              <w:spacing w:after="0"/>
            </w:pPr>
            <w:r>
              <w:t>Gustaf Lantz (S)</w:t>
            </w:r>
          </w:p>
        </w:tc>
        <w:tc>
          <w:tcPr>
            <w:tcW w:w="50" w:type="pct"/>
            <w:vAlign w:val="bottom"/>
          </w:tcPr>
          <w:p w:rsidR="006802E9" w:rsidRDefault="00B27FEF" w14:paraId="2AAC16BF" w14:textId="77777777">
            <w:pPr>
              <w:pStyle w:val="Underskrifter"/>
              <w:spacing w:after="0"/>
            </w:pPr>
            <w:r>
              <w:t>Joakim Sandell (S)</w:t>
            </w:r>
          </w:p>
        </w:tc>
      </w:tr>
    </w:tbl>
    <w:p w:rsidR="00CB2371" w:rsidRDefault="00CB2371" w14:paraId="5F4C00AB" w14:textId="77777777"/>
    <w:sectPr w:rsidR="00CB237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4101B" w14:textId="77777777" w:rsidR="00BE72D7" w:rsidRDefault="00BE72D7" w:rsidP="000C1CAD">
      <w:pPr>
        <w:spacing w:line="240" w:lineRule="auto"/>
      </w:pPr>
      <w:r>
        <w:separator/>
      </w:r>
    </w:p>
  </w:endnote>
  <w:endnote w:type="continuationSeparator" w:id="0">
    <w:p w14:paraId="76B7083F" w14:textId="77777777" w:rsidR="00BE72D7" w:rsidRDefault="00BE72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0DA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EFA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26CBE" w14:textId="4B2D634A" w:rsidR="00262EA3" w:rsidRPr="00FC15DE" w:rsidRDefault="00262EA3" w:rsidP="00FC15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80806" w14:textId="77777777" w:rsidR="00BE72D7" w:rsidRDefault="00BE72D7" w:rsidP="000C1CAD">
      <w:pPr>
        <w:spacing w:line="240" w:lineRule="auto"/>
      </w:pPr>
      <w:r>
        <w:separator/>
      </w:r>
    </w:p>
  </w:footnote>
  <w:footnote w:type="continuationSeparator" w:id="0">
    <w:p w14:paraId="0528954C" w14:textId="77777777" w:rsidR="00BE72D7" w:rsidRDefault="00BE72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DC4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148446" wp14:editId="7C2346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947E4F" w14:textId="03C28880" w:rsidR="00262EA3" w:rsidRDefault="00540739" w:rsidP="008103B5">
                          <w:pPr>
                            <w:jc w:val="right"/>
                          </w:pPr>
                          <w:sdt>
                            <w:sdtPr>
                              <w:alias w:val="CC_Noformat_Partikod"/>
                              <w:tag w:val="CC_Noformat_Partikod"/>
                              <w:id w:val="-53464382"/>
                              <w:text/>
                            </w:sdtPr>
                            <w:sdtEndPr/>
                            <w:sdtContent>
                              <w:r w:rsidR="00BE72D7">
                                <w:t>S</w:t>
                              </w:r>
                            </w:sdtContent>
                          </w:sdt>
                          <w:sdt>
                            <w:sdtPr>
                              <w:alias w:val="CC_Noformat_Partinummer"/>
                              <w:tag w:val="CC_Noformat_Partinummer"/>
                              <w:id w:val="-1709555926"/>
                              <w:text/>
                            </w:sdtPr>
                            <w:sdtEndPr/>
                            <w:sdtContent>
                              <w:r w:rsidR="00BE72D7">
                                <w:t>434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1484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947E4F" w14:textId="03C28880" w:rsidR="00262EA3" w:rsidRDefault="00540739" w:rsidP="008103B5">
                    <w:pPr>
                      <w:jc w:val="right"/>
                    </w:pPr>
                    <w:sdt>
                      <w:sdtPr>
                        <w:alias w:val="CC_Noformat_Partikod"/>
                        <w:tag w:val="CC_Noformat_Partikod"/>
                        <w:id w:val="-53464382"/>
                        <w:text/>
                      </w:sdtPr>
                      <w:sdtEndPr/>
                      <w:sdtContent>
                        <w:r w:rsidR="00BE72D7">
                          <w:t>S</w:t>
                        </w:r>
                      </w:sdtContent>
                    </w:sdt>
                    <w:sdt>
                      <w:sdtPr>
                        <w:alias w:val="CC_Noformat_Partinummer"/>
                        <w:tag w:val="CC_Noformat_Partinummer"/>
                        <w:id w:val="-1709555926"/>
                        <w:text/>
                      </w:sdtPr>
                      <w:sdtEndPr/>
                      <w:sdtContent>
                        <w:r w:rsidR="00BE72D7">
                          <w:t>434</w:t>
                        </w:r>
                      </w:sdtContent>
                    </w:sdt>
                  </w:p>
                </w:txbxContent>
              </v:textbox>
              <w10:wrap anchorx="page"/>
            </v:shape>
          </w:pict>
        </mc:Fallback>
      </mc:AlternateContent>
    </w:r>
  </w:p>
  <w:p w14:paraId="436C30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79D0" w14:textId="77777777" w:rsidR="00262EA3" w:rsidRDefault="00262EA3" w:rsidP="008563AC">
    <w:pPr>
      <w:jc w:val="right"/>
    </w:pPr>
  </w:p>
  <w:p w14:paraId="5C49C3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D00E9" w14:textId="77777777" w:rsidR="00262EA3" w:rsidRDefault="005407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4AD067" wp14:editId="0129E0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5895BA" w14:textId="6229E9B8" w:rsidR="00262EA3" w:rsidRDefault="00540739" w:rsidP="00A314CF">
    <w:pPr>
      <w:pStyle w:val="FSHNormal"/>
      <w:spacing w:before="40"/>
    </w:pPr>
    <w:sdt>
      <w:sdtPr>
        <w:alias w:val="CC_Noformat_Motionstyp"/>
        <w:tag w:val="CC_Noformat_Motionstyp"/>
        <w:id w:val="1162973129"/>
        <w:lock w:val="sdtContentLocked"/>
        <w15:appearance w15:val="hidden"/>
        <w:text/>
      </w:sdtPr>
      <w:sdtEndPr/>
      <w:sdtContent>
        <w:r w:rsidR="00FC15DE">
          <w:t>Enskild motion</w:t>
        </w:r>
      </w:sdtContent>
    </w:sdt>
    <w:r w:rsidR="00821B36">
      <w:t xml:space="preserve"> </w:t>
    </w:r>
    <w:sdt>
      <w:sdtPr>
        <w:alias w:val="CC_Noformat_Partikod"/>
        <w:tag w:val="CC_Noformat_Partikod"/>
        <w:id w:val="1471015553"/>
        <w:text/>
      </w:sdtPr>
      <w:sdtEndPr/>
      <w:sdtContent>
        <w:r w:rsidR="00BE72D7">
          <w:t>S</w:t>
        </w:r>
      </w:sdtContent>
    </w:sdt>
    <w:sdt>
      <w:sdtPr>
        <w:alias w:val="CC_Noformat_Partinummer"/>
        <w:tag w:val="CC_Noformat_Partinummer"/>
        <w:id w:val="-2014525982"/>
        <w:text/>
      </w:sdtPr>
      <w:sdtEndPr/>
      <w:sdtContent>
        <w:r w:rsidR="00BE72D7">
          <w:t>434</w:t>
        </w:r>
      </w:sdtContent>
    </w:sdt>
  </w:p>
  <w:p w14:paraId="7974EB6A" w14:textId="77777777" w:rsidR="00262EA3" w:rsidRPr="008227B3" w:rsidRDefault="005407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78429D" w14:textId="02A6DD2E" w:rsidR="00262EA3" w:rsidRPr="008227B3" w:rsidRDefault="005407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15D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15DE">
          <w:t>:2459</w:t>
        </w:r>
      </w:sdtContent>
    </w:sdt>
  </w:p>
  <w:p w14:paraId="41A03350" w14:textId="785D7943" w:rsidR="00262EA3" w:rsidRDefault="00540739" w:rsidP="00E03A3D">
    <w:pPr>
      <w:pStyle w:val="Motionr"/>
    </w:pPr>
    <w:sdt>
      <w:sdtPr>
        <w:alias w:val="CC_Noformat_Avtext"/>
        <w:tag w:val="CC_Noformat_Avtext"/>
        <w:id w:val="-2020768203"/>
        <w:lock w:val="sdtContentLocked"/>
        <w15:appearance w15:val="hidden"/>
        <w:text/>
      </w:sdtPr>
      <w:sdtEndPr/>
      <w:sdtContent>
        <w:r w:rsidR="00FC15DE">
          <w:t>av Gustaf Lantz och Joakim Sandell (båda S)</w:t>
        </w:r>
      </w:sdtContent>
    </w:sdt>
  </w:p>
  <w:sdt>
    <w:sdtPr>
      <w:alias w:val="CC_Noformat_Rubtext"/>
      <w:tag w:val="CC_Noformat_Rubtext"/>
      <w:id w:val="-218060500"/>
      <w:lock w:val="sdtLocked"/>
      <w:text/>
    </w:sdtPr>
    <w:sdtEndPr/>
    <w:sdtContent>
      <w:p w14:paraId="39DD5955" w14:textId="5281C68E" w:rsidR="00262EA3" w:rsidRDefault="00BE72D7" w:rsidP="00283E0F">
        <w:pPr>
          <w:pStyle w:val="FSHRub2"/>
        </w:pPr>
        <w:r>
          <w:t>Krav på kriminalitetskonsekvensbeskrivning</w:t>
        </w:r>
      </w:p>
    </w:sdtContent>
  </w:sdt>
  <w:sdt>
    <w:sdtPr>
      <w:alias w:val="CC_Boilerplate_3"/>
      <w:tag w:val="CC_Boilerplate_3"/>
      <w:id w:val="1606463544"/>
      <w:lock w:val="sdtContentLocked"/>
      <w15:appearance w15:val="hidden"/>
      <w:text w:multiLine="1"/>
    </w:sdtPr>
    <w:sdtEndPr/>
    <w:sdtContent>
      <w:p w14:paraId="7BB8E0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72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739"/>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E9"/>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27FEF"/>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2D7"/>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71"/>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32F"/>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5DE"/>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91C6C4"/>
  <w15:chartTrackingRefBased/>
  <w15:docId w15:val="{0B559644-6F1A-468C-AE08-32442A86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001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0628D18FDD49D2B1FC0FCEBE41309B"/>
        <w:category>
          <w:name w:val="Allmänt"/>
          <w:gallery w:val="placeholder"/>
        </w:category>
        <w:types>
          <w:type w:val="bbPlcHdr"/>
        </w:types>
        <w:behaviors>
          <w:behavior w:val="content"/>
        </w:behaviors>
        <w:guid w:val="{2F2817EF-6B9E-492D-985A-EBA82E64EA87}"/>
      </w:docPartPr>
      <w:docPartBody>
        <w:p w:rsidR="005E4A99" w:rsidRDefault="005E4A99">
          <w:pPr>
            <w:pStyle w:val="740628D18FDD49D2B1FC0FCEBE41309B"/>
          </w:pPr>
          <w:r w:rsidRPr="005A0A93">
            <w:rPr>
              <w:rStyle w:val="Platshllartext"/>
            </w:rPr>
            <w:t>Förslag till riksdagsbeslut</w:t>
          </w:r>
        </w:p>
      </w:docPartBody>
    </w:docPart>
    <w:docPart>
      <w:docPartPr>
        <w:name w:val="FB984B4C92A64C09A0000CD9A2EEFF40"/>
        <w:category>
          <w:name w:val="Allmänt"/>
          <w:gallery w:val="placeholder"/>
        </w:category>
        <w:types>
          <w:type w:val="bbPlcHdr"/>
        </w:types>
        <w:behaviors>
          <w:behavior w:val="content"/>
        </w:behaviors>
        <w:guid w:val="{EE3F260E-E3BE-4043-9128-6AEA540BB0F7}"/>
      </w:docPartPr>
      <w:docPartBody>
        <w:p w:rsidR="005E4A99" w:rsidRDefault="005E4A99">
          <w:pPr>
            <w:pStyle w:val="FB984B4C92A64C09A0000CD9A2EEFF40"/>
          </w:pPr>
          <w:r w:rsidRPr="005A0A93">
            <w:rPr>
              <w:rStyle w:val="Platshllartext"/>
            </w:rPr>
            <w:t>Motivering</w:t>
          </w:r>
        </w:p>
      </w:docPartBody>
    </w:docPart>
    <w:docPart>
      <w:docPartPr>
        <w:name w:val="C599FCA9553149AFBF36376C579333E0"/>
        <w:category>
          <w:name w:val="Allmänt"/>
          <w:gallery w:val="placeholder"/>
        </w:category>
        <w:types>
          <w:type w:val="bbPlcHdr"/>
        </w:types>
        <w:behaviors>
          <w:behavior w:val="content"/>
        </w:behaviors>
        <w:guid w:val="{3762EE9E-C15D-4352-9F28-A9C18B2578ED}"/>
      </w:docPartPr>
      <w:docPartBody>
        <w:p w:rsidR="00C36465" w:rsidRDefault="00C364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A99"/>
    <w:rsid w:val="005E4A99"/>
    <w:rsid w:val="00C364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0628D18FDD49D2B1FC0FCEBE41309B">
    <w:name w:val="740628D18FDD49D2B1FC0FCEBE41309B"/>
  </w:style>
  <w:style w:type="paragraph" w:customStyle="1" w:styleId="FB984B4C92A64C09A0000CD9A2EEFF40">
    <w:name w:val="FB984B4C92A64C09A0000CD9A2EEFF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FEB28B-DC48-4DBA-AA9F-3262CD678334}"/>
</file>

<file path=customXml/itemProps2.xml><?xml version="1.0" encoding="utf-8"?>
<ds:datastoreItem xmlns:ds="http://schemas.openxmlformats.org/officeDocument/2006/customXml" ds:itemID="{CA97888F-2616-4AFC-9E74-3494F48FA28C}"/>
</file>

<file path=customXml/itemProps3.xml><?xml version="1.0" encoding="utf-8"?>
<ds:datastoreItem xmlns:ds="http://schemas.openxmlformats.org/officeDocument/2006/customXml" ds:itemID="{65392E44-A067-4070-B576-C042F33CD81D}"/>
</file>

<file path=docProps/app.xml><?xml version="1.0" encoding="utf-8"?>
<Properties xmlns="http://schemas.openxmlformats.org/officeDocument/2006/extended-properties" xmlns:vt="http://schemas.openxmlformats.org/officeDocument/2006/docPropsVTypes">
  <Template>Normal</Template>
  <TotalTime>12</TotalTime>
  <Pages>2</Pages>
  <Words>248</Words>
  <Characters>1377</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