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2F5C" w:rsidP="00DA0661">
      <w:pPr>
        <w:pStyle w:val="Title"/>
      </w:pPr>
      <w:bookmarkStart w:id="0" w:name="Start"/>
      <w:bookmarkStart w:id="1" w:name="_Hlk95895884"/>
      <w:bookmarkEnd w:id="0"/>
      <w:r>
        <w:t xml:space="preserve">Svar på fråga </w:t>
      </w:r>
      <w:r w:rsidRPr="00BE2F5C">
        <w:t>2021/2</w:t>
      </w:r>
      <w:r w:rsidR="00470478">
        <w:t>2:1001</w:t>
      </w:r>
      <w:r w:rsidRPr="00BE2F5C">
        <w:t xml:space="preserve"> </w:t>
      </w:r>
      <w:r>
        <w:t xml:space="preserve">av </w:t>
      </w:r>
      <w:r w:rsidR="00470478">
        <w:t>Per-Arne Håkansson (S)</w:t>
      </w:r>
      <w:r>
        <w:br/>
      </w:r>
      <w:r w:rsidR="00470478">
        <w:t>Information till ungdomar om mönstring till värnplikten</w:t>
      </w:r>
    </w:p>
    <w:p w:rsidR="005B3A96" w:rsidP="00BE2F5C">
      <w:pPr>
        <w:pStyle w:val="BodyText"/>
      </w:pPr>
      <w:bookmarkEnd w:id="1"/>
      <w:r>
        <w:t>Per-Arne Håkansson har frågat mig</w:t>
      </w:r>
      <w:r w:rsidR="005C5BB9">
        <w:t xml:space="preserve"> </w:t>
      </w:r>
      <w:r>
        <w:t>om jag avser att verka för att utveckla information</w:t>
      </w:r>
      <w:r w:rsidR="005C5BB9">
        <w:t>en</w:t>
      </w:r>
      <w:r>
        <w:t xml:space="preserve"> till ungdomar om mönstringen för att stärka möjligheterna till en bred rekrytering av kvinnor och män till värnplikten.</w:t>
      </w:r>
    </w:p>
    <w:p w:rsidR="00BE2F5C" w:rsidP="00BE2F5C">
      <w:pPr>
        <w:pStyle w:val="BodyText"/>
      </w:pPr>
      <w:r>
        <w:t xml:space="preserve">Att informera om totalförsvarets och pliktens innebörd </w:t>
      </w:r>
      <w:r w:rsidR="002E043A">
        <w:t xml:space="preserve">inför mönstringen </w:t>
      </w:r>
      <w:r>
        <w:t>är viktig</w:t>
      </w:r>
      <w:r w:rsidR="00564E6C">
        <w:t>a</w:t>
      </w:r>
      <w:r>
        <w:t xml:space="preserve"> </w:t>
      </w:r>
      <w:r w:rsidR="002E043A">
        <w:t>uppgift</w:t>
      </w:r>
      <w:r w:rsidR="00564E6C">
        <w:t>er</w:t>
      </w:r>
      <w:r w:rsidR="002E043A">
        <w:t xml:space="preserve"> för </w:t>
      </w:r>
      <w:r w:rsidR="005C4E10">
        <w:t>flera av myndigheterna inom försvarsområdet</w:t>
      </w:r>
      <w:r>
        <w:t>.</w:t>
      </w:r>
      <w:r w:rsidR="00470478">
        <w:t xml:space="preserve"> </w:t>
      </w:r>
    </w:p>
    <w:p w:rsidR="00805A31" w:rsidP="006A12F1">
      <w:pPr>
        <w:pStyle w:val="BodyText"/>
      </w:pPr>
      <w:r>
        <w:t xml:space="preserve">Regeringen gav i propositionen Totalförsvaret </w:t>
      </w:r>
      <w:r w:rsidR="00FC60E2">
        <w:t>2021–2025</w:t>
      </w:r>
      <w:r>
        <w:t xml:space="preserve"> (prop. 2020/21:30) uttryck för vikten av </w:t>
      </w:r>
      <w:r w:rsidR="00DE1CF3">
        <w:t>att Försvarsmakten bedriver ett systematiskt utvecklingsarbete för att vara en jämställd och jämlik organisation</w:t>
      </w:r>
      <w:r>
        <w:t>. Detta ska myndigheten uppnå</w:t>
      </w:r>
      <w:r w:rsidR="00DE1CF3">
        <w:t xml:space="preserve"> genom att arbeta med information och kommunikation</w:t>
      </w:r>
      <w:r w:rsidR="000E2C8D">
        <w:t xml:space="preserve"> samt genom att identifiera och </w:t>
      </w:r>
      <w:r w:rsidR="00CB6A34">
        <w:t>ta bort eventuella</w:t>
      </w:r>
      <w:r w:rsidR="000E2C8D">
        <w:t xml:space="preserve"> hinder för</w:t>
      </w:r>
      <w:r w:rsidR="00CB6A34">
        <w:t xml:space="preserve"> bland annat</w:t>
      </w:r>
      <w:r w:rsidR="000E2C8D">
        <w:t xml:space="preserve"> kvinnor att söka till och ta anställning vid Försvarsmakten</w:t>
      </w:r>
      <w:r w:rsidR="00DE1CF3">
        <w:t xml:space="preserve">. </w:t>
      </w:r>
      <w:r w:rsidR="00D73407">
        <w:t xml:space="preserve">För att tillgodose detta har </w:t>
      </w:r>
      <w:r w:rsidR="007F69B0">
        <w:t>Försvarsmakten</w:t>
      </w:r>
      <w:r w:rsidR="00D73407">
        <w:t xml:space="preserve"> till exempel</w:t>
      </w:r>
      <w:r w:rsidR="008907A1">
        <w:t xml:space="preserve"> </w:t>
      </w:r>
      <w:r w:rsidR="00076136">
        <w:t>riktade kommunikationsinsatser</w:t>
      </w:r>
      <w:r>
        <w:t xml:space="preserve"> </w:t>
      </w:r>
      <w:r w:rsidR="008907A1">
        <w:t>bestående av</w:t>
      </w:r>
      <w:r>
        <w:t xml:space="preserve"> bland annat</w:t>
      </w:r>
      <w:r w:rsidR="006E170B">
        <w:t xml:space="preserve"> skolinformatörer som</w:t>
      </w:r>
      <w:r w:rsidR="008907A1">
        <w:t xml:space="preserve"> besöker</w:t>
      </w:r>
      <w:r w:rsidR="00076136">
        <w:t xml:space="preserve"> lärare, yrkesvägledare och elever på högstadie- och gymnasieskolor</w:t>
      </w:r>
      <w:r w:rsidR="007F69B0">
        <w:t xml:space="preserve"> och informerar</w:t>
      </w:r>
      <w:r w:rsidR="00076136">
        <w:t xml:space="preserve"> om det militära försvarets roll i totalförsvaret.</w:t>
      </w:r>
      <w:r w:rsidR="006E170B">
        <w:t xml:space="preserve"> </w:t>
      </w:r>
    </w:p>
    <w:p w:rsidR="00812B81" w:rsidRPr="005F5C98" w:rsidP="006A12F1">
      <w:pPr>
        <w:pStyle w:val="BodyText"/>
      </w:pPr>
      <w:r w:rsidRPr="005F5C98">
        <w:t xml:space="preserve">Försvarsmakten anordnar och deltar </w:t>
      </w:r>
      <w:r w:rsidRPr="005F5C98" w:rsidR="00FF240A">
        <w:t xml:space="preserve">också </w:t>
      </w:r>
      <w:r w:rsidRPr="005F5C98">
        <w:t xml:space="preserve">i många evenemang och uppvisningar varje år. </w:t>
      </w:r>
      <w:r w:rsidRPr="005F5C98" w:rsidR="000B245C">
        <w:t xml:space="preserve">Det är ett sätt att visa upp organisationen och verksamheten. </w:t>
      </w:r>
      <w:r w:rsidRPr="005F5C98">
        <w:t xml:space="preserve">En </w:t>
      </w:r>
      <w:r w:rsidRPr="005F5C98">
        <w:t xml:space="preserve">annan </w:t>
      </w:r>
      <w:r w:rsidRPr="005F5C98">
        <w:t xml:space="preserve">viktig del är myndigheternas samarbete med de frivilliga försvarsorganisationerna som exempelvis Frivilliga radioorganisationen, Riksförbundet Sveriges lottakårer och Sjövärnskårernas riksförbund. </w:t>
      </w:r>
    </w:p>
    <w:p w:rsidR="00CF6495" w:rsidP="006A12F1">
      <w:pPr>
        <w:pStyle w:val="BodyText"/>
      </w:pPr>
      <w:r>
        <w:t xml:space="preserve">Vidare har </w:t>
      </w:r>
      <w:r w:rsidR="001B7361">
        <w:t>Totalförsvarets p</w:t>
      </w:r>
      <w:r>
        <w:t xml:space="preserve">likt- och prövningsverk ett informationsuppdrag </w:t>
      </w:r>
      <w:r w:rsidR="00877E3B">
        <w:t>innebärande att</w:t>
      </w:r>
      <w:r>
        <w:t xml:space="preserve"> inför och vid mönstring informera om vad skyldigheten att mönstra och </w:t>
      </w:r>
      <w:r w:rsidR="00877E3B">
        <w:t>genomföra värnplikt</w:t>
      </w:r>
      <w:r>
        <w:t xml:space="preserve"> innebär. </w:t>
      </w:r>
      <w:r w:rsidR="002224CE">
        <w:t xml:space="preserve">Myndigheten ser kontinuerligt över </w:t>
      </w:r>
      <w:r w:rsidR="00016235">
        <w:t>denna information</w:t>
      </w:r>
      <w:r w:rsidR="000A77D5">
        <w:t xml:space="preserve"> och dess innehåll</w:t>
      </w:r>
      <w:r w:rsidR="002224CE">
        <w:t xml:space="preserve">. </w:t>
      </w:r>
    </w:p>
    <w:p w:rsidR="00187987" w:rsidP="006A12F1">
      <w:pPr>
        <w:pStyle w:val="BodyText"/>
      </w:pPr>
      <w:r>
        <w:t xml:space="preserve">Jag </w:t>
      </w:r>
      <w:r w:rsidRPr="000853D8" w:rsidR="000853D8">
        <w:t xml:space="preserve">ser i dagsläget inte behov av att vidta ytterligare åtgärder, utan </w:t>
      </w:r>
      <w:r>
        <w:t>har förtroende för myndigheternas fortsatt</w:t>
      </w:r>
      <w:r w:rsidR="005C4E10">
        <w:t>a</w:t>
      </w:r>
      <w:r>
        <w:t xml:space="preserve"> målinriktade arbete i fråga</w:t>
      </w:r>
      <w:r w:rsidR="000853D8">
        <w:t>n</w:t>
      </w:r>
      <w:r>
        <w:t>.</w:t>
      </w:r>
    </w:p>
    <w:p w:rsidR="00BE2F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D50A67CDF33425286292411FF68A21C"/>
          </w:placeholder>
          <w:dataBinding w:xpath="/ns0:DocumentInfo[1]/ns0:BaseInfo[1]/ns0:HeaderDate[1]" w:storeItemID="{FEA6B85C-FB98-44A3-AC3F-8CC2BACA0ED2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A1A06">
            <w:t>16 februari 2022</w:t>
          </w:r>
        </w:sdtContent>
      </w:sdt>
    </w:p>
    <w:p w:rsidR="00BE2F5C" w:rsidP="004E7A8F">
      <w:pPr>
        <w:pStyle w:val="Brdtextutanavstnd"/>
      </w:pPr>
    </w:p>
    <w:p w:rsidR="00BE2F5C" w:rsidP="004E7A8F">
      <w:pPr>
        <w:pStyle w:val="Brdtextutanavstnd"/>
      </w:pPr>
    </w:p>
    <w:p w:rsidR="00BE2F5C" w:rsidP="004E7A8F">
      <w:pPr>
        <w:pStyle w:val="Brdtextutanavstnd"/>
      </w:pPr>
    </w:p>
    <w:p w:rsidR="00BE2F5C" w:rsidP="00422A41">
      <w:pPr>
        <w:pStyle w:val="BodyText"/>
      </w:pPr>
      <w:r>
        <w:t>Peter Hultqvist</w:t>
      </w:r>
    </w:p>
    <w:p w:rsidR="00BE2F5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2F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2F5C" w:rsidRPr="007D73AB" w:rsidP="00340DE0">
          <w:pPr>
            <w:pStyle w:val="Header"/>
          </w:pPr>
        </w:p>
      </w:tc>
      <w:tc>
        <w:tcPr>
          <w:tcW w:w="1134" w:type="dxa"/>
        </w:tcPr>
        <w:p w:rsidR="00BE2F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2F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2F5C" w:rsidRPr="00710A6C" w:rsidP="00EE3C0F">
          <w:pPr>
            <w:pStyle w:val="Header"/>
            <w:rPr>
              <w:b/>
            </w:rPr>
          </w:pPr>
        </w:p>
        <w:p w:rsidR="00BE2F5C" w:rsidP="00EE3C0F">
          <w:pPr>
            <w:pStyle w:val="Header"/>
          </w:pPr>
        </w:p>
        <w:p w:rsidR="00BE2F5C" w:rsidP="00EE3C0F">
          <w:pPr>
            <w:pStyle w:val="Header"/>
          </w:pPr>
        </w:p>
        <w:p w:rsidR="00BE2F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30671F05AA4201BF4B0399FBD0E6A1"/>
            </w:placeholder>
            <w:dataBinding w:xpath="/ns0:DocumentInfo[1]/ns0:BaseInfo[1]/ns0:Dnr[1]" w:storeItemID="{FEA6B85C-FB98-44A3-AC3F-8CC2BACA0ED2}" w:prefixMappings="xmlns:ns0='http://lp/documentinfo/RK' "/>
            <w:text/>
          </w:sdtPr>
          <w:sdtContent>
            <w:p w:rsidR="00BE2F5C" w:rsidP="00EE3C0F">
              <w:pPr>
                <w:pStyle w:val="Header"/>
              </w:pPr>
              <w:r>
                <w:t>Fö2022/00126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D08F0814C54866B249905064346118"/>
            </w:placeholder>
            <w:showingPlcHdr/>
            <w:dataBinding w:xpath="/ns0:DocumentInfo[1]/ns0:BaseInfo[1]/ns0:DocNumber[1]" w:storeItemID="{FEA6B85C-FB98-44A3-AC3F-8CC2BACA0ED2}" w:prefixMappings="xmlns:ns0='http://lp/documentinfo/RK' "/>
            <w:text/>
          </w:sdtPr>
          <w:sdtContent>
            <w:p w:rsidR="00BE2F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2F5C" w:rsidP="00EE3C0F">
          <w:pPr>
            <w:pStyle w:val="Header"/>
          </w:pPr>
        </w:p>
      </w:tc>
      <w:tc>
        <w:tcPr>
          <w:tcW w:w="1134" w:type="dxa"/>
        </w:tcPr>
        <w:p w:rsidR="00BE2F5C" w:rsidP="0094502D">
          <w:pPr>
            <w:pStyle w:val="Header"/>
          </w:pPr>
        </w:p>
        <w:p w:rsidR="00BE2F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5323A84B5B46F4A7774DEA8294B24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A44E3" w:rsidRPr="00AD0839" w:rsidP="00FA44E3">
              <w:pPr>
                <w:pStyle w:val="Header"/>
                <w:rPr>
                  <w:b/>
                </w:rPr>
              </w:pPr>
            </w:p>
            <w:p w:rsidR="00BE2F5C" w:rsidRPr="00340DE0" w:rsidP="00FA44E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293A0D48F44152B922EEF2D3E162F8"/>
          </w:placeholder>
          <w:dataBinding w:xpath="/ns0:DocumentInfo[1]/ns0:BaseInfo[1]/ns0:Recipient[1]" w:storeItemID="{FEA6B85C-FB98-44A3-AC3F-8CC2BACA0ED2}" w:prefixMappings="xmlns:ns0='http://lp/documentinfo/RK' "/>
          <w:text w:multiLine="1"/>
        </w:sdtPr>
        <w:sdtContent>
          <w:tc>
            <w:tcPr>
              <w:tcW w:w="3170" w:type="dxa"/>
            </w:tcPr>
            <w:p w:rsidR="00BE2F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2F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363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30671F05AA4201BF4B0399FBD0E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A6807-1C81-440C-80A8-62090DFCE7D4}"/>
      </w:docPartPr>
      <w:docPartBody>
        <w:p w:rsidR="00A17CC3" w:rsidP="00593210">
          <w:pPr>
            <w:pStyle w:val="0B30671F05AA4201BF4B0399FBD0E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08F0814C54866B249905064346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573B4-4916-4389-B399-7F54BBEF88CD}"/>
      </w:docPartPr>
      <w:docPartBody>
        <w:p w:rsidR="00A17CC3" w:rsidP="00593210">
          <w:pPr>
            <w:pStyle w:val="00D08F0814C54866B2499050643461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5323A84B5B46F4A7774DEA8294B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50593-0D7F-4662-BBED-0874C5862987}"/>
      </w:docPartPr>
      <w:docPartBody>
        <w:p w:rsidR="00A17CC3" w:rsidP="00593210">
          <w:pPr>
            <w:pStyle w:val="825323A84B5B46F4A7774DEA8294B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293A0D48F44152B922EEF2D3E16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D6309-FB97-465C-8C19-B63F33C0FE80}"/>
      </w:docPartPr>
      <w:docPartBody>
        <w:p w:rsidR="00A17CC3" w:rsidP="00593210">
          <w:pPr>
            <w:pStyle w:val="AE293A0D48F44152B922EEF2D3E162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50A67CDF33425286292411FF68A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85263-0B42-4D45-AB26-C953E551182D}"/>
      </w:docPartPr>
      <w:docPartBody>
        <w:p w:rsidR="00A17CC3" w:rsidP="00593210">
          <w:pPr>
            <w:pStyle w:val="AD50A67CDF33425286292411FF68A2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10"/>
    <w:rPr>
      <w:noProof w:val="0"/>
      <w:color w:val="808080"/>
    </w:rPr>
  </w:style>
  <w:style w:type="paragraph" w:customStyle="1" w:styleId="0B30671F05AA4201BF4B0399FBD0E6A1">
    <w:name w:val="0B30671F05AA4201BF4B0399FBD0E6A1"/>
    <w:rsid w:val="00593210"/>
  </w:style>
  <w:style w:type="paragraph" w:customStyle="1" w:styleId="AE293A0D48F44152B922EEF2D3E162F8">
    <w:name w:val="AE293A0D48F44152B922EEF2D3E162F8"/>
    <w:rsid w:val="00593210"/>
  </w:style>
  <w:style w:type="paragraph" w:customStyle="1" w:styleId="00D08F0814C54866B2499050643461181">
    <w:name w:val="00D08F0814C54866B2499050643461181"/>
    <w:rsid w:val="005932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5323A84B5B46F4A7774DEA8294B24D1">
    <w:name w:val="825323A84B5B46F4A7774DEA8294B24D1"/>
    <w:rsid w:val="005932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50A67CDF33425286292411FF68A21C">
    <w:name w:val="AD50A67CDF33425286292411FF68A21C"/>
    <w:rsid w:val="005932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2022-02-16T00:00:00</HeaderDate>
    <Office/>
    <Dnr>Fö2022/00126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b64774c8-96c8-47b3-b5b3-204a47263f3a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F8DC-061E-47BD-AD1C-1D4CDC802B4B}"/>
</file>

<file path=customXml/itemProps2.xml><?xml version="1.0" encoding="utf-8"?>
<ds:datastoreItem xmlns:ds="http://schemas.openxmlformats.org/officeDocument/2006/customXml" ds:itemID="{94E4473C-AEEE-4E37-A36A-CCC83325E0D7}"/>
</file>

<file path=customXml/itemProps3.xml><?xml version="1.0" encoding="utf-8"?>
<ds:datastoreItem xmlns:ds="http://schemas.openxmlformats.org/officeDocument/2006/customXml" ds:itemID="{FEA6B85C-FB98-44A3-AC3F-8CC2BACA0ED2}"/>
</file>

<file path=customXml/itemProps4.xml><?xml version="1.0" encoding="utf-8"?>
<ds:datastoreItem xmlns:ds="http://schemas.openxmlformats.org/officeDocument/2006/customXml" ds:itemID="{F80F046A-A74F-49F1-8456-2732415F076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2021_22_1001 av Per-Arne Håkansson (S) Information till ungdomar om mönstring till värnplikten.docx</dc:title>
  <cp:revision>3</cp:revision>
  <cp:lastPrinted>2022-02-11T10:09:00Z</cp:lastPrinted>
  <dcterms:created xsi:type="dcterms:W3CDTF">2022-02-16T08:24:00Z</dcterms:created>
  <dcterms:modified xsi:type="dcterms:W3CDTF">2022-02-16T08:25:00Z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