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BC9" w:rsidRPr="00CB0A68" w:rsidRDefault="00734BC9" w:rsidP="00734BC9">
      <w:pPr>
        <w:pStyle w:val="Hemstlrubrik"/>
      </w:pPr>
      <w:r w:rsidRPr="00CB0A68">
        <w:t>Förslag till riksdagsbeslut</w:t>
      </w:r>
    </w:p>
    <w:p w:rsidR="00734BC9" w:rsidRPr="00CB0A68" w:rsidRDefault="00734BC9" w:rsidP="00734BC9">
      <w:pPr>
        <w:pStyle w:val="Hemstlatt"/>
      </w:pPr>
      <w:r w:rsidRPr="00CB0A68">
        <w:t>Riksdagen tillkännager för regeringen som sin mening vad som i moti</w:t>
      </w:r>
      <w:r w:rsidRPr="00CB0A68">
        <w:t>o</w:t>
      </w:r>
      <w:r w:rsidRPr="00CB0A68">
        <w:t>nen anförs om att kravet i lagen (1970:417) om marknadsdomstol m</w:t>
      </w:r>
      <w:r w:rsidR="00C26542" w:rsidRPr="00CB0A68">
        <w:t>.</w:t>
      </w:r>
      <w:r w:rsidRPr="00CB0A68">
        <w:t>m</w:t>
      </w:r>
      <w:r w:rsidR="00C26542" w:rsidRPr="00CB0A68">
        <w:t>.</w:t>
      </w:r>
      <w:r w:rsidRPr="00CB0A68">
        <w:t xml:space="preserve"> på att Konsumentombudsmannen, tillika Konsumentverkets general</w:t>
      </w:r>
      <w:r w:rsidR="00376BAE" w:rsidRPr="00CB0A68">
        <w:softHyphen/>
      </w:r>
      <w:r w:rsidRPr="00CB0A68">
        <w:t>d</w:t>
      </w:r>
      <w:r w:rsidRPr="00CB0A68">
        <w:t>i</w:t>
      </w:r>
      <w:r w:rsidRPr="00CB0A68">
        <w:t>rektör, skall vara jurist skall tas bort.</w:t>
      </w:r>
    </w:p>
    <w:p w:rsidR="00734BC9" w:rsidRPr="00CB0A68" w:rsidRDefault="00734BC9" w:rsidP="00734BC9">
      <w:pPr>
        <w:pStyle w:val="Rubrik1"/>
      </w:pPr>
      <w:r w:rsidRPr="00CB0A68">
        <w:t>Motivering</w:t>
      </w:r>
    </w:p>
    <w:p w:rsidR="00734BC9" w:rsidRPr="00CB0A68" w:rsidRDefault="00734BC9" w:rsidP="00F94E2E">
      <w:r w:rsidRPr="00CB0A68">
        <w:t>Konsumentverket är central förvaltningsmyndighet för konsumentfrågor med huvudansvar för att genomföra den statliga konsumentpolitiken.</w:t>
      </w:r>
    </w:p>
    <w:p w:rsidR="00734BC9" w:rsidRPr="00CB0A68" w:rsidRDefault="00734BC9" w:rsidP="007B323D">
      <w:pPr>
        <w:pStyle w:val="Normaltindrag"/>
      </w:pPr>
      <w:r w:rsidRPr="00CB0A68">
        <w:t>Enligt 5 § förordningen (1995:868) med instruktion för Konsumentverket skall verkets generaldirektör samtidigt vara Konsumentombudsman (KO).</w:t>
      </w:r>
    </w:p>
    <w:p w:rsidR="00734BC9" w:rsidRPr="00CB0A68" w:rsidRDefault="00734BC9" w:rsidP="007B323D">
      <w:pPr>
        <w:pStyle w:val="Normaltindrag"/>
        <w:rPr>
          <w:szCs w:val="19"/>
        </w:rPr>
      </w:pPr>
      <w:r w:rsidRPr="00CB0A68">
        <w:rPr>
          <w:szCs w:val="19"/>
        </w:rPr>
        <w:t xml:space="preserve">I 11 § lagen (1970:417) om </w:t>
      </w:r>
      <w:r w:rsidR="00DB4036" w:rsidRPr="00CB0A68">
        <w:rPr>
          <w:szCs w:val="19"/>
        </w:rPr>
        <w:t xml:space="preserve">marknadsdomstol </w:t>
      </w:r>
      <w:r w:rsidRPr="00CB0A68">
        <w:rPr>
          <w:szCs w:val="19"/>
        </w:rPr>
        <w:t>m.m. föreskrivs att KO utses av regeringen för viss tid och skall vara jurist. Detta innebär att endast juri</w:t>
      </w:r>
      <w:r w:rsidRPr="00CB0A68">
        <w:rPr>
          <w:szCs w:val="19"/>
        </w:rPr>
        <w:t>s</w:t>
      </w:r>
      <w:r w:rsidRPr="00CB0A68">
        <w:rPr>
          <w:szCs w:val="19"/>
        </w:rPr>
        <w:t>ter kan komma i fråga för befattningen som generaldirektör för Konsument</w:t>
      </w:r>
      <w:r w:rsidR="00DB4036" w:rsidRPr="00CB0A68">
        <w:rPr>
          <w:szCs w:val="19"/>
        </w:rPr>
        <w:softHyphen/>
      </w:r>
      <w:r w:rsidRPr="00CB0A68">
        <w:rPr>
          <w:szCs w:val="19"/>
        </w:rPr>
        <w:t>ve</w:t>
      </w:r>
      <w:r w:rsidRPr="00CB0A68">
        <w:rPr>
          <w:szCs w:val="19"/>
        </w:rPr>
        <w:t>r</w:t>
      </w:r>
      <w:r w:rsidRPr="00CB0A68">
        <w:rPr>
          <w:szCs w:val="19"/>
        </w:rPr>
        <w:t>ket.</w:t>
      </w:r>
    </w:p>
    <w:p w:rsidR="00734BC9" w:rsidRPr="00CB0A68" w:rsidRDefault="00734BC9" w:rsidP="007B323D">
      <w:pPr>
        <w:pStyle w:val="Normaltindrag"/>
      </w:pPr>
      <w:r w:rsidRPr="00CB0A68">
        <w:t>KO-ämbetet inrättades 1971 för att svara för tillsynen av lagstiftningen om otillbörlig marknadsföring och oskäliga avtalsvillkor. Den marknadsrättsliga lagstiftningen och systemet för övervakning inom konsumentområdet, med en KO som för talan om förbud eller andra åtgärder inför Marknadsdomstolen, byggdes upp enligt förebild från konkurrensbegränsningsområdet. Som e</w:t>
      </w:r>
      <w:r w:rsidRPr="00CB0A68">
        <w:t>x</w:t>
      </w:r>
      <w:r w:rsidRPr="00CB0A68">
        <w:t>empel på KO:s befogenheter kan nämnas att ombudsmannen enligt 21</w:t>
      </w:r>
      <w:r w:rsidR="00DB4036" w:rsidRPr="00CB0A68">
        <w:t> </w:t>
      </w:r>
      <w:r w:rsidRPr="00CB0A68">
        <w:t>§ marknadsföringslagen (1995:450) får meddela s.k. förbudsföreläggande r</w:t>
      </w:r>
      <w:r w:rsidRPr="00CB0A68">
        <w:t>e</w:t>
      </w:r>
      <w:r w:rsidRPr="00CB0A68">
        <w:t>spektive informationsföreläggande. Enligt 38 och 39 §§ samma lag får KO bl.a. väcka talan om förbud eller åläggande i vissa fall inför Marknadsdo</w:t>
      </w:r>
      <w:r w:rsidRPr="00CB0A68">
        <w:t>m</w:t>
      </w:r>
      <w:r w:rsidRPr="00CB0A68">
        <w:t>stolen. Talan om marknadsstörningsavgift väcks vid Stockholms tingsrätt.</w:t>
      </w:r>
    </w:p>
    <w:p w:rsidR="00734BC9" w:rsidRPr="00CB0A68" w:rsidRDefault="00734BC9" w:rsidP="007B323D">
      <w:pPr>
        <w:pStyle w:val="Normaltindrag"/>
      </w:pPr>
      <w:r w:rsidRPr="00CB0A68">
        <w:t xml:space="preserve">De formella kraven för KO diskuterades inför inrättandet av KO-ämbetet i propositionen (1970:57) med förslag till lag om otillbörlig marknadsföring </w:t>
      </w:r>
      <w:r w:rsidRPr="00CB0A68">
        <w:lastRenderedPageBreak/>
        <w:t>m.m. Departementschefen anförde där att det var nödvändigt att ombudsma</w:t>
      </w:r>
      <w:r w:rsidRPr="00CB0A68">
        <w:t>n</w:t>
      </w:r>
      <w:r w:rsidRPr="00CB0A68">
        <w:t>nen hade juridisk utbildning och goda allmänna ekonomiska kunskaper. KO måste dessutom ha en särskild insikt i marknadsföringsfrågor. Det syntes dock inte lämpligt att också ställa upp krav på domarerfarenhet som ett oe</w:t>
      </w:r>
      <w:r w:rsidRPr="00CB0A68">
        <w:t>f</w:t>
      </w:r>
      <w:r w:rsidRPr="00CB0A68">
        <w:t>tergivligt behörighetsvillkor. Det kunde inte bortses från att kravet på doma</w:t>
      </w:r>
      <w:r w:rsidRPr="00CB0A68">
        <w:t>r</w:t>
      </w:r>
      <w:r w:rsidRPr="00CB0A68">
        <w:t>erfarenhet på ett olämpligt sätt skulle kunna begränsa urvalet av lämpliga kandidater. Det enda behörighetsvillkoret skulle därför vara att ombudsma</w:t>
      </w:r>
      <w:r w:rsidRPr="00CB0A68">
        <w:t>n</w:t>
      </w:r>
      <w:r w:rsidRPr="00CB0A68">
        <w:t>nen skulle vara lagfaren. Departementschefen tillade att han förutsatte att till ämbetet inte kommer att utses andra personer än sådana som fyller mycket höga krav på allmänna juridiska kvalifikationer.</w:t>
      </w:r>
    </w:p>
    <w:p w:rsidR="00734BC9" w:rsidRPr="00CB0A68" w:rsidRDefault="00734BC9" w:rsidP="007B323D">
      <w:pPr>
        <w:pStyle w:val="Normaltindrag"/>
      </w:pPr>
      <w:r w:rsidRPr="00CB0A68">
        <w:t>Vid sammanslagningen 1976 av Konsumentverket och KO förenades b</w:t>
      </w:r>
      <w:r w:rsidRPr="00CB0A68">
        <w:t>e</w:t>
      </w:r>
      <w:r w:rsidRPr="00CB0A68">
        <w:t>fattningen som KO med befattningen som verkschef för det utvidgade Ko</w:t>
      </w:r>
      <w:r w:rsidRPr="00CB0A68">
        <w:t>n</w:t>
      </w:r>
      <w:r w:rsidRPr="00CB0A68">
        <w:t>sumentverket. Samtidigt inrättades KO-sekretariatet, en enhet inom verket som har till uppgift att biträda KO i de uppgifter som ankommer på denne. Ställföreträdande KO är chef för KO-sekretariatet. Vid KO-sekretariatet han</w:t>
      </w:r>
      <w:r w:rsidRPr="00CB0A68">
        <w:t>d</w:t>
      </w:r>
      <w:r w:rsidR="00DB4036" w:rsidRPr="00CB0A68">
        <w:softHyphen/>
      </w:r>
      <w:r w:rsidRPr="00CB0A68">
        <w:t>läggs de formella rättsliga ingripandena, t.ex. stämningsansökningar och vites</w:t>
      </w:r>
      <w:r w:rsidR="00DB4036" w:rsidRPr="00CB0A68">
        <w:softHyphen/>
      </w:r>
      <w:r w:rsidRPr="00CB0A68">
        <w:t>förelägganden. Ställföreträdande KO och byråchefer vid KO-sekre</w:t>
      </w:r>
      <w:r w:rsidR="00DB4036" w:rsidRPr="00CB0A68">
        <w:softHyphen/>
      </w:r>
      <w:r w:rsidRPr="00CB0A68">
        <w:t>tariatet handlägger självständigt de rättsliga ingripanden som ankommer på KO-funktionen.</w:t>
      </w:r>
    </w:p>
    <w:p w:rsidR="00734BC9" w:rsidRPr="00CB0A68" w:rsidRDefault="00734BC9" w:rsidP="00A60168">
      <w:pPr>
        <w:pStyle w:val="Rubrik1"/>
      </w:pPr>
      <w:r w:rsidRPr="00CB0A68">
        <w:t>Jämförelser med andra områden</w:t>
      </w:r>
    </w:p>
    <w:p w:rsidR="00734BC9" w:rsidRPr="00CB0A68" w:rsidRDefault="00734BC9" w:rsidP="00F94E2E">
      <w:r w:rsidRPr="00CB0A68">
        <w:t>Något formellt krav på att någon av de andra ombudsmännen, exempelvis Jämställdhetsombudsmannen eller Diskrimineringsombudsmannen (vilkas uppgifter bl.a. består av att utöva tillsyn över relevant lagstiftning och i för</w:t>
      </w:r>
      <w:r w:rsidRPr="00CB0A68">
        <w:t>e</w:t>
      </w:r>
      <w:r w:rsidRPr="00CB0A68">
        <w:t>kommande fall föra talan i domstol) skall vara jurist finns inte. Det finns inte ens något formellt krav på att en justitieombudsman skall vara jurist, men i praktiken har alla justitieombudsmän varit jurister.</w:t>
      </w:r>
    </w:p>
    <w:p w:rsidR="00734BC9" w:rsidRPr="00CB0A68" w:rsidRDefault="00734BC9" w:rsidP="007B323D">
      <w:pPr>
        <w:pStyle w:val="Normaltindrag"/>
      </w:pPr>
      <w:r w:rsidRPr="00CB0A68">
        <w:t>När Konkurrensverket inrättades 1992 övertog verket den centrala roll för tillämpningen av konkurrenslagstiftningen som förutvarande Näringsfrihet</w:t>
      </w:r>
      <w:r w:rsidRPr="00CB0A68">
        <w:t>s</w:t>
      </w:r>
      <w:r w:rsidRPr="00CB0A68">
        <w:t>ombudsmannen tidigare hade. Motsvarande behörighetskrav som nu gäller för KO gällde för Näringsfrihets</w:t>
      </w:r>
      <w:r w:rsidRPr="00CB0A68">
        <w:softHyphen/>
        <w:t>ombudsmannen. Det är numera Konkurrensve</w:t>
      </w:r>
      <w:r w:rsidRPr="00CB0A68">
        <w:t>r</w:t>
      </w:r>
      <w:r w:rsidRPr="00CB0A68">
        <w:t>ket som väcker talan hos Marknadsdomstolen om undanröjande av skadliga konkurrens</w:t>
      </w:r>
      <w:r w:rsidRPr="00CB0A68">
        <w:softHyphen/>
        <w:t>begränsningar. Något formellt krav på att verkets generaldirektör skall vara jurist finns inte.</w:t>
      </w:r>
    </w:p>
    <w:p w:rsidR="00734BC9" w:rsidRPr="00CB0A68" w:rsidRDefault="00734BC9" w:rsidP="007B323D">
      <w:pPr>
        <w:pStyle w:val="Normaltindrag"/>
      </w:pPr>
      <w:r w:rsidRPr="00CB0A68">
        <w:t>En nackdel med det nuvarande kravet att KO skall vara jurist är det b</w:t>
      </w:r>
      <w:r w:rsidRPr="00CB0A68">
        <w:t>e</w:t>
      </w:r>
      <w:r w:rsidRPr="00CB0A68">
        <w:t>gränsade urval personer som kan komma i fråga för befattningen som Ko</w:t>
      </w:r>
      <w:r w:rsidRPr="00CB0A68">
        <w:t>n</w:t>
      </w:r>
      <w:r w:rsidRPr="00CB0A68">
        <w:t>sumentverkets generaldirektör. Kravet på att KO skall vara jurist har motiv</w:t>
      </w:r>
      <w:r w:rsidRPr="00CB0A68">
        <w:t>e</w:t>
      </w:r>
      <w:r w:rsidRPr="00CB0A68">
        <w:t>rats av att KO:s uppgifter i stor utsträckning är av kvalificerad juridisk natur. Utvecklingen under senare år har dock visat att KO-funktionen i viss u</w:t>
      </w:r>
      <w:r w:rsidRPr="00CB0A68">
        <w:t>t</w:t>
      </w:r>
      <w:r w:rsidRPr="00CB0A68">
        <w:t>sträckning kan sägas ha blivit en formalitet. KO har visserligen det yttersta ansvaret för KO-funktionens rättsliga ingripanden, men agerar sällan perso</w:t>
      </w:r>
      <w:r w:rsidRPr="00CB0A68">
        <w:t>n</w:t>
      </w:r>
      <w:r w:rsidRPr="00CB0A68">
        <w:t>ligen. I stället är det ställföreträdande KO och byråchefer vid KO-sekretariatet som självständigt handlägger de rättsliga ingripanden som ankommer på KO-funktionen. Konsumentverkets nuvarande och kommande uppgift som central konsumentmyndighet är inte heller begränsad till det rättsliga området. Up</w:t>
      </w:r>
      <w:r w:rsidRPr="00CB0A68">
        <w:t>p</w:t>
      </w:r>
      <w:r w:rsidRPr="00CB0A68">
        <w:t>giften är i stället i hög grad inriktad på att tillvarata konsumenternas intressen på ett generellt plan genom förhandlingar, information och annan verksamhet. Vidare kan det konstateras att jämförbara myndigheter inte har något motsv</w:t>
      </w:r>
      <w:r w:rsidRPr="00CB0A68">
        <w:t>a</w:t>
      </w:r>
      <w:r w:rsidRPr="00CB0A68">
        <w:t>rande behörighetskrav. Mot denna bakgrund är kravet på att KO skall vara jurist inte motiverat att upprätthålla i framtiden. Genom att ta bort kravet på att KO skall vara jurist kan framtida generaldirektörer rekryteras bland en bredare krets av kvalificerade ledare.</w:t>
      </w:r>
    </w:p>
    <w:p w:rsidR="00734BC9" w:rsidRPr="00CB0A68" w:rsidRDefault="00734BC9" w:rsidP="00F94E2E">
      <w:pPr>
        <w:pStyle w:val="Rubrik1"/>
      </w:pPr>
      <w:r w:rsidRPr="00CB0A68">
        <w:t>Ikraftträdande</w:t>
      </w:r>
    </w:p>
    <w:p w:rsidR="00734BC9" w:rsidRPr="00CB0A68" w:rsidRDefault="00734BC9" w:rsidP="00F94E2E">
      <w:r w:rsidRPr="00CB0A68">
        <w:t>Ändringen i lagen om marknadsdomstol m.m. bör träda i kraft så snart som möjligt eller den 1 juli 2006.</w:t>
      </w:r>
    </w:p>
    <w:p w:rsidR="00734BC9" w:rsidRPr="00CB0A68" w:rsidRDefault="00734BC9" w:rsidP="007B323D">
      <w:pPr>
        <w:pStyle w:val="Normaltindrag"/>
      </w:pPr>
      <w:r w:rsidRPr="00CB0A68">
        <w:t>Förslag till lag om ändring i lagen (1970:417) om marknadsdomstol m.m.</w:t>
      </w:r>
    </w:p>
    <w:p w:rsidR="00734BC9" w:rsidRPr="00CB0A68" w:rsidRDefault="00734BC9" w:rsidP="007B323D">
      <w:pPr>
        <w:pStyle w:val="Normaltindrag"/>
      </w:pPr>
      <w:r w:rsidRPr="00CB0A68">
        <w:t>Härigenom föreskrivs att 11 § lagen (1970:417) om marknadsdomstol m.m.</w:t>
      </w:r>
      <w:r w:rsidRPr="00CB0A68">
        <w:rPr>
          <w:vertAlign w:val="superscript"/>
        </w:rPr>
        <w:t xml:space="preserve"> </w:t>
      </w:r>
      <w:r w:rsidRPr="00CB0A68">
        <w:t>skall ha följande lydelse.</w:t>
      </w:r>
    </w:p>
    <w:p w:rsidR="00734BC9" w:rsidRPr="00CB0A68" w:rsidRDefault="00734BC9" w:rsidP="00734BC9">
      <w:pPr>
        <w:pStyle w:val="Propmedindrag"/>
        <w:rPr>
          <w:vertAlign w:val="superscript"/>
        </w:rPr>
      </w:pPr>
      <w:r w:rsidRPr="00CB0A68">
        <w:t>11 §</w:t>
      </w:r>
    </w:p>
    <w:tbl>
      <w:tblPr>
        <w:tblW w:w="0" w:type="auto"/>
        <w:tblLayout w:type="fixed"/>
        <w:tblCellMar>
          <w:left w:w="70" w:type="dxa"/>
          <w:right w:w="70" w:type="dxa"/>
        </w:tblCellMar>
        <w:tblLook w:val="0000" w:firstRow="0" w:lastRow="0" w:firstColumn="0" w:lastColumn="0" w:noHBand="0" w:noVBand="0"/>
      </w:tblPr>
      <w:tblGrid>
        <w:gridCol w:w="3090"/>
        <w:gridCol w:w="3090"/>
      </w:tblGrid>
      <w:tr w:rsidR="00734BC9" w:rsidRPr="00CB0A68">
        <w:tblPrEx>
          <w:tblCellMar>
            <w:top w:w="0" w:type="dxa"/>
            <w:bottom w:w="0" w:type="dxa"/>
          </w:tblCellMar>
        </w:tblPrEx>
        <w:tc>
          <w:tcPr>
            <w:tcW w:w="3090" w:type="dxa"/>
          </w:tcPr>
          <w:p w:rsidR="00734BC9" w:rsidRPr="00CB0A68" w:rsidRDefault="00734BC9" w:rsidP="00734BC9">
            <w:pPr>
              <w:pStyle w:val="Lagtext"/>
            </w:pPr>
            <w:r w:rsidRPr="00CB0A68">
              <w:t>Nuvarande lydelse</w:t>
            </w:r>
          </w:p>
        </w:tc>
        <w:tc>
          <w:tcPr>
            <w:tcW w:w="3090" w:type="dxa"/>
          </w:tcPr>
          <w:p w:rsidR="00734BC9" w:rsidRPr="00CB0A68" w:rsidRDefault="00734BC9" w:rsidP="00734BC9">
            <w:pPr>
              <w:pStyle w:val="Lagtext"/>
            </w:pPr>
            <w:r w:rsidRPr="00CB0A68">
              <w:t>Föreslagen lydelse</w:t>
            </w:r>
          </w:p>
        </w:tc>
      </w:tr>
      <w:tr w:rsidR="00734BC9" w:rsidRPr="00CB0A68">
        <w:tblPrEx>
          <w:tblCellMar>
            <w:top w:w="0" w:type="dxa"/>
            <w:bottom w:w="0" w:type="dxa"/>
          </w:tblCellMar>
        </w:tblPrEx>
        <w:tc>
          <w:tcPr>
            <w:tcW w:w="3090" w:type="dxa"/>
          </w:tcPr>
          <w:p w:rsidR="00734BC9" w:rsidRPr="00CB0A68" w:rsidRDefault="00734BC9" w:rsidP="00DB4036">
            <w:pPr>
              <w:pStyle w:val="Lagtextindrag"/>
              <w:spacing w:before="125"/>
              <w:rPr>
                <w:i w:val="0"/>
              </w:rPr>
            </w:pPr>
            <w:r w:rsidRPr="00CB0A68">
              <w:rPr>
                <w:i w:val="0"/>
              </w:rPr>
              <w:t>För frågor om marknad</w:t>
            </w:r>
            <w:r w:rsidRPr="00CB0A68">
              <w:rPr>
                <w:i w:val="0"/>
              </w:rPr>
              <w:t>s</w:t>
            </w:r>
            <w:r w:rsidRPr="00CB0A68">
              <w:rPr>
                <w:i w:val="0"/>
              </w:rPr>
              <w:t>föring och frågor om avtalsvillkor i konsumen</w:t>
            </w:r>
            <w:r w:rsidR="00DB4036" w:rsidRPr="00CB0A68">
              <w:rPr>
                <w:i w:val="0"/>
              </w:rPr>
              <w:softHyphen/>
            </w:r>
            <w:r w:rsidRPr="00CB0A68">
              <w:rPr>
                <w:i w:val="0"/>
              </w:rPr>
              <w:t>t</w:t>
            </w:r>
            <w:r w:rsidR="00DB4036" w:rsidRPr="00CB0A68">
              <w:rPr>
                <w:i w:val="0"/>
              </w:rPr>
              <w:softHyphen/>
            </w:r>
            <w:r w:rsidRPr="00CB0A68">
              <w:rPr>
                <w:i w:val="0"/>
              </w:rPr>
              <w:t>förhållanden finns en konsument</w:t>
            </w:r>
            <w:r w:rsidR="00DB4036" w:rsidRPr="00CB0A68">
              <w:rPr>
                <w:i w:val="0"/>
              </w:rPr>
              <w:softHyphen/>
            </w:r>
            <w:r w:rsidRPr="00CB0A68">
              <w:rPr>
                <w:i w:val="0"/>
              </w:rPr>
              <w:t xml:space="preserve">ombudsman. Ombudsmannen utses av regeringen för viss tid </w:t>
            </w:r>
            <w:r w:rsidRPr="00CB0A68">
              <w:rPr>
                <w:iCs/>
              </w:rPr>
              <w:t>och skall vara jurist</w:t>
            </w:r>
            <w:r w:rsidRPr="00CB0A68">
              <w:rPr>
                <w:i w:val="0"/>
              </w:rPr>
              <w:t xml:space="preserve">. </w:t>
            </w:r>
          </w:p>
        </w:tc>
        <w:tc>
          <w:tcPr>
            <w:tcW w:w="3090" w:type="dxa"/>
          </w:tcPr>
          <w:p w:rsidR="00734BC9" w:rsidRPr="00CB0A68" w:rsidRDefault="00734BC9" w:rsidP="00DB4036">
            <w:pPr>
              <w:pStyle w:val="Lagtextindrag"/>
              <w:spacing w:before="125"/>
              <w:rPr>
                <w:i w:val="0"/>
              </w:rPr>
            </w:pPr>
            <w:r w:rsidRPr="00CB0A68">
              <w:rPr>
                <w:i w:val="0"/>
              </w:rPr>
              <w:t>För frågor om marknadsföring och frågor om avtalsvillkor i konsument</w:t>
            </w:r>
            <w:r w:rsidR="00DB4036" w:rsidRPr="00CB0A68">
              <w:rPr>
                <w:i w:val="0"/>
              </w:rPr>
              <w:softHyphen/>
            </w:r>
            <w:r w:rsidRPr="00CB0A68">
              <w:rPr>
                <w:i w:val="0"/>
              </w:rPr>
              <w:t>förhållanden finns en konsument</w:t>
            </w:r>
            <w:r w:rsidR="00DB4036" w:rsidRPr="00CB0A68">
              <w:rPr>
                <w:i w:val="0"/>
              </w:rPr>
              <w:softHyphen/>
            </w:r>
            <w:r w:rsidRPr="00CB0A68">
              <w:rPr>
                <w:i w:val="0"/>
              </w:rPr>
              <w:t>ombudsman. Ombudsmannen utses av regeringen för viss tid.</w:t>
            </w:r>
          </w:p>
        </w:tc>
      </w:tr>
    </w:tbl>
    <w:p w:rsidR="004340DA" w:rsidRPr="00CB0A68" w:rsidRDefault="004340DA" w:rsidP="004340D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B4036" w:rsidRPr="00CB0A68">
        <w:tblPrEx>
          <w:tblCellMar>
            <w:top w:w="0" w:type="dxa"/>
            <w:bottom w:w="0" w:type="dxa"/>
          </w:tblCellMar>
        </w:tblPrEx>
        <w:trPr>
          <w:cantSplit/>
        </w:trPr>
        <w:tc>
          <w:tcPr>
            <w:tcW w:w="3046" w:type="dxa"/>
          </w:tcPr>
          <w:p w:rsidR="00DB4036" w:rsidRPr="00CB0A68" w:rsidRDefault="00DB4036" w:rsidP="00DB4036">
            <w:pPr>
              <w:pStyle w:val="UnderskriftDatum"/>
              <w:spacing w:before="240"/>
            </w:pPr>
            <w:r w:rsidRPr="00CB0A68">
              <w:t>Stockholm den 11 april 2006</w:t>
            </w:r>
          </w:p>
        </w:tc>
        <w:tc>
          <w:tcPr>
            <w:tcW w:w="3047" w:type="dxa"/>
          </w:tcPr>
          <w:p w:rsidR="00DB4036" w:rsidRPr="00CB0A68" w:rsidRDefault="00DB4036" w:rsidP="00DB4036">
            <w:pPr>
              <w:pStyle w:val="Underskrifter"/>
              <w:spacing w:before="240"/>
            </w:pPr>
          </w:p>
        </w:tc>
      </w:tr>
      <w:tr w:rsidR="00DB4036" w:rsidRPr="00CB0A68">
        <w:tblPrEx>
          <w:tblCellMar>
            <w:top w:w="0" w:type="dxa"/>
            <w:bottom w:w="0" w:type="dxa"/>
          </w:tblCellMar>
        </w:tblPrEx>
        <w:trPr>
          <w:cantSplit/>
        </w:trPr>
        <w:tc>
          <w:tcPr>
            <w:tcW w:w="3046" w:type="dxa"/>
          </w:tcPr>
          <w:p w:rsidR="00DB4036" w:rsidRPr="00CB0A68" w:rsidRDefault="00DB4036" w:rsidP="00DB4036">
            <w:pPr>
              <w:pStyle w:val="Underskrifter"/>
            </w:pPr>
            <w:r w:rsidRPr="00CB0A68">
              <w:t>Marianne Carlström (s)</w:t>
            </w:r>
          </w:p>
        </w:tc>
        <w:tc>
          <w:tcPr>
            <w:tcW w:w="3047" w:type="dxa"/>
          </w:tcPr>
          <w:p w:rsidR="00DB4036" w:rsidRPr="00CB0A68" w:rsidRDefault="00DB4036" w:rsidP="00DB4036">
            <w:pPr>
              <w:pStyle w:val="Underskrifter"/>
            </w:pPr>
          </w:p>
        </w:tc>
      </w:tr>
      <w:tr w:rsidR="00DB4036" w:rsidRPr="00CB0A68">
        <w:tblPrEx>
          <w:tblCellMar>
            <w:top w:w="0" w:type="dxa"/>
            <w:bottom w:w="0" w:type="dxa"/>
          </w:tblCellMar>
        </w:tblPrEx>
        <w:trPr>
          <w:cantSplit/>
        </w:trPr>
        <w:tc>
          <w:tcPr>
            <w:tcW w:w="3046" w:type="dxa"/>
          </w:tcPr>
          <w:p w:rsidR="00DB4036" w:rsidRPr="00CB0A68" w:rsidRDefault="00DB4036" w:rsidP="00DB4036">
            <w:pPr>
              <w:pStyle w:val="Underskrifter"/>
            </w:pPr>
            <w:r w:rsidRPr="00CB0A68">
              <w:t>Tasso Stafilidis (v)</w:t>
            </w:r>
          </w:p>
        </w:tc>
        <w:tc>
          <w:tcPr>
            <w:tcW w:w="3047" w:type="dxa"/>
          </w:tcPr>
          <w:p w:rsidR="00DB4036" w:rsidRPr="00CB0A68" w:rsidRDefault="00DB4036" w:rsidP="00DB4036">
            <w:pPr>
              <w:pStyle w:val="Underskrifter"/>
            </w:pPr>
            <w:r w:rsidRPr="00CB0A68">
              <w:t>Raimo Pärssinen (s)</w:t>
            </w:r>
          </w:p>
        </w:tc>
      </w:tr>
      <w:tr w:rsidR="00DB4036" w:rsidRPr="00CB0A68">
        <w:tblPrEx>
          <w:tblCellMar>
            <w:top w:w="0" w:type="dxa"/>
            <w:bottom w:w="0" w:type="dxa"/>
          </w:tblCellMar>
        </w:tblPrEx>
        <w:trPr>
          <w:cantSplit/>
        </w:trPr>
        <w:tc>
          <w:tcPr>
            <w:tcW w:w="3046" w:type="dxa"/>
          </w:tcPr>
          <w:p w:rsidR="00DB4036" w:rsidRPr="00CB0A68" w:rsidRDefault="00DB4036" w:rsidP="00DB4036">
            <w:pPr>
              <w:pStyle w:val="Underskrifter"/>
            </w:pPr>
            <w:r w:rsidRPr="00CB0A68">
              <w:t>Christina Nenes (s)</w:t>
            </w:r>
          </w:p>
        </w:tc>
        <w:tc>
          <w:tcPr>
            <w:tcW w:w="3047" w:type="dxa"/>
          </w:tcPr>
          <w:p w:rsidR="00DB4036" w:rsidRPr="00CB0A68" w:rsidRDefault="00DB4036" w:rsidP="00DB4036">
            <w:pPr>
              <w:pStyle w:val="Underskrifter"/>
            </w:pPr>
            <w:r w:rsidRPr="00CB0A68">
              <w:t>Hillevi Larsson (s)</w:t>
            </w:r>
          </w:p>
        </w:tc>
      </w:tr>
      <w:tr w:rsidR="00DB4036" w:rsidRPr="00CB0A68">
        <w:tblPrEx>
          <w:tblCellMar>
            <w:top w:w="0" w:type="dxa"/>
            <w:bottom w:w="0" w:type="dxa"/>
          </w:tblCellMar>
        </w:tblPrEx>
        <w:trPr>
          <w:cantSplit/>
        </w:trPr>
        <w:tc>
          <w:tcPr>
            <w:tcW w:w="3046" w:type="dxa"/>
          </w:tcPr>
          <w:p w:rsidR="00DB4036" w:rsidRPr="00CB0A68" w:rsidRDefault="00DB4036" w:rsidP="00DB4036">
            <w:pPr>
              <w:pStyle w:val="Underskrifter"/>
            </w:pPr>
            <w:r w:rsidRPr="00CB0A68">
              <w:t>Maria Hassan (s)</w:t>
            </w:r>
          </w:p>
        </w:tc>
        <w:tc>
          <w:tcPr>
            <w:tcW w:w="3047" w:type="dxa"/>
          </w:tcPr>
          <w:p w:rsidR="00DB4036" w:rsidRPr="00CB0A68" w:rsidRDefault="00DB4036" w:rsidP="00DB4036">
            <w:pPr>
              <w:pStyle w:val="Underskrifter"/>
            </w:pPr>
            <w:r w:rsidRPr="00CB0A68">
              <w:t>Rezene Tesfazion (s)</w:t>
            </w:r>
          </w:p>
        </w:tc>
      </w:tr>
      <w:tr w:rsidR="00DB4036" w:rsidRPr="00CB0A68">
        <w:tblPrEx>
          <w:tblCellMar>
            <w:top w:w="0" w:type="dxa"/>
            <w:bottom w:w="0" w:type="dxa"/>
          </w:tblCellMar>
        </w:tblPrEx>
        <w:trPr>
          <w:cantSplit/>
        </w:trPr>
        <w:tc>
          <w:tcPr>
            <w:tcW w:w="3046" w:type="dxa"/>
          </w:tcPr>
          <w:p w:rsidR="00DB4036" w:rsidRPr="00CB0A68" w:rsidRDefault="00DB4036" w:rsidP="00DB4036">
            <w:pPr>
              <w:pStyle w:val="Underskrifter"/>
            </w:pPr>
            <w:r w:rsidRPr="00CB0A68">
              <w:t>Anneli Särnblad (s)</w:t>
            </w:r>
          </w:p>
        </w:tc>
        <w:tc>
          <w:tcPr>
            <w:tcW w:w="3047" w:type="dxa"/>
          </w:tcPr>
          <w:p w:rsidR="00DB4036" w:rsidRPr="00CB0A68" w:rsidRDefault="00DB4036" w:rsidP="00DB4036">
            <w:pPr>
              <w:pStyle w:val="Underskrifter"/>
            </w:pPr>
            <w:r w:rsidRPr="00CB0A68">
              <w:t>Johan Löfstrand (s)</w:t>
            </w:r>
          </w:p>
        </w:tc>
      </w:tr>
      <w:tr w:rsidR="00DB4036" w:rsidRPr="00CB0A68">
        <w:tblPrEx>
          <w:tblCellMar>
            <w:top w:w="0" w:type="dxa"/>
            <w:bottom w:w="0" w:type="dxa"/>
          </w:tblCellMar>
        </w:tblPrEx>
        <w:trPr>
          <w:cantSplit/>
        </w:trPr>
        <w:tc>
          <w:tcPr>
            <w:tcW w:w="3046" w:type="dxa"/>
          </w:tcPr>
          <w:p w:rsidR="00DB4036" w:rsidRPr="00CB0A68" w:rsidRDefault="00DB4036" w:rsidP="00DB4036">
            <w:pPr>
              <w:pStyle w:val="Underskrifter"/>
            </w:pPr>
            <w:r w:rsidRPr="00CB0A68">
              <w:t>Pia Nilsson (s)</w:t>
            </w:r>
          </w:p>
        </w:tc>
        <w:tc>
          <w:tcPr>
            <w:tcW w:w="3047" w:type="dxa"/>
          </w:tcPr>
          <w:p w:rsidR="00DB4036" w:rsidRPr="00CB0A68" w:rsidRDefault="00DB4036" w:rsidP="00DB4036">
            <w:pPr>
              <w:pStyle w:val="Underskrifter"/>
            </w:pPr>
          </w:p>
        </w:tc>
      </w:tr>
    </w:tbl>
    <w:p w:rsidR="00E84F25" w:rsidRPr="00CB0A68" w:rsidRDefault="00E84F25" w:rsidP="00DB4036">
      <w:pPr>
        <w:pStyle w:val="Normaltindrag"/>
      </w:pPr>
    </w:p>
    <w:sectPr w:rsidR="00E84F25" w:rsidRPr="00CB0A68" w:rsidSect="00DB40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FDB" w:rsidRPr="00CB0A68" w:rsidRDefault="00EA6FDB">
      <w:r w:rsidRPr="00CB0A68">
        <w:separator/>
      </w:r>
    </w:p>
  </w:endnote>
  <w:endnote w:type="continuationSeparator" w:id="0">
    <w:p w:rsidR="00EA6FDB" w:rsidRPr="00CB0A68" w:rsidRDefault="00EA6FDB">
      <w:r w:rsidRPr="00CB0A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BAE" w:rsidRPr="00CB0A68" w:rsidRDefault="00CB0A68" w:rsidP="00DB4036">
    <w:pPr>
      <w:pStyle w:val="Sidfot"/>
    </w:pPr>
    <w:r w:rsidRPr="00CB0A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5848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BAE" w:rsidRDefault="00376BAE">
                          <w:pPr>
                            <w:pStyle w:val="NormalS5sidnrV"/>
                          </w:pPr>
                          <w:r>
                            <w:fldChar w:fldCharType="begin"/>
                          </w:r>
                          <w:r>
                            <w:instrText xml:space="preserve"> PAGE *\charformat</w:instrText>
                          </w:r>
                          <w:r>
                            <w:fldChar w:fldCharType="separate"/>
                          </w:r>
                          <w:r w:rsidR="008072E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6BAE" w:rsidRDefault="00376BAE">
                    <w:pPr>
                      <w:pStyle w:val="NormalS5sidnrV"/>
                    </w:pPr>
                    <w:r>
                      <w:fldChar w:fldCharType="begin"/>
                    </w:r>
                    <w:r>
                      <w:instrText xml:space="preserve"> PAGE *\charformat</w:instrText>
                    </w:r>
                    <w:r>
                      <w:fldChar w:fldCharType="separate"/>
                    </w:r>
                    <w:r w:rsidR="008072E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BAE" w:rsidRPr="00CB0A68" w:rsidRDefault="00CB0A68" w:rsidP="00DB4036">
    <w:pPr>
      <w:pStyle w:val="Sidfot"/>
    </w:pPr>
    <w:r w:rsidRPr="00CB0A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7962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BAE" w:rsidRDefault="00376BAE">
                          <w:pPr>
                            <w:pStyle w:val="NormalS5sidnrH"/>
                            <w:ind w:right="0"/>
                          </w:pPr>
                          <w:r>
                            <w:fldChar w:fldCharType="begin"/>
                          </w:r>
                          <w:r>
                            <w:instrText xml:space="preserve"> PAGE *\charformat</w:instrText>
                          </w:r>
                          <w:r>
                            <w:fldChar w:fldCharType="separate"/>
                          </w:r>
                          <w:r w:rsidR="008072E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6BAE" w:rsidRDefault="00376BAE">
                    <w:pPr>
                      <w:pStyle w:val="NormalS5sidnrH"/>
                      <w:ind w:right="0"/>
                    </w:pPr>
                    <w:r>
                      <w:fldChar w:fldCharType="begin"/>
                    </w:r>
                    <w:r>
                      <w:instrText xml:space="preserve"> PAGE *\charformat</w:instrText>
                    </w:r>
                    <w:r>
                      <w:fldChar w:fldCharType="separate"/>
                    </w:r>
                    <w:r w:rsidR="008072E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BAE" w:rsidRPr="00CB0A68" w:rsidRDefault="00CB0A68" w:rsidP="00DB4036">
    <w:pPr>
      <w:pStyle w:val="Sidfot"/>
    </w:pPr>
    <w:r w:rsidRPr="00CB0A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10079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BAE" w:rsidRDefault="00376BAE">
                          <w:pPr>
                            <w:pStyle w:val="NormalS5sidnrH"/>
                            <w:ind w:right="0"/>
                          </w:pPr>
                          <w:r>
                            <w:fldChar w:fldCharType="begin"/>
                          </w:r>
                          <w:r>
                            <w:instrText xml:space="preserve"> PAGE *\charformat</w:instrText>
                          </w:r>
                          <w:r>
                            <w:fldChar w:fldCharType="separate"/>
                          </w:r>
                          <w:r w:rsidR="008072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6BAE" w:rsidRDefault="00376BAE">
                    <w:pPr>
                      <w:pStyle w:val="NormalS5sidnrH"/>
                      <w:ind w:right="0"/>
                    </w:pPr>
                    <w:r>
                      <w:fldChar w:fldCharType="begin"/>
                    </w:r>
                    <w:r>
                      <w:instrText xml:space="preserve"> PAGE *\charformat</w:instrText>
                    </w:r>
                    <w:r>
                      <w:fldChar w:fldCharType="separate"/>
                    </w:r>
                    <w:r w:rsidR="008072E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FDB" w:rsidRPr="00CB0A68" w:rsidRDefault="00EA6FDB">
      <w:r w:rsidRPr="00CB0A68">
        <w:separator/>
      </w:r>
    </w:p>
  </w:footnote>
  <w:footnote w:type="continuationSeparator" w:id="0">
    <w:p w:rsidR="00EA6FDB" w:rsidRPr="00CB0A68" w:rsidRDefault="00EA6FDB">
      <w:r w:rsidRPr="00CB0A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BAE" w:rsidRPr="00CB0A68" w:rsidRDefault="00CB0A68" w:rsidP="00DB4036">
    <w:pPr>
      <w:pStyle w:val="Sidhuvud"/>
    </w:pPr>
    <w:r w:rsidRPr="00CB0A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0020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BAE" w:rsidRDefault="00376BAE">
                          <w:pPr>
                            <w:pStyle w:val="KantRubrikS5V"/>
                          </w:pPr>
                          <w:r>
                            <w:fldChar w:fldCharType="begin"/>
                          </w:r>
                          <w:r>
                            <w:instrText xml:space="preserve"> DOCPROPERTY "YearUser" *\charformat </w:instrText>
                          </w:r>
                          <w:r>
                            <w:fldChar w:fldCharType="separate"/>
                          </w:r>
                          <w:r w:rsidR="00A5469E">
                            <w:t>2005/06</w:t>
                          </w:r>
                          <w:r>
                            <w:fldChar w:fldCharType="end"/>
                          </w:r>
                          <w:r>
                            <w:t>:</w:t>
                          </w:r>
                          <w:r>
                            <w:fldChar w:fldCharType="begin"/>
                          </w:r>
                          <w:r>
                            <w:instrText xml:space="preserve"> DOCPROPERTY "Motionsnummer" *\charformat </w:instrText>
                          </w:r>
                          <w:r>
                            <w:fldChar w:fldCharType="separate"/>
                          </w:r>
                          <w:r w:rsidR="00A5469E">
                            <w:t>L23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6BAE" w:rsidRDefault="00376BAE">
                    <w:pPr>
                      <w:pStyle w:val="KantRubrikS5V"/>
                    </w:pPr>
                    <w:r>
                      <w:fldChar w:fldCharType="begin"/>
                    </w:r>
                    <w:r>
                      <w:instrText xml:space="preserve"> DOCPROPERTY "YearUser" *\charformat </w:instrText>
                    </w:r>
                    <w:r>
                      <w:fldChar w:fldCharType="separate"/>
                    </w:r>
                    <w:r w:rsidR="00A5469E">
                      <w:t>2005/06</w:t>
                    </w:r>
                    <w:r>
                      <w:fldChar w:fldCharType="end"/>
                    </w:r>
                    <w:r>
                      <w:t>:</w:t>
                    </w:r>
                    <w:r>
                      <w:fldChar w:fldCharType="begin"/>
                    </w:r>
                    <w:r>
                      <w:instrText xml:space="preserve"> DOCPROPERTY "Motionsnummer" *\charformat </w:instrText>
                    </w:r>
                    <w:r>
                      <w:fldChar w:fldCharType="separate"/>
                    </w:r>
                    <w:r w:rsidR="00A5469E">
                      <w:t>L23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BAE" w:rsidRPr="00CB0A68" w:rsidRDefault="00CB0A68" w:rsidP="00DB4036">
    <w:pPr>
      <w:pStyle w:val="Sidhuvud"/>
    </w:pPr>
    <w:r w:rsidRPr="00CB0A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7910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BAE" w:rsidRDefault="00376BAE">
                          <w:pPr>
                            <w:pStyle w:val="KantRubrikS5H"/>
                            <w:ind w:right="0"/>
                          </w:pPr>
                          <w:r>
                            <w:fldChar w:fldCharType="begin"/>
                          </w:r>
                          <w:r>
                            <w:instrText xml:space="preserve"> DOCPROPERTY "YearUser" *\charformat </w:instrText>
                          </w:r>
                          <w:r>
                            <w:fldChar w:fldCharType="separate"/>
                          </w:r>
                          <w:r w:rsidR="00A5469E">
                            <w:t>2005/06</w:t>
                          </w:r>
                          <w:r>
                            <w:fldChar w:fldCharType="end"/>
                          </w:r>
                          <w:r>
                            <w:t>:</w:t>
                          </w:r>
                          <w:r>
                            <w:fldChar w:fldCharType="begin"/>
                          </w:r>
                          <w:r>
                            <w:instrText xml:space="preserve"> DOCPROPERTY "Motionsnummer" *\charformat </w:instrText>
                          </w:r>
                          <w:r>
                            <w:fldChar w:fldCharType="separate"/>
                          </w:r>
                          <w:r w:rsidR="00A5469E">
                            <w:t>L23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6BAE" w:rsidRDefault="00376BAE">
                    <w:pPr>
                      <w:pStyle w:val="KantRubrikS5H"/>
                      <w:ind w:right="0"/>
                    </w:pPr>
                    <w:r>
                      <w:fldChar w:fldCharType="begin"/>
                    </w:r>
                    <w:r>
                      <w:instrText xml:space="preserve"> DOCPROPERTY "YearUser" *\charformat </w:instrText>
                    </w:r>
                    <w:r>
                      <w:fldChar w:fldCharType="separate"/>
                    </w:r>
                    <w:r w:rsidR="00A5469E">
                      <w:t>2005/06</w:t>
                    </w:r>
                    <w:r>
                      <w:fldChar w:fldCharType="end"/>
                    </w:r>
                    <w:r>
                      <w:t>:</w:t>
                    </w:r>
                    <w:r>
                      <w:fldChar w:fldCharType="begin"/>
                    </w:r>
                    <w:r>
                      <w:instrText xml:space="preserve"> DOCPROPERTY "Motionsnummer" *\charformat </w:instrText>
                    </w:r>
                    <w:r>
                      <w:fldChar w:fldCharType="separate"/>
                    </w:r>
                    <w:r w:rsidR="00A5469E">
                      <w:t>L23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BAE" w:rsidRPr="00CB0A68" w:rsidRDefault="00376BAE">
    <w:pPr>
      <w:pStyle w:val="FSHNormal"/>
      <w:tabs>
        <w:tab w:val="right" w:pos="5840"/>
      </w:tabs>
    </w:pPr>
    <w:r w:rsidRPr="00CB0A68">
      <w:br/>
    </w:r>
    <w:r w:rsidRPr="00CB0A68">
      <w:fldChar w:fldCharType="begin" w:fldLock="1"/>
    </w:r>
    <w:r w:rsidRPr="00CB0A68">
      <w:instrText xml:space="preserve"> DOCPROPERTY</w:instrText>
    </w:r>
    <w:r w:rsidRPr="00CB0A68">
      <w:rPr>
        <w:sz w:val="18"/>
      </w:rPr>
      <w:instrText xml:space="preserve"> "YearUser" *\charformat </w:instrText>
    </w:r>
    <w:r w:rsidRPr="00CB0A68">
      <w:fldChar w:fldCharType="separate"/>
    </w:r>
    <w:r w:rsidR="00A5469E" w:rsidRPr="00CB0A68">
      <w:t>2005/06</w:t>
    </w:r>
    <w:r w:rsidRPr="00CB0A68">
      <w:fldChar w:fldCharType="end"/>
    </w:r>
    <w:r w:rsidRPr="00CB0A68">
      <w:t xml:space="preserve"> </w:t>
    </w:r>
    <w:r w:rsidRPr="00CB0A68">
      <w:tab/>
      <w:t xml:space="preserve">mnr: </w:t>
    </w:r>
    <w:r w:rsidRPr="00CB0A68">
      <w:fldChar w:fldCharType="begin" w:fldLock="1"/>
    </w:r>
    <w:r w:rsidRPr="00CB0A68">
      <w:instrText xml:space="preserve"> DOCPROPERTY</w:instrText>
    </w:r>
    <w:r w:rsidRPr="00CB0A68">
      <w:rPr>
        <w:sz w:val="18"/>
      </w:rPr>
      <w:instrText xml:space="preserve"> "Motionsnummer" *\charformat </w:instrText>
    </w:r>
    <w:r w:rsidRPr="00CB0A68">
      <w:fldChar w:fldCharType="separate"/>
    </w:r>
    <w:r w:rsidR="00A5469E" w:rsidRPr="00CB0A68">
      <w:t>L23</w:t>
    </w:r>
    <w:r w:rsidRPr="00CB0A68">
      <w:fldChar w:fldCharType="end"/>
    </w:r>
    <w:r w:rsidRPr="00CB0A68">
      <w:br/>
    </w:r>
    <w:r w:rsidRPr="00CB0A68">
      <w:fldChar w:fldCharType="begin" w:fldLock="1"/>
    </w:r>
    <w:r w:rsidRPr="00CB0A68">
      <w:instrText xml:space="preserve"> DOCPROPERTY</w:instrText>
    </w:r>
    <w:r w:rsidRPr="00CB0A68">
      <w:rPr>
        <w:sz w:val="18"/>
      </w:rPr>
      <w:instrText xml:space="preserve"> "Samling" *\charformat </w:instrText>
    </w:r>
    <w:r w:rsidRPr="00CB0A68">
      <w:fldChar w:fldCharType="end"/>
    </w:r>
    <w:r w:rsidRPr="00CB0A68">
      <w:tab/>
      <w:t xml:space="preserve">pnr: </w:t>
    </w:r>
    <w:r w:rsidRPr="00CB0A68">
      <w:fldChar w:fldCharType="begin" w:fldLock="1"/>
    </w:r>
    <w:r w:rsidRPr="00CB0A68">
      <w:instrText xml:space="preserve"> DOCPROPERTY</w:instrText>
    </w:r>
    <w:r w:rsidRPr="00CB0A68">
      <w:rPr>
        <w:sz w:val="18"/>
      </w:rPr>
      <w:instrText xml:space="preserve"> "Partinummer" *\charformat </w:instrText>
    </w:r>
    <w:r w:rsidRPr="00CB0A68">
      <w:fldChar w:fldCharType="separate"/>
    </w:r>
    <w:r w:rsidR="00A5469E" w:rsidRPr="00CB0A68">
      <w:t>-s23001</w:t>
    </w:r>
    <w:r w:rsidRPr="00CB0A68">
      <w:fldChar w:fldCharType="end"/>
    </w:r>
  </w:p>
  <w:p w:rsidR="00376BAE" w:rsidRPr="00CB0A68" w:rsidRDefault="00376BAE">
    <w:pPr>
      <w:pStyle w:val="FSHRub1"/>
    </w:pPr>
    <w:r w:rsidRPr="00CB0A68">
      <w:t>Motion till riksdagen</w:t>
    </w:r>
    <w:r w:rsidRPr="00CB0A68">
      <w:br/>
    </w:r>
    <w:r w:rsidRPr="00CB0A68">
      <w:fldChar w:fldCharType="begin" w:fldLock="1"/>
    </w:r>
    <w:r w:rsidRPr="00CB0A68">
      <w:instrText xml:space="preserve"> DOCPROPERTY "YearUser" *\charformat </w:instrText>
    </w:r>
    <w:r w:rsidRPr="00CB0A68">
      <w:fldChar w:fldCharType="separate"/>
    </w:r>
    <w:r w:rsidR="00A5469E" w:rsidRPr="00CB0A68">
      <w:t>2005/06</w:t>
    </w:r>
    <w:r w:rsidRPr="00CB0A68">
      <w:fldChar w:fldCharType="end"/>
    </w:r>
    <w:r w:rsidRPr="00CB0A68">
      <w:t>:</w:t>
    </w:r>
    <w:r w:rsidRPr="00CB0A68">
      <w:fldChar w:fldCharType="begin" w:fldLock="1"/>
    </w:r>
    <w:r w:rsidRPr="00CB0A68">
      <w:instrText xml:space="preserve"> DOCPROPERTY "Motionsnummer" *\charformat </w:instrText>
    </w:r>
    <w:r w:rsidRPr="00CB0A68">
      <w:fldChar w:fldCharType="separate"/>
    </w:r>
    <w:r w:rsidR="00A5469E" w:rsidRPr="00CB0A68">
      <w:t>L23</w:t>
    </w:r>
    <w:r w:rsidRPr="00CB0A68">
      <w:fldChar w:fldCharType="end"/>
    </w:r>
  </w:p>
  <w:p w:rsidR="00376BAE" w:rsidRPr="00CB0A68" w:rsidRDefault="00376BAE">
    <w:pPr>
      <w:pStyle w:val="FSHNormalS5"/>
    </w:pPr>
    <w:r w:rsidRPr="00CB0A68">
      <w:fldChar w:fldCharType="begin" w:fldLock="1"/>
    </w:r>
    <w:r w:rsidRPr="00CB0A68">
      <w:instrText xml:space="preserve"> DOCPROPERTY "MotionarText" *\charformat </w:instrText>
    </w:r>
    <w:r w:rsidRPr="00CB0A68">
      <w:fldChar w:fldCharType="separate"/>
    </w:r>
    <w:r w:rsidR="00A5469E" w:rsidRPr="00CB0A68">
      <w:t>av Marianne Carlström m.fl. (s, v)</w:t>
    </w:r>
    <w:r w:rsidRPr="00CB0A68">
      <w:fldChar w:fldCharType="end"/>
    </w:r>
    <w:r w:rsidRPr="00CB0A68">
      <w:br/>
    </w:r>
    <w:r w:rsidRPr="00CB0A68">
      <w:fldChar w:fldCharType="begin" w:fldLock="1"/>
    </w:r>
    <w:r w:rsidRPr="00CB0A68">
      <w:instrText xml:space="preserve"> DOCPROPERTY "SvarFrasKort" *\charformat </w:instrText>
    </w:r>
    <w:r w:rsidRPr="00CB0A68">
      <w:fldChar w:fldCharType="separate"/>
    </w:r>
    <w:r w:rsidR="00A5469E" w:rsidRPr="00CB0A68">
      <w:t>med anledning av prop. 2005/06:105</w:t>
    </w:r>
    <w:r w:rsidRPr="00CB0A68">
      <w:fldChar w:fldCharType="end"/>
    </w:r>
  </w:p>
  <w:p w:rsidR="00376BAE" w:rsidRPr="00CB0A68" w:rsidRDefault="00376BAE">
    <w:pPr>
      <w:pStyle w:val="FSHTitel"/>
    </w:pPr>
    <w:r w:rsidRPr="00CB0A68">
      <w:fldChar w:fldCharType="begin" w:fldLock="1"/>
    </w:r>
    <w:r w:rsidRPr="00CB0A68">
      <w:instrText xml:space="preserve"> DOCPROPERTY</w:instrText>
    </w:r>
    <w:r w:rsidRPr="00CB0A68">
      <w:rPr>
        <w:sz w:val="18"/>
      </w:rPr>
      <w:instrText xml:space="preserve"> "RubrikSvar" *\charformat </w:instrText>
    </w:r>
    <w:r w:rsidRPr="00CB0A68">
      <w:fldChar w:fldCharType="separate"/>
    </w:r>
    <w:r w:rsidR="00A5469E" w:rsidRPr="00CB0A68">
      <w:t>Trygga konsumenter som handlar hållbart – Konsumentpolitikens mål och inriktning</w:t>
    </w:r>
    <w:r w:rsidRPr="00CB0A68">
      <w:fldChar w:fldCharType="end"/>
    </w:r>
  </w:p>
  <w:p w:rsidR="00376BAE" w:rsidRPr="00CB0A68" w:rsidRDefault="00376BAE" w:rsidP="00DB403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1828943">
    <w:abstractNumId w:val="13"/>
  </w:num>
  <w:num w:numId="2" w16cid:durableId="1176306100">
    <w:abstractNumId w:val="10"/>
  </w:num>
  <w:num w:numId="3" w16cid:durableId="1995406830">
    <w:abstractNumId w:val="11"/>
  </w:num>
  <w:num w:numId="4" w16cid:durableId="1920282717">
    <w:abstractNumId w:val="12"/>
  </w:num>
  <w:num w:numId="5" w16cid:durableId="289551873">
    <w:abstractNumId w:val="8"/>
  </w:num>
  <w:num w:numId="6" w16cid:durableId="1890846785">
    <w:abstractNumId w:val="3"/>
  </w:num>
  <w:num w:numId="7" w16cid:durableId="1443068936">
    <w:abstractNumId w:val="2"/>
  </w:num>
  <w:num w:numId="8" w16cid:durableId="580414688">
    <w:abstractNumId w:val="1"/>
  </w:num>
  <w:num w:numId="9" w16cid:durableId="436801384">
    <w:abstractNumId w:val="0"/>
  </w:num>
  <w:num w:numId="10" w16cid:durableId="922179816">
    <w:abstractNumId w:val="9"/>
  </w:num>
  <w:num w:numId="11" w16cid:durableId="2139179058">
    <w:abstractNumId w:val="7"/>
  </w:num>
  <w:num w:numId="12" w16cid:durableId="2030325984">
    <w:abstractNumId w:val="6"/>
  </w:num>
  <w:num w:numId="13" w16cid:durableId="1656256066">
    <w:abstractNumId w:val="5"/>
  </w:num>
  <w:num w:numId="14" w16cid:durableId="117771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1"/>
  </w:docVars>
  <w:rsids>
    <w:rsidRoot w:val="00015ABB"/>
    <w:rsid w:val="00015ABB"/>
    <w:rsid w:val="00040D14"/>
    <w:rsid w:val="0004381F"/>
    <w:rsid w:val="000603A4"/>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4E5"/>
    <w:rsid w:val="002818D3"/>
    <w:rsid w:val="002943C8"/>
    <w:rsid w:val="00295E6D"/>
    <w:rsid w:val="002C2373"/>
    <w:rsid w:val="002D11A8"/>
    <w:rsid w:val="00376BAE"/>
    <w:rsid w:val="003866EC"/>
    <w:rsid w:val="003F100A"/>
    <w:rsid w:val="004340DA"/>
    <w:rsid w:val="00445271"/>
    <w:rsid w:val="00447A04"/>
    <w:rsid w:val="004A0504"/>
    <w:rsid w:val="004E38D9"/>
    <w:rsid w:val="004E6560"/>
    <w:rsid w:val="005B145B"/>
    <w:rsid w:val="00734BC9"/>
    <w:rsid w:val="00740D6D"/>
    <w:rsid w:val="00743F76"/>
    <w:rsid w:val="00794149"/>
    <w:rsid w:val="007B323D"/>
    <w:rsid w:val="007B67A7"/>
    <w:rsid w:val="007C0A59"/>
    <w:rsid w:val="007C6092"/>
    <w:rsid w:val="008072ED"/>
    <w:rsid w:val="00846903"/>
    <w:rsid w:val="00A053C6"/>
    <w:rsid w:val="00A5469E"/>
    <w:rsid w:val="00A60168"/>
    <w:rsid w:val="00AB5000"/>
    <w:rsid w:val="00B13BF0"/>
    <w:rsid w:val="00B33C81"/>
    <w:rsid w:val="00B67E5B"/>
    <w:rsid w:val="00BA6BE0"/>
    <w:rsid w:val="00BB6D75"/>
    <w:rsid w:val="00C1285C"/>
    <w:rsid w:val="00C26542"/>
    <w:rsid w:val="00C27B7D"/>
    <w:rsid w:val="00CB0A68"/>
    <w:rsid w:val="00CE3037"/>
    <w:rsid w:val="00CF7A43"/>
    <w:rsid w:val="00D01775"/>
    <w:rsid w:val="00D1174F"/>
    <w:rsid w:val="00D53D04"/>
    <w:rsid w:val="00DB4036"/>
    <w:rsid w:val="00DC6C70"/>
    <w:rsid w:val="00E22893"/>
    <w:rsid w:val="00E349C2"/>
    <w:rsid w:val="00E360DE"/>
    <w:rsid w:val="00E521CB"/>
    <w:rsid w:val="00E75D28"/>
    <w:rsid w:val="00E84F25"/>
    <w:rsid w:val="00EA6FDB"/>
    <w:rsid w:val="00F21B30"/>
    <w:rsid w:val="00F73E9E"/>
    <w:rsid w:val="00F94E2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EB9189-2E2E-44AF-9935-0DBAA142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RKnormal">
    <w:name w:val="RKnormal"/>
    <w:basedOn w:val="Normal"/>
    <w:rsid w:val="00734BC9"/>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customStyle="1" w:styleId="Proputanindrag">
    <w:name w:val="Prop. utan indrag"/>
    <w:basedOn w:val="Normal"/>
    <w:next w:val="Propmedindrag"/>
    <w:rsid w:val="00734BC9"/>
    <w:pPr>
      <w:tabs>
        <w:tab w:val="left" w:pos="2835"/>
      </w:tabs>
      <w:overflowPunct w:val="0"/>
      <w:autoSpaceDE w:val="0"/>
      <w:autoSpaceDN w:val="0"/>
      <w:adjustRightInd w:val="0"/>
      <w:spacing w:line="240" w:lineRule="auto"/>
      <w:textAlignment w:val="baseline"/>
    </w:pPr>
    <w:rPr>
      <w:sz w:val="25"/>
      <w:lang w:eastAsia="en-US"/>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Propmedindrag">
    <w:name w:val="Prop. med indrag"/>
    <w:basedOn w:val="Proputanindrag"/>
    <w:rsid w:val="00734BC9"/>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826</Words>
  <Characters>5322</Characters>
  <Application>Microsoft Office Word</Application>
  <DocSecurity>4</DocSecurity>
  <Lines>113</Lines>
  <Paragraphs>38</Paragraphs>
  <ScaleCrop>false</ScaleCrop>
  <HeadingPairs>
    <vt:vector size="2" baseType="variant">
      <vt:variant>
        <vt:lpstr>Rubrik</vt:lpstr>
      </vt:variant>
      <vt:variant>
        <vt:i4>1</vt:i4>
      </vt:variant>
    </vt:vector>
  </HeadingPairs>
  <TitlesOfParts>
    <vt:vector size="1" baseType="lpstr">
      <vt:lpstr>L23</vt:lpstr>
    </vt:vector>
  </TitlesOfParts>
  <Company>Riksdagen</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L23</dc:title>
  <dc:subject>L23</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2006-04-20T09:26:00Z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mot2000_433_2006-04-11</vt:lpwstr>
  </property>
  <property fmtid="{D5CDD505-2E9C-101B-9397-08002B2CF9AE}" pid="3" name="version">
    <vt:lpwstr>mot2000_433_2006-04-11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2005/06:105 Trygga konsumenter som handlar hållbart – Konsumentpolitikens mål och inriktning</vt:lpwstr>
  </property>
  <property fmtid="{D5CDD505-2E9C-101B-9397-08002B2CF9AE}" pid="11" name="SvarFrasKort">
    <vt:lpwstr>med anledning av prop. 2005/06:105</vt:lpwstr>
  </property>
  <property fmtid="{D5CDD505-2E9C-101B-9397-08002B2CF9AE}" pid="12" name="Svar">
    <vt:lpwstr>proposition</vt:lpwstr>
  </property>
  <property fmtid="{D5CDD505-2E9C-101B-9397-08002B2CF9AE}" pid="13" name="SvarNr">
    <vt:lpwstr>2005/06:105</vt:lpwstr>
  </property>
  <property fmtid="{D5CDD505-2E9C-101B-9397-08002B2CF9AE}" pid="14" name="RubrikSvar">
    <vt:lpwstr>Trygga konsumenter som handlar hållbart – Konsumentpolitikens mål och inriktning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2</vt:lpwstr>
  </property>
  <property fmtid="{D5CDD505-2E9C-101B-9397-08002B2CF9AE}" pid="24" name="AntalMot">
    <vt:lpwstr>Antal: 10</vt:lpwstr>
  </property>
  <property fmtid="{D5CDD505-2E9C-101B-9397-08002B2CF9AE}" pid="25" name="MotionarText">
    <vt:lpwstr>av Marianne Carlström m.fl. (s, v)</vt:lpwstr>
  </property>
  <property fmtid="{D5CDD505-2E9C-101B-9397-08002B2CF9AE}" pid="26" name="MotionarLista">
    <vt:lpwstr>Carlström, Marianne (s)\Stafilidis, Tasso (v)\Pärssinen, Raimo (s)\Nenes, Christina (s)\Larsson, Hillevi (s)\Hassan, Maria (s)\Tesfazion, Rezene (s)\Särnblad, Anneli (s)\Löfstrand, Johan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Carlström (s), Tasso Stafilidis (v), Raimo Pärssinen (s), Christina Nenes (s), Hillevi Larsson (s), Maria Hassan (s), Rezene Tesfazion (s), Anneli Särnblad (s), Johan Löfstrand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20052006000000000115000230010070</vt:lpwstr>
  </property>
  <property fmtid="{D5CDD505-2E9C-101B-9397-08002B2CF9AE}" pid="47" name="datum">
    <vt:lpwstr>060411</vt:lpwstr>
  </property>
  <property fmtid="{D5CDD505-2E9C-101B-9397-08002B2CF9AE}" pid="48" name="avsändar-e-post">
    <vt:lpwstr/>
  </property>
  <property fmtid="{D5CDD505-2E9C-101B-9397-08002B2CF9AE}" pid="49" name="id">
    <vt:lpwstr>20052006000000000115000230010070</vt:lpwstr>
  </property>
  <property fmtid="{D5CDD505-2E9C-101B-9397-08002B2CF9AE}" pid="50" name="nummer">
    <vt:lpwstr>23</vt:lpwstr>
  </property>
  <property fmtid="{D5CDD505-2E9C-101B-9397-08002B2CF9AE}" pid="51" name="utskottsbeteckning">
    <vt:lpwstr>L</vt:lpwstr>
  </property>
  <property fmtid="{D5CDD505-2E9C-101B-9397-08002B2CF9AE}" pid="52" name="GlobalUID">
    <vt:lpwstr>{F2BD8F2E-D117-4C92-AD30-3B1461911E56}</vt:lpwstr>
  </property>
  <property fmtid="{D5CDD505-2E9C-101B-9397-08002B2CF9AE}" pid="53" name="Överföringar">
    <vt:i4>0</vt:i4>
  </property>
</Properties>
</file>