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8B11A81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CD707F926C84E6B8DF9417944A5D785"/>
        </w:placeholder>
        <w15:appearance w15:val="hidden"/>
        <w:text/>
      </w:sdtPr>
      <w:sdtEndPr/>
      <w:sdtContent>
        <w:p w:rsidR="00AF30DD" w:rsidP="00CC4C93" w:rsidRDefault="00AF30DD" w14:paraId="58B11A8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3a52ccf-07d0-4a97-8e32-ee1559383b7b"/>
        <w:id w:val="51057116"/>
        <w:lock w:val="sdtLocked"/>
      </w:sdtPr>
      <w:sdtEndPr/>
      <w:sdtContent>
        <w:p w:rsidR="00933275" w:rsidRDefault="007670F3" w14:paraId="58B11A83" w14:textId="0C24D36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Sverige i större utsträckning använder sig av ömsesidigt erkännande av växtskyddsmedel i andra medlemsstater för att skapa mer konkurrensneutrala förutsättningar för svenskt jordbruk och tillkännager detta för regeringen.</w:t>
          </w:r>
        </w:p>
      </w:sdtContent>
    </w:sdt>
    <w:p w:rsidR="00AF30DD" w:rsidP="00AF30DD" w:rsidRDefault="000156D9" w14:paraId="58B11A84" w14:textId="77777777">
      <w:pPr>
        <w:pStyle w:val="Rubrik1"/>
      </w:pPr>
      <w:bookmarkStart w:name="MotionsStart" w:id="1"/>
      <w:bookmarkEnd w:id="1"/>
      <w:r>
        <w:t>Motivering</w:t>
      </w:r>
    </w:p>
    <w:p w:rsidRPr="00130543" w:rsidR="00EE28F5" w:rsidP="00EE28F5" w:rsidRDefault="00EE28F5" w14:paraId="58B11A85" w14:textId="77777777">
      <w:pPr>
        <w:tabs>
          <w:tab w:val="clear" w:pos="284"/>
        </w:tabs>
        <w:rPr>
          <w:szCs w:val="22"/>
        </w:rPr>
      </w:pPr>
      <w:r w:rsidRPr="00130543">
        <w:rPr>
          <w:szCs w:val="22"/>
        </w:rPr>
        <w:t xml:space="preserve">Regeringen har överlämnat proposition 2015/16:160, Miljöbalken </w:t>
      </w:r>
      <w:r>
        <w:rPr>
          <w:szCs w:val="22"/>
        </w:rPr>
        <w:t xml:space="preserve">och EU:s kemikalielagstiftning. </w:t>
      </w:r>
      <w:r w:rsidRPr="00130543">
        <w:rPr>
          <w:szCs w:val="22"/>
        </w:rPr>
        <w:t xml:space="preserve">I propositionen föreslås ändringar som bör göras i miljöbalken med anledning av att kemikalieregleringen i allt väsentligt nu finns i EU-förordningar. </w:t>
      </w:r>
    </w:p>
    <w:p w:rsidR="00EE28F5" w:rsidP="00EE28F5" w:rsidRDefault="00EE28F5" w14:paraId="58B11A86" w14:textId="77777777">
      <w:pPr>
        <w:tabs>
          <w:tab w:val="clear" w:pos="284"/>
        </w:tabs>
        <w:ind w:firstLine="0"/>
        <w:rPr>
          <w:szCs w:val="22"/>
        </w:rPr>
      </w:pPr>
      <w:r w:rsidRPr="00130543">
        <w:rPr>
          <w:szCs w:val="22"/>
        </w:rPr>
        <w:t xml:space="preserve">Förslagen som presenteras i propositionen är i sak bra och riktiga. </w:t>
      </w:r>
      <w:r>
        <w:rPr>
          <w:szCs w:val="22"/>
        </w:rPr>
        <w:t>Inom EU bedöms v</w:t>
      </w:r>
      <w:r w:rsidRPr="00130543">
        <w:rPr>
          <w:szCs w:val="22"/>
        </w:rPr>
        <w:t>erksamma ämnen i växtskyddsmed</w:t>
      </w:r>
      <w:r>
        <w:rPr>
          <w:szCs w:val="22"/>
        </w:rPr>
        <w:t>el gemensamt, det är en del i arbetet för att harmonisera kemikalieregelverket inom medlemsländerna</w:t>
      </w:r>
      <w:r w:rsidRPr="00130543">
        <w:rPr>
          <w:szCs w:val="22"/>
        </w:rPr>
        <w:t>. Ansvariga myndigheter inom EU samarbetar för att göra riskbedömningar av de ämnen som förts fram av industrin.</w:t>
      </w:r>
      <w:r>
        <w:rPr>
          <w:szCs w:val="22"/>
        </w:rPr>
        <w:t xml:space="preserve"> Sverige har dock</w:t>
      </w:r>
      <w:r w:rsidRPr="00130543">
        <w:rPr>
          <w:szCs w:val="22"/>
        </w:rPr>
        <w:t xml:space="preserve"> </w:t>
      </w:r>
      <w:r>
        <w:rPr>
          <w:rFonts w:ascii="OriginalGaramondBT-Roman" w:hAnsi="OriginalGaramondBT-Roman" w:cs="OriginalGaramondBT-Roman"/>
          <w:szCs w:val="22"/>
        </w:rPr>
        <w:t xml:space="preserve">valt att inte acceptera utvärderingar som gjorts av annan medlemsstat, så kallat ömsesidigt erkännande. Det innebär att växtskyddsmedel, som är viktiga för jordbrukets produktion och får användas i andra länder, inte tillåts användas i det svenska jordbruket. </w:t>
      </w:r>
      <w:r w:rsidRPr="00130543">
        <w:rPr>
          <w:szCs w:val="22"/>
        </w:rPr>
        <w:t xml:space="preserve">Moderaterna </w:t>
      </w:r>
      <w:r>
        <w:rPr>
          <w:szCs w:val="22"/>
        </w:rPr>
        <w:t xml:space="preserve">anser </w:t>
      </w:r>
      <w:r w:rsidRPr="00130543">
        <w:rPr>
          <w:szCs w:val="22"/>
        </w:rPr>
        <w:t>att Sverige</w:t>
      </w:r>
      <w:r>
        <w:rPr>
          <w:szCs w:val="22"/>
        </w:rPr>
        <w:t>, för att stärka jordbrukets konkurrenskraft,</w:t>
      </w:r>
      <w:r w:rsidRPr="00130543">
        <w:rPr>
          <w:szCs w:val="22"/>
        </w:rPr>
        <w:t xml:space="preserve"> i större utsträckning bör </w:t>
      </w:r>
      <w:r>
        <w:rPr>
          <w:szCs w:val="22"/>
        </w:rPr>
        <w:t>tillämpa den gemensamma kemikaliepolitiken genom</w:t>
      </w:r>
      <w:r w:rsidRPr="00130543">
        <w:rPr>
          <w:szCs w:val="22"/>
        </w:rPr>
        <w:t xml:space="preserve"> ömsesidigt erkännande av </w:t>
      </w:r>
      <w:r>
        <w:rPr>
          <w:szCs w:val="22"/>
        </w:rPr>
        <w:t>växtskyddsmedel</w:t>
      </w:r>
      <w:r w:rsidRPr="00130543">
        <w:rPr>
          <w:szCs w:val="22"/>
        </w:rPr>
        <w:t xml:space="preserve"> i andra medlemsstater</w:t>
      </w:r>
      <w:r>
        <w:rPr>
          <w:szCs w:val="22"/>
        </w:rPr>
        <w:t xml:space="preserve">. </w:t>
      </w:r>
    </w:p>
    <w:p w:rsidRPr="009F324A" w:rsidR="00EE28F5" w:rsidP="00EE28F5" w:rsidRDefault="00EE28F5" w14:paraId="58B11A87" w14:textId="77777777">
      <w:pPr>
        <w:tabs>
          <w:tab w:val="clear" w:pos="284"/>
        </w:tabs>
      </w:pPr>
      <w:r>
        <w:rPr>
          <w:szCs w:val="22"/>
        </w:rPr>
        <w:t xml:space="preserve">Den internationella konkurrensen inom jordbruket är hård. </w:t>
      </w:r>
      <w:r w:rsidRPr="00130543">
        <w:rPr>
          <w:szCs w:val="22"/>
        </w:rPr>
        <w:t xml:space="preserve"> På </w:t>
      </w:r>
      <w:r>
        <w:rPr>
          <w:szCs w:val="22"/>
        </w:rPr>
        <w:t>grund av särregler, höga skatter och stor</w:t>
      </w:r>
      <w:r w:rsidRPr="00130543">
        <w:rPr>
          <w:szCs w:val="22"/>
        </w:rPr>
        <w:t xml:space="preserve"> administrativ börda </w:t>
      </w:r>
      <w:r>
        <w:rPr>
          <w:szCs w:val="22"/>
        </w:rPr>
        <w:t>har många svenska jordbrukare svårt att hävda sig i konkurrensen, vilket orsakar dålig lönsamhet. Det gör att många svenska jordbrukare riskerar att behöva lägga ner sin verksamhet</w:t>
      </w:r>
      <w:r w:rsidRPr="00130543">
        <w:rPr>
          <w:szCs w:val="22"/>
        </w:rPr>
        <w:t xml:space="preserve">. </w:t>
      </w:r>
      <w:r>
        <w:rPr>
          <w:szCs w:val="22"/>
        </w:rPr>
        <w:t>För att förbättra situationen för jordbrukare</w:t>
      </w:r>
      <w:r w:rsidRPr="00130543">
        <w:rPr>
          <w:szCs w:val="22"/>
        </w:rPr>
        <w:t xml:space="preserve"> i Sverige</w:t>
      </w:r>
      <w:r>
        <w:rPr>
          <w:szCs w:val="22"/>
        </w:rPr>
        <w:t xml:space="preserve"> är det viktigt att minska regelkrånglet och byråkratin</w:t>
      </w:r>
      <w:r w:rsidRPr="00130543">
        <w:rPr>
          <w:szCs w:val="22"/>
        </w:rPr>
        <w:t xml:space="preserve">. </w:t>
      </w:r>
      <w:r>
        <w:rPr>
          <w:szCs w:val="22"/>
        </w:rPr>
        <w:t>Att a</w:t>
      </w:r>
      <w:r>
        <w:t xml:space="preserve">nsöka om godkännande av växtskyddsmedel i Sverige innebär långdragna processer med sämre sannolikhet till godkännande än i andra länder. Växtskyddsmedel som är godkända i andra medlemsländer får ofta inte användas i Sverige. </w:t>
      </w:r>
      <w:r w:rsidRPr="00130543">
        <w:rPr>
          <w:szCs w:val="22"/>
        </w:rPr>
        <w:t xml:space="preserve">Situationen har blivit så allvarligt att jordbrukare tvingas lägga </w:t>
      </w:r>
      <w:r>
        <w:rPr>
          <w:szCs w:val="22"/>
        </w:rPr>
        <w:t>om eller avsluta</w:t>
      </w:r>
      <w:r w:rsidRPr="00130543">
        <w:rPr>
          <w:szCs w:val="22"/>
        </w:rPr>
        <w:t xml:space="preserve"> sin produktion, och livsmedelsproducenter väljer att flytta till</w:t>
      </w:r>
      <w:r>
        <w:rPr>
          <w:szCs w:val="22"/>
        </w:rPr>
        <w:t xml:space="preserve"> andra</w:t>
      </w:r>
      <w:r w:rsidRPr="00130543">
        <w:rPr>
          <w:szCs w:val="22"/>
        </w:rPr>
        <w:t xml:space="preserve"> länder eller lägga ner produktionen.</w:t>
      </w:r>
      <w:r>
        <w:rPr>
          <w:szCs w:val="22"/>
        </w:rPr>
        <w:t xml:space="preserve"> Därtill bör nämnas att de företag som tillverkar växtskyddsmedel inte anser det värt att ta fram särskilda växtskyddsprodukter för den svenska marknaden. </w:t>
      </w:r>
    </w:p>
    <w:p w:rsidR="00EE28F5" w:rsidP="00EE28F5" w:rsidRDefault="00EE28F5" w14:paraId="58B11A88" w14:textId="77777777">
      <w:pPr>
        <w:tabs>
          <w:tab w:val="clear" w:pos="284"/>
        </w:tabs>
        <w:rPr>
          <w:szCs w:val="22"/>
        </w:rPr>
      </w:pPr>
      <w:r>
        <w:t xml:space="preserve">För att minska administrationen och korta ner handläggningstiderna vid ansökan om produktgodkännande för växtskyddsmedel, borde ansvarig myndighet i Sverige, Kemikalieinspektionen, i högre grad använda sig av </w:t>
      </w:r>
      <w:r w:rsidRPr="00130543">
        <w:rPr>
          <w:szCs w:val="22"/>
        </w:rPr>
        <w:t xml:space="preserve">ömsesidigt erkännande av </w:t>
      </w:r>
      <w:r>
        <w:rPr>
          <w:szCs w:val="22"/>
        </w:rPr>
        <w:t xml:space="preserve">växtskyddsmedel. Ett växtskyddsmedel som är godkänt i ett annat EU-land med liknande förhållanden, exempelvis i vår geografiska zon, borde även kunna godkännas i Sverige, eftersom vi strävar mot en harmoniserad kemikalielagstiftning inom EU. </w:t>
      </w:r>
    </w:p>
    <w:p w:rsidR="00EE28F5" w:rsidP="00EE28F5" w:rsidRDefault="00EE28F5" w14:paraId="58B11A89" w14:textId="77777777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 w:rsidRPr="003D1AD0">
        <w:rPr>
          <w:szCs w:val="22"/>
        </w:rPr>
        <w:lastRenderedPageBreak/>
        <w:t xml:space="preserve">För att </w:t>
      </w:r>
      <w:r>
        <w:rPr>
          <w:szCs w:val="22"/>
        </w:rPr>
        <w:t>öka harmoniseringen av EU:s kemikalielagstiftning</w:t>
      </w:r>
      <w:r w:rsidRPr="003D1AD0">
        <w:rPr>
          <w:szCs w:val="22"/>
        </w:rPr>
        <w:t xml:space="preserve"> krävs </w:t>
      </w:r>
      <w:r>
        <w:rPr>
          <w:szCs w:val="22"/>
        </w:rPr>
        <w:t xml:space="preserve">politiska </w:t>
      </w:r>
      <w:r w:rsidRPr="003D1AD0">
        <w:rPr>
          <w:szCs w:val="22"/>
        </w:rPr>
        <w:t xml:space="preserve">åtgärder. Moderaterna anser att regeringen </w:t>
      </w:r>
      <w:r>
        <w:rPr>
          <w:szCs w:val="22"/>
        </w:rPr>
        <w:t xml:space="preserve">ska verka för att Sverige i större utsträckning använder sig av ömsesidigt erkännande. </w:t>
      </w:r>
      <w:r w:rsidRPr="003D1AD0">
        <w:rPr>
          <w:szCs w:val="22"/>
        </w:rPr>
        <w:t xml:space="preserve"> </w:t>
      </w:r>
      <w:r>
        <w:rPr>
          <w:szCs w:val="22"/>
        </w:rPr>
        <w:t>På det sättet skulle</w:t>
      </w:r>
      <w:r w:rsidRPr="003D1AD0">
        <w:rPr>
          <w:szCs w:val="22"/>
        </w:rPr>
        <w:t xml:space="preserve"> förutsättningarna</w:t>
      </w:r>
      <w:r>
        <w:rPr>
          <w:szCs w:val="22"/>
        </w:rPr>
        <w:t xml:space="preserve"> för jordbrukare i Sverige</w:t>
      </w:r>
      <w:r w:rsidRPr="003D1AD0">
        <w:rPr>
          <w:szCs w:val="22"/>
        </w:rPr>
        <w:t xml:space="preserve"> bli mer jämställda med resten av Europa. </w:t>
      </w:r>
    </w:p>
    <w:p w:rsidR="00EE28F5" w:rsidP="00EE28F5" w:rsidRDefault="00EE28F5" w14:paraId="58B11A8A" w14:textId="77777777">
      <w:pPr>
        <w:tabs>
          <w:tab w:val="clear" w:pos="284"/>
        </w:tabs>
        <w:autoSpaceDE w:val="0"/>
        <w:autoSpaceDN w:val="0"/>
        <w:adjustRightInd w:val="0"/>
        <w:rPr>
          <w:rFonts w:ascii="OriginalGaramondBT-Roman" w:hAnsi="OriginalGaramondBT-Roman" w:cs="OriginalGaramondBT-Roman"/>
          <w:szCs w:val="22"/>
        </w:rPr>
      </w:pPr>
      <w:r w:rsidRPr="003D1AD0">
        <w:rPr>
          <w:szCs w:val="22"/>
        </w:rPr>
        <w:t xml:space="preserve">Enligt </w:t>
      </w:r>
      <w:r>
        <w:rPr>
          <w:szCs w:val="22"/>
        </w:rPr>
        <w:t>K</w:t>
      </w:r>
      <w:r w:rsidRPr="003D1AD0">
        <w:rPr>
          <w:szCs w:val="22"/>
        </w:rPr>
        <w:t xml:space="preserve">onkurrenskraftsutredningen SOU 2015:15, Attraktiv, innovativ och hållbar – strategi för en konkurrenskraftig jordbruks- och trädgårdsnäring, så skulle större nyttjande av ömsesidigt erkännande för </w:t>
      </w:r>
      <w:r>
        <w:rPr>
          <w:szCs w:val="22"/>
        </w:rPr>
        <w:t>växtskyddsmedel</w:t>
      </w:r>
      <w:r w:rsidRPr="003D1AD0">
        <w:rPr>
          <w:szCs w:val="22"/>
        </w:rPr>
        <w:t xml:space="preserve"> minska de administrativa </w:t>
      </w:r>
      <w:r>
        <w:rPr>
          <w:szCs w:val="22"/>
        </w:rPr>
        <w:t>bördorna och</w:t>
      </w:r>
      <w:r w:rsidRPr="003D1AD0">
        <w:rPr>
          <w:szCs w:val="22"/>
        </w:rPr>
        <w:t xml:space="preserve"> säkra tillgången till växtskyddsmedel på lika villkor. Enligt utredningen så tenderar färre ansökningar att bli godkända i Sverige än i andra jämförbara länder som Finland och Danmark. </w:t>
      </w:r>
      <w:r>
        <w:rPr>
          <w:rFonts w:ascii="OriginalGaramondBT-Roman" w:hAnsi="OriginalGaramondBT-Roman" w:cs="OriginalGaramondBT-Roman"/>
          <w:szCs w:val="22"/>
        </w:rPr>
        <w:t xml:space="preserve">EU:s Kontor för Livsmedel och Veterinära frågor (FVO) granskade under våren 2014 Sverige, i </w:t>
      </w:r>
      <w:r w:rsidRPr="008D286A">
        <w:rPr>
          <w:rFonts w:ascii="OriginalGaramondBT-Roman" w:hAnsi="OriginalGaramondBT-Roman" w:cs="OriginalGaramondBT-Roman"/>
          <w:szCs w:val="22"/>
        </w:rPr>
        <w:t>syfte att</w:t>
      </w:r>
      <w:r>
        <w:rPr>
          <w:rFonts w:ascii="OriginalGaramondBT-Roman" w:hAnsi="OriginalGaramondBT-Roman" w:cs="OriginalGaramondBT-Roman"/>
          <w:szCs w:val="22"/>
        </w:rPr>
        <w:t xml:space="preserve"> </w:t>
      </w:r>
      <w:r w:rsidRPr="008D286A">
        <w:rPr>
          <w:rFonts w:ascii="OriginalGaramondBT-Roman" w:hAnsi="OriginalGaramondBT-Roman" w:cs="OriginalGaramondBT-Roman"/>
          <w:szCs w:val="22"/>
        </w:rPr>
        <w:t>utvärdera tillämpningen av kraven för godkännande av växtskyddsmedel.</w:t>
      </w:r>
      <w:r>
        <w:rPr>
          <w:rFonts w:ascii="OriginalGaramondBT-Roman" w:hAnsi="OriginalGaramondBT-Roman" w:cs="OriginalGaramondBT-Roman"/>
          <w:szCs w:val="22"/>
        </w:rPr>
        <w:t xml:space="preserve"> I slutrapporten konstaterade de att systemet med ömsesidigt erkännande inte tillämpas i Sverige, främst på grund av att Sverige inte accepterar utvärderingar som gjorts av annan medlemsstat. </w:t>
      </w:r>
    </w:p>
    <w:p w:rsidR="00EE28F5" w:rsidP="00EE28F5" w:rsidRDefault="00EE28F5" w14:paraId="58B11A8B" w14:textId="77777777">
      <w:pPr>
        <w:tabs>
          <w:tab w:val="clear" w:pos="284"/>
        </w:tabs>
        <w:autoSpaceDE w:val="0"/>
        <w:autoSpaceDN w:val="0"/>
        <w:adjustRightInd w:val="0"/>
        <w:rPr>
          <w:rFonts w:ascii="OriginalGaramondBT-Roman" w:hAnsi="OriginalGaramondBT-Roman" w:cs="OriginalGaramondBT-Roman"/>
          <w:szCs w:val="22"/>
        </w:rPr>
      </w:pPr>
      <w:r>
        <w:rPr>
          <w:rFonts w:ascii="OriginalGaramondBT-Roman" w:hAnsi="OriginalGaramondBT-Roman" w:cs="OriginalGaramondBT-Roman"/>
          <w:szCs w:val="22"/>
        </w:rPr>
        <w:t xml:space="preserve">Rapporten visar också att fler företag drar tillbaka sina ansökningar i Sverige än i de båda övriga länderna. Även Finland var under våren 2014 föremål för granskning av FVO. Slutsatsen av den granskningen blev däremot att Finland har ett adekvat system som överensstämmer med kraven i EU:s växtskyddsmedelsförordning. Skillnaden i antal produktgodkännanden mellan Sverige och övriga länder i den norra zonen är stora. FVO, </w:t>
      </w:r>
      <w:proofErr w:type="spellStart"/>
      <w:r w:rsidRPr="00206FC5">
        <w:rPr>
          <w:rFonts w:ascii="OriginalGaramondBT-Roman" w:hAnsi="OriginalGaramondBT-Roman" w:cs="OriginalGaramondBT-Roman"/>
          <w:szCs w:val="22"/>
        </w:rPr>
        <w:t>Videncenter</w:t>
      </w:r>
      <w:proofErr w:type="spellEnd"/>
      <w:r>
        <w:rPr>
          <w:rFonts w:ascii="OriginalGaramondBT-Roman" w:hAnsi="OriginalGaramondBT-Roman" w:cs="OriginalGaramondBT-Roman"/>
          <w:szCs w:val="22"/>
        </w:rPr>
        <w:t xml:space="preserve"> i Danmark och Konkurrenskraftsutredningen har alla kommit fram till att det är </w:t>
      </w:r>
      <w:r w:rsidRPr="00206FC5">
        <w:rPr>
          <w:rFonts w:ascii="OriginalGaramondBT-Roman" w:hAnsi="OriginalGaramondBT-Roman" w:cs="OriginalGaramondBT-Roman"/>
          <w:szCs w:val="22"/>
        </w:rPr>
        <w:t>angeläget att Sverige använder de möjligheter till ett förenklat</w:t>
      </w:r>
      <w:r>
        <w:rPr>
          <w:rFonts w:ascii="OriginalGaramondBT-Roman" w:hAnsi="OriginalGaramondBT-Roman" w:cs="OriginalGaramondBT-Roman"/>
          <w:szCs w:val="22"/>
        </w:rPr>
        <w:t xml:space="preserve"> </w:t>
      </w:r>
      <w:r w:rsidRPr="00206FC5">
        <w:rPr>
          <w:rFonts w:ascii="OriginalGaramondBT-Roman" w:hAnsi="OriginalGaramondBT-Roman" w:cs="OriginalGaramondBT-Roman"/>
          <w:szCs w:val="22"/>
        </w:rPr>
        <w:t xml:space="preserve">förfarande som ömsesidigt erkännande innebär. </w:t>
      </w:r>
      <w:r>
        <w:rPr>
          <w:rFonts w:ascii="OriginalGaramondBT-Roman" w:hAnsi="OriginalGaramondBT-Roman" w:cs="OriginalGaramondBT-Roman"/>
          <w:szCs w:val="22"/>
        </w:rPr>
        <w:t>Ett ökat samarbete mellan myndigheterna i den norra delen av EU skulle innebära många fördelar i arbetet med att öka harmoniseringen.</w:t>
      </w:r>
    </w:p>
    <w:p w:rsidRPr="00130543" w:rsidR="00EE28F5" w:rsidP="00EE28F5" w:rsidRDefault="00EE28F5" w14:paraId="58B11A8C" w14:textId="77777777">
      <w:pPr>
        <w:tabs>
          <w:tab w:val="clear" w:pos="284"/>
        </w:tabs>
        <w:rPr>
          <w:szCs w:val="22"/>
        </w:rPr>
      </w:pPr>
      <w:r w:rsidRPr="00130543">
        <w:rPr>
          <w:szCs w:val="22"/>
        </w:rPr>
        <w:t xml:space="preserve">Svensk livsmedelsindustri är helt beroende av att vi har ett </w:t>
      </w:r>
      <w:r>
        <w:rPr>
          <w:szCs w:val="22"/>
        </w:rPr>
        <w:t xml:space="preserve">välfungerande </w:t>
      </w:r>
      <w:r w:rsidRPr="00130543">
        <w:rPr>
          <w:szCs w:val="22"/>
        </w:rPr>
        <w:t>svenskt jordbruk som är konkurrenskraftigt. En del i problemet är att Kemikalieinspektionen i flera fall gör en annan bedömning av regelverket än många andra EU-länders myndigheter</w:t>
      </w:r>
      <w:r>
        <w:rPr>
          <w:szCs w:val="22"/>
        </w:rPr>
        <w:t>.</w:t>
      </w:r>
      <w:r w:rsidRPr="00130543">
        <w:rPr>
          <w:szCs w:val="22"/>
        </w:rPr>
        <w:t xml:space="preserve"> Det är </w:t>
      </w:r>
      <w:r>
        <w:rPr>
          <w:szCs w:val="22"/>
        </w:rPr>
        <w:t>inte rimligt att svenska jordbrukare</w:t>
      </w:r>
      <w:r w:rsidRPr="00130543">
        <w:rPr>
          <w:szCs w:val="22"/>
        </w:rPr>
        <w:t xml:space="preserve"> ska slås ut på grund av att svenska myndigheter tolk</w:t>
      </w:r>
      <w:r>
        <w:rPr>
          <w:szCs w:val="22"/>
        </w:rPr>
        <w:t>ar</w:t>
      </w:r>
      <w:r w:rsidRPr="00130543">
        <w:rPr>
          <w:szCs w:val="22"/>
        </w:rPr>
        <w:t xml:space="preserve"> regelverket</w:t>
      </w:r>
      <w:r>
        <w:rPr>
          <w:szCs w:val="22"/>
        </w:rPr>
        <w:t xml:space="preserve"> annorlunda</w:t>
      </w:r>
      <w:r w:rsidRPr="00130543">
        <w:rPr>
          <w:szCs w:val="22"/>
        </w:rPr>
        <w:t xml:space="preserve"> </w:t>
      </w:r>
      <w:r>
        <w:rPr>
          <w:szCs w:val="22"/>
        </w:rPr>
        <w:t>mot övriga</w:t>
      </w:r>
      <w:r w:rsidRPr="00130543">
        <w:rPr>
          <w:szCs w:val="22"/>
        </w:rPr>
        <w:t xml:space="preserve"> </w:t>
      </w:r>
      <w:r>
        <w:rPr>
          <w:szCs w:val="22"/>
        </w:rPr>
        <w:t>myndigheter inom</w:t>
      </w:r>
      <w:r w:rsidRPr="00130543">
        <w:rPr>
          <w:szCs w:val="22"/>
        </w:rPr>
        <w:t xml:space="preserve"> EU. Reglerna på en gemensam marknad måste vara likvärdiga. </w:t>
      </w:r>
    </w:p>
    <w:p w:rsidRPr="00B53D64" w:rsidR="00B53D64" w:rsidP="00B53D64" w:rsidRDefault="00B53D64" w14:paraId="58B11A8D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A26A19088F94C1B81C76626658C7555"/>
        </w:placeholder>
        <w15:appearance w15:val="hidden"/>
      </w:sdtPr>
      <w:sdtEndPr/>
      <w:sdtContent>
        <w:p w:rsidRPr="00ED19F0" w:rsidR="00865E70" w:rsidP="00FA22C3" w:rsidRDefault="00704664" w14:paraId="58B11A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Jacobsson Gjörtler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</w:tr>
    </w:tbl>
    <w:p w:rsidR="00176B4F" w:rsidRDefault="00176B4F" w14:paraId="58B11A98" w14:textId="77777777"/>
    <w:sectPr w:rsidR="00176B4F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1A9A" w14:textId="77777777" w:rsidR="0004082B" w:rsidRDefault="0004082B" w:rsidP="000C1CAD">
      <w:pPr>
        <w:spacing w:line="240" w:lineRule="auto"/>
      </w:pPr>
      <w:r>
        <w:separator/>
      </w:r>
    </w:p>
  </w:endnote>
  <w:endnote w:type="continuationSeparator" w:id="0">
    <w:p w14:paraId="58B11A9B" w14:textId="77777777" w:rsidR="0004082B" w:rsidRDefault="000408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11A9F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0466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11A98" w14:textId="77777777" w:rsidR="0004082B" w:rsidRDefault="0004082B" w:rsidP="000C1CAD">
      <w:pPr>
        <w:spacing w:line="240" w:lineRule="auto"/>
      </w:pPr>
      <w:r>
        <w:separator/>
      </w:r>
    </w:p>
  </w:footnote>
  <w:footnote w:type="continuationSeparator" w:id="0">
    <w:p w14:paraId="58B11A99" w14:textId="77777777" w:rsidR="0004082B" w:rsidRDefault="000408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704664" w14:paraId="58B11A9D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EE28F5">
          <w:t>M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704664" w14:paraId="58B11AA0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EE28F5">
          <w:t>M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58B11AA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FD05C7" w:rsidP="00283E0F" w:rsidRDefault="00704664" w14:paraId="58B11AA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:3395</w:t>
        </w:r>
      </w:sdtContent>
    </w:sdt>
  </w:p>
  <w:p w:rsidR="00FD05C7" w:rsidP="00283E0F" w:rsidRDefault="00704664" w14:paraId="58B11AA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Jonas Jacobsson Gjörtler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7670F3" w14:paraId="58B11AA5" w14:textId="248F78F0">
        <w:pPr>
          <w:pStyle w:val="FSHRub2"/>
        </w:pPr>
        <w:r>
          <w:t>med anledning av prop. 2015/16:160 Miljöbalken och EU:s kemikalielagstiftning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58B11A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28F5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082B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6B4F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3B2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664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0F3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275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5D16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431D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28F5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22C3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11A81"/>
  <w15:chartTrackingRefBased/>
  <w15:docId w15:val="{BA6E0EBA-8F38-4A9C-94C1-803A0183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D707F926C84E6B8DF9417944A5D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08CE8-116C-4567-8ACD-6FE21069709A}"/>
      </w:docPartPr>
      <w:docPartBody>
        <w:p w:rsidR="00EF2873" w:rsidRDefault="00234037">
          <w:pPr>
            <w:pStyle w:val="ACD707F926C84E6B8DF9417944A5D78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26A19088F94C1B81C76626658C7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46B3F-0497-40F4-90BC-C3ED196BB431}"/>
      </w:docPartPr>
      <w:docPartBody>
        <w:p w:rsidR="00EF2873" w:rsidRDefault="00234037">
          <w:pPr>
            <w:pStyle w:val="FA26A19088F94C1B81C76626658C755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37"/>
    <w:rsid w:val="00234037"/>
    <w:rsid w:val="00E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D707F926C84E6B8DF9417944A5D785">
    <w:name w:val="ACD707F926C84E6B8DF9417944A5D785"/>
  </w:style>
  <w:style w:type="paragraph" w:customStyle="1" w:styleId="01488D9C87654541B2BCCBBCD97F16F9">
    <w:name w:val="01488D9C87654541B2BCCBBCD97F16F9"/>
  </w:style>
  <w:style w:type="paragraph" w:customStyle="1" w:styleId="FA26A19088F94C1B81C76626658C7555">
    <w:name w:val="FA26A19088F94C1B81C76626658C7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6536</RubrikLookup>
    <MotionGuid xmlns="00d11361-0b92-4bae-a181-288d6a55b763">254bbca2-13f1-4dce-bc80-d33b8e6314c3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root xmlns="http://schemas.riksdagen.se/motion" categoryId="1">
  <MotionKategori>Följd</MotionKategori>
  <UtskottVald>0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CFD725BC-7977-4E76-819D-0C77E06BEF8C}"/>
</file>

<file path=customXml/itemProps3.xml><?xml version="1.0" encoding="utf-8"?>
<ds:datastoreItem xmlns:ds="http://schemas.openxmlformats.org/officeDocument/2006/customXml" ds:itemID="{92E748E6-A4AB-4011-B9BE-8DF73C5BC3BB}"/>
</file>

<file path=customXml/itemProps4.xml><?xml version="1.0" encoding="utf-8"?>
<ds:datastoreItem xmlns:ds="http://schemas.openxmlformats.org/officeDocument/2006/customXml" ds:itemID="{0E40861B-225B-4A24-98B5-BEA48C418328}"/>
</file>

<file path=customXml/itemProps5.xml><?xml version="1.0" encoding="utf-8"?>
<ds:datastoreItem xmlns:ds="http://schemas.openxmlformats.org/officeDocument/2006/customXml" ds:itemID="{022CC6D5-75EA-460A-849B-BFE01C69D02A}"/>
</file>

<file path=customXml/itemProps6.xml><?xml version="1.0" encoding="utf-8"?>
<ds:datastoreItem xmlns:ds="http://schemas.openxmlformats.org/officeDocument/2006/customXml" ds:itemID="{A83A1715-33C1-438D-8BF6-499E5184647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3</Pages>
  <Words>746</Words>
  <Characters>4620</Characters>
  <Application>Microsoft Office Word</Application>
  <DocSecurity>0</DocSecurity>
  <Lines>77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med anledning av regeringens proposition 2015 16 160  Miljöbalken och EU s kemikalielagstiftning</vt:lpstr>
      <vt:lpstr/>
    </vt:vector>
  </TitlesOfParts>
  <Company>Sveriges riksdag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 med anledning av regeringens proposition 2015 16 160  Miljöbalken och EU s kemikalielagstiftning</dc:title>
  <dc:subject/>
  <dc:creator>Nicklas Håkansson</dc:creator>
  <cp:keywords/>
  <dc:description/>
  <cp:lastModifiedBy>Lisa Gunnfors</cp:lastModifiedBy>
  <cp:revision>5</cp:revision>
  <cp:lastPrinted>2014-02-11T10:54:00Z</cp:lastPrinted>
  <dcterms:created xsi:type="dcterms:W3CDTF">2016-04-27T12:05:00Z</dcterms:created>
  <dcterms:modified xsi:type="dcterms:W3CDTF">2016-04-28T07:52:00Z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*T277050C9E24C*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https://filur.riksdagen.se/drop/DropOffLibrary/T277050C9E24C.docx</vt:lpwstr>
  </property>
  <property fmtid="{D5CDD505-2E9C-101B-9397-08002B2CF9AE}" pid="11" name="RevisionsOn">
    <vt:lpwstr>1</vt:lpwstr>
  </property>
</Properties>
</file>