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408ABA2" w14:textId="77777777">
      <w:pPr>
        <w:pStyle w:val="Normalutanindragellerluft"/>
      </w:pPr>
      <w:bookmarkStart w:name="_Toc106800475" w:id="0"/>
      <w:bookmarkStart w:name="_Toc106801300" w:id="1"/>
    </w:p>
    <w:p w:rsidRPr="009B062B" w:rsidR="00AF30DD" w:rsidP="00FF4B56" w:rsidRDefault="00202B38" w14:paraId="3BAD5E43" w14:textId="77777777">
      <w:pPr>
        <w:pStyle w:val="RubrikFrslagTIllRiksdagsbeslut"/>
      </w:pPr>
      <w:sdt>
        <w:sdtPr>
          <w:alias w:val="CC_Boilerplate_4"/>
          <w:tag w:val="CC_Boilerplate_4"/>
          <w:id w:val="-1644581176"/>
          <w:lock w:val="sdtContentLocked"/>
          <w:placeholder>
            <w:docPart w:val="7CDAD7500246459B832FE4B47F1D3AC9"/>
          </w:placeholder>
          <w:text/>
        </w:sdtPr>
        <w:sdtEndPr/>
        <w:sdtContent>
          <w:r w:rsidRPr="009B062B" w:rsidR="00AF30DD">
            <w:t>Förslag till riksdagsbeslut</w:t>
          </w:r>
        </w:sdtContent>
      </w:sdt>
      <w:bookmarkEnd w:id="0"/>
      <w:bookmarkEnd w:id="1"/>
    </w:p>
    <w:sdt>
      <w:sdtPr>
        <w:alias w:val="Yrkande 1"/>
        <w:tag w:val="e1a85ea1-d625-4d40-840d-dabe3f0046fa"/>
        <w:id w:val="-1752263547"/>
        <w:lock w:val="sdtLocked"/>
      </w:sdtPr>
      <w:sdtEndPr/>
      <w:sdtContent>
        <w:p w:rsidR="00B45D84" w:rsidRDefault="00202B38" w14:paraId="6BCA5264" w14:textId="77777777">
          <w:pPr>
            <w:pStyle w:val="Frslagstext"/>
            <w:numPr>
              <w:ilvl w:val="0"/>
              <w:numId w:val="0"/>
            </w:numPr>
          </w:pPr>
          <w:r>
            <w:t>Riksdagen ställer sig bakom det som anförs i motionen om att utreda möjligheterna att förebygga och tidigarelägga diagnos av benskörhet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F603943DA64A9587E7189EC57CC4EA"/>
        </w:placeholder>
        <w:text/>
      </w:sdtPr>
      <w:sdtEndPr/>
      <w:sdtContent>
        <w:p w:rsidRPr="009B062B" w:rsidR="006D79C9" w:rsidP="00333E95" w:rsidRDefault="006D79C9" w14:paraId="5328FF3C" w14:textId="77777777">
          <w:pPr>
            <w:pStyle w:val="Rubrik1"/>
          </w:pPr>
          <w:r>
            <w:t>Motivering</w:t>
          </w:r>
        </w:p>
      </w:sdtContent>
    </w:sdt>
    <w:bookmarkEnd w:displacedByCustomXml="prev" w:id="3"/>
    <w:bookmarkEnd w:displacedByCustomXml="prev" w:id="4"/>
    <w:p w:rsidR="00607954" w:rsidP="00607954" w:rsidRDefault="00607954" w14:paraId="5A49FE37" w14:textId="4873B25D">
      <w:pPr>
        <w:pStyle w:val="Normalutanindragellerluft"/>
      </w:pPr>
      <w:r>
        <w:t xml:space="preserve">Folksjukdomen benskörhet märks inte av förrän en person får en fraktur. I bästa fall leder frakturen till en undersökning för att fastställa om den bakomliggande orsaken är benskörhet. </w:t>
      </w:r>
    </w:p>
    <w:p w:rsidR="00607954" w:rsidP="00607954" w:rsidRDefault="00607954" w14:paraId="63AA7C04" w14:textId="19C9A71A">
      <w:pPr>
        <w:pStyle w:val="Normalutanindragellerluft"/>
      </w:pPr>
      <w:r>
        <w:tab/>
        <w:t>Risken för benskörhet ökar med åldern och är vanligare bland kvinnor. Runt 23</w:t>
      </w:r>
      <w:r w:rsidR="00202B38">
        <w:t> </w:t>
      </w:r>
      <w:r>
        <w:t>% av alla kvinnor och 7</w:t>
      </w:r>
      <w:r w:rsidR="00202B38">
        <w:t> </w:t>
      </w:r>
      <w:r>
        <w:t>% av alla män över 50 år har osteoporos. Cirka häften av alla kvinnor och en fjärdedel av alla män i Sverige beräknas få en benskörhetsfraktur under sin livstid. Mörkertalet för kotfrakturer (kotkompressioner) bedöms vara stort, då troligen endast en tredjedel diagnostiseras.</w:t>
      </w:r>
    </w:p>
    <w:p w:rsidR="00607954" w:rsidP="00607954" w:rsidRDefault="00607954" w14:paraId="1E647ED8" w14:textId="647648CD">
      <w:pPr>
        <w:pStyle w:val="Normalutanindragellerluft"/>
      </w:pPr>
      <w:r>
        <w:tab/>
        <w:t xml:space="preserve">De som idag är över 50 år levde generellt ett betydligt mer fysiskt aktivt liv i ungdomsåren och byggde upp sin benmassa upp till 30 års ålder, den tidpunkt då skelettet generellt är som starkast. Med dagens mer stillasittande livsstil finns risk att ovanstående siffror blir betydligt högre. Resultatet blir, förutom ett större personligt </w:t>
      </w:r>
      <w:r>
        <w:lastRenderedPageBreak/>
        <w:t xml:space="preserve">lidande, starkt ökande kostnader för samhället. Idag finns bra mediciner, men det gäller då att man upptäcker sjukdomen i tid. </w:t>
      </w:r>
    </w:p>
    <w:p w:rsidR="00607954" w:rsidP="00607954" w:rsidRDefault="00607954" w14:paraId="1062F2B2" w14:textId="209A1A6F">
      <w:pPr>
        <w:pStyle w:val="Normalutanindragellerluft"/>
      </w:pPr>
      <w:r>
        <w:tab/>
        <w:t>Genom att informera om riskerna kan personer göra ett medvetet val och minimera riskfaktorerna. Dessa är bland annat ärftlighet, tidigt klima</w:t>
      </w:r>
      <w:r w:rsidR="00202B38">
        <w:t>k</w:t>
      </w:r>
      <w:r>
        <w:t>teri</w:t>
      </w:r>
      <w:r w:rsidR="00202B38">
        <w:t>um</w:t>
      </w:r>
      <w:r>
        <w:t xml:space="preserve"> (före 45 års ålder), låg fysisk aktivitet, minskad kroppslängd och rökning. I klimakteriet kan upp till 30</w:t>
      </w:r>
      <w:r w:rsidR="00202B38">
        <w:t> </w:t>
      </w:r>
      <w:r>
        <w:t>% av kvinnors benmassa försvinna på bara några år. Med vetskapen om att över 50</w:t>
      </w:r>
      <w:r w:rsidR="00202B38">
        <w:t> </w:t>
      </w:r>
      <w:r>
        <w:t xml:space="preserve">% av alla kvinnor blir drabbade bör en ökad medvetenhet leda till att fler tar reda på och minskar sina riskfaktorer och även kräver en benskörhetsundersökning vid en fraktur. </w:t>
      </w:r>
    </w:p>
    <w:p w:rsidR="00607954" w:rsidP="00607954" w:rsidRDefault="00607954" w14:paraId="3F05626B" w14:textId="52F4C7A6">
      <w:pPr>
        <w:pStyle w:val="Normalutanindragellerluft"/>
      </w:pPr>
      <w:r>
        <w:tab/>
        <w:t>Regeringen bör utreda möjligheterna att förebygga och tidigarelägga diagnos av benskörhet</w:t>
      </w:r>
      <w:r w:rsidR="00202B38">
        <w:t>,</w:t>
      </w:r>
      <w:r>
        <w:t xml:space="preserve"> exempelvis genom information vid livmoderhalsscreening eller mammografi, varningsflagg hos tandläkaren om röntgenbilderna visar på risk, en kort text via 1177 när alla över en viss ålder loggar in eller genom brevutskick till personer som närmar sig riskgrupp. </w:t>
      </w:r>
    </w:p>
    <w:p w:rsidRPr="00422B9E" w:rsidR="00422B9E" w:rsidP="00607954" w:rsidRDefault="00607954" w14:paraId="66D494C9" w14:textId="65EDF20C">
      <w:pPr>
        <w:pStyle w:val="Normalutanindragellerluft"/>
      </w:pPr>
      <w:r>
        <w:tab/>
        <w:t>Åtgärderna bör, förutom möjligheterna till ett mer aktivt och hälsosammare liv för våra äldre, leda till stora kostnadsbesparingar i framtiden, då 50</w:t>
      </w:r>
      <w:r w:rsidR="00202B38">
        <w:t> </w:t>
      </w:r>
      <w:r>
        <w:t>% av alla kvinnor och 25</w:t>
      </w:r>
      <w:r w:rsidR="00202B38">
        <w:t> </w:t>
      </w:r>
      <w:r>
        <w:t>% av alla män drabbas under sin livstid.</w:t>
      </w:r>
    </w:p>
    <w:p w:rsidR="00BB6339" w:rsidP="008E0FE2" w:rsidRDefault="00BB6339" w14:paraId="045CC3C2" w14:textId="77777777">
      <w:pPr>
        <w:pStyle w:val="Normalutanindragellerluft"/>
      </w:pPr>
    </w:p>
    <w:sdt>
      <w:sdtPr>
        <w:rPr>
          <w:i/>
          <w:noProof/>
        </w:rPr>
        <w:alias w:val="CC_Underskrifter"/>
        <w:tag w:val="CC_Underskrifter"/>
        <w:id w:val="583496634"/>
        <w:lock w:val="sdtContentLocked"/>
        <w:placeholder>
          <w:docPart w:val="7E6DFBA53E574C52B44054FA8CFE6AE1"/>
        </w:placeholder>
      </w:sdtPr>
      <w:sdtEndPr/>
      <w:sdtContent>
        <w:p w:rsidR="00FF4B56" w:rsidP="00FF4B56" w:rsidRDefault="00FF4B56" w14:paraId="3ACEEBE7" w14:textId="77777777"/>
        <w:p w:rsidR="00FF4B56" w:rsidP="00FF4B56" w:rsidRDefault="00202B38" w14:paraId="5A7E5452" w14:textId="5517FEE4"/>
      </w:sdtContent>
    </w:sdt>
    <w:tbl>
      <w:tblPr>
        <w:tblW w:w="5000" w:type="pct"/>
        <w:tblLook w:val="04A0" w:firstRow="1" w:lastRow="0" w:firstColumn="1" w:lastColumn="0" w:noHBand="0" w:noVBand="1"/>
        <w:tblCaption w:val="underskrifter"/>
      </w:tblPr>
      <w:tblGrid>
        <w:gridCol w:w="4252"/>
        <w:gridCol w:w="4252"/>
      </w:tblGrid>
      <w:tr w:rsidR="00B45D84" w14:paraId="1E535AAC" w14:textId="77777777">
        <w:trPr>
          <w:cantSplit/>
        </w:trPr>
        <w:tc>
          <w:tcPr>
            <w:tcW w:w="50" w:type="pct"/>
            <w:vAlign w:val="bottom"/>
          </w:tcPr>
          <w:p w:rsidR="00B45D84" w:rsidRDefault="00202B38" w14:paraId="10DFC9C2" w14:textId="77777777">
            <w:pPr>
              <w:pStyle w:val="Underskrifter"/>
              <w:spacing w:after="0"/>
            </w:pPr>
            <w:r>
              <w:t>Helena Gellerman (L)</w:t>
            </w:r>
          </w:p>
        </w:tc>
        <w:tc>
          <w:tcPr>
            <w:tcW w:w="50" w:type="pct"/>
            <w:vAlign w:val="bottom"/>
          </w:tcPr>
          <w:p w:rsidR="00B45D84" w:rsidRDefault="00B45D84" w14:paraId="744BE314" w14:textId="77777777">
            <w:pPr>
              <w:pStyle w:val="Underskrifter"/>
              <w:spacing w:after="0"/>
            </w:pPr>
          </w:p>
        </w:tc>
      </w:tr>
      <w:tr w:rsidR="00B45D84" w14:paraId="1FAC10DF" w14:textId="77777777">
        <w:trPr>
          <w:cantSplit/>
        </w:trPr>
        <w:tc>
          <w:tcPr>
            <w:tcW w:w="50" w:type="pct"/>
            <w:vAlign w:val="bottom"/>
          </w:tcPr>
          <w:p w:rsidR="00B45D84" w:rsidRDefault="00202B38" w14:paraId="7ECA3B3E" w14:textId="77777777">
            <w:pPr>
              <w:pStyle w:val="Underskrifter"/>
              <w:spacing w:after="0"/>
            </w:pPr>
            <w:r>
              <w:t>Elin Nilsson (L)</w:t>
            </w:r>
          </w:p>
        </w:tc>
        <w:tc>
          <w:tcPr>
            <w:tcW w:w="50" w:type="pct"/>
            <w:vAlign w:val="bottom"/>
          </w:tcPr>
          <w:p w:rsidR="00B45D84" w:rsidRDefault="00202B38" w14:paraId="2F4FB3A8" w14:textId="77777777">
            <w:pPr>
              <w:pStyle w:val="Underskrifter"/>
              <w:spacing w:after="0"/>
            </w:pPr>
            <w:r>
              <w:t>Louise Eklund (L)</w:t>
            </w:r>
          </w:p>
        </w:tc>
      </w:tr>
      <w:tr w:rsidR="00B45D84" w14:paraId="46194111" w14:textId="77777777">
        <w:trPr>
          <w:cantSplit/>
        </w:trPr>
        <w:tc>
          <w:tcPr>
            <w:tcW w:w="50" w:type="pct"/>
            <w:vAlign w:val="bottom"/>
          </w:tcPr>
          <w:p w:rsidR="00B45D84" w:rsidRDefault="00202B38" w14:paraId="270FF083" w14:textId="77777777">
            <w:pPr>
              <w:pStyle w:val="Underskrifter"/>
              <w:spacing w:after="0"/>
            </w:pPr>
            <w:r>
              <w:t>Patrik Karlson (L)</w:t>
            </w:r>
          </w:p>
        </w:tc>
        <w:tc>
          <w:tcPr>
            <w:tcW w:w="50" w:type="pct"/>
            <w:vAlign w:val="bottom"/>
          </w:tcPr>
          <w:p w:rsidR="00B45D84" w:rsidRDefault="00202B38" w14:paraId="298A9F98" w14:textId="77777777">
            <w:pPr>
              <w:pStyle w:val="Underskrifter"/>
              <w:spacing w:after="0"/>
            </w:pPr>
            <w:r>
              <w:t>Mauricio Rojas (L)</w:t>
            </w:r>
          </w:p>
        </w:tc>
      </w:tr>
      <w:tr w:rsidR="00B45D84" w14:paraId="32FE9934" w14:textId="77777777">
        <w:trPr>
          <w:cantSplit/>
        </w:trPr>
        <w:tc>
          <w:tcPr>
            <w:tcW w:w="50" w:type="pct"/>
            <w:vAlign w:val="bottom"/>
          </w:tcPr>
          <w:p w:rsidR="00B45D84" w:rsidRDefault="00202B38" w14:paraId="51E20184" w14:textId="77777777">
            <w:pPr>
              <w:pStyle w:val="Underskrifter"/>
              <w:spacing w:after="0"/>
            </w:pPr>
            <w:r>
              <w:t>Helene Odenjung (L)</w:t>
            </w:r>
          </w:p>
        </w:tc>
        <w:tc>
          <w:tcPr>
            <w:tcW w:w="50" w:type="pct"/>
            <w:vAlign w:val="bottom"/>
          </w:tcPr>
          <w:p w:rsidR="00B45D84" w:rsidRDefault="00202B38" w14:paraId="666104B6" w14:textId="77777777">
            <w:pPr>
              <w:pStyle w:val="Underskrifter"/>
              <w:spacing w:after="0"/>
            </w:pPr>
            <w:r>
              <w:t>Jakob Olofsgård (L)</w:t>
            </w:r>
          </w:p>
        </w:tc>
      </w:tr>
      <w:tr w:rsidR="00B45D84" w14:paraId="0E8A75A8" w14:textId="77777777">
        <w:trPr>
          <w:cantSplit/>
        </w:trPr>
        <w:tc>
          <w:tcPr>
            <w:tcW w:w="50" w:type="pct"/>
            <w:vAlign w:val="bottom"/>
          </w:tcPr>
          <w:p w:rsidR="00B45D84" w:rsidRDefault="00202B38" w14:paraId="6C48269F" w14:textId="77777777">
            <w:pPr>
              <w:pStyle w:val="Underskrifter"/>
              <w:spacing w:after="0"/>
            </w:pPr>
            <w:r>
              <w:t>Anders Ekegren (L)</w:t>
            </w:r>
          </w:p>
        </w:tc>
        <w:tc>
          <w:tcPr>
            <w:tcW w:w="50" w:type="pct"/>
            <w:vAlign w:val="bottom"/>
          </w:tcPr>
          <w:p w:rsidR="00B45D84" w:rsidRDefault="00202B38" w14:paraId="26FE8D96" w14:textId="77777777">
            <w:pPr>
              <w:pStyle w:val="Underskrifter"/>
              <w:spacing w:after="0"/>
            </w:pPr>
            <w:r>
              <w:t>Gulan Avci (L)</w:t>
            </w:r>
          </w:p>
        </w:tc>
      </w:tr>
    </w:tbl>
    <w:p w:rsidRPr="008E0FE2" w:rsidR="004801AC" w:rsidP="00DF3554" w:rsidRDefault="004801AC" w14:paraId="0F854F8D" w14:textId="3B75A4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C0317" w14:textId="77777777" w:rsidR="00607954" w:rsidRDefault="00607954" w:rsidP="000C1CAD">
      <w:pPr>
        <w:spacing w:line="240" w:lineRule="auto"/>
      </w:pPr>
      <w:r>
        <w:separator/>
      </w:r>
    </w:p>
  </w:endnote>
  <w:endnote w:type="continuationSeparator" w:id="0">
    <w:p w14:paraId="76153E8E" w14:textId="77777777" w:rsidR="00607954" w:rsidRDefault="006079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B7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DB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9836" w14:textId="53716B05" w:rsidR="00262EA3" w:rsidRPr="00FF4B56" w:rsidRDefault="00262EA3" w:rsidP="00FF4B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74821" w14:textId="77777777" w:rsidR="00607954" w:rsidRDefault="00607954" w:rsidP="000C1CAD">
      <w:pPr>
        <w:spacing w:line="240" w:lineRule="auto"/>
      </w:pPr>
      <w:r>
        <w:separator/>
      </w:r>
    </w:p>
  </w:footnote>
  <w:footnote w:type="continuationSeparator" w:id="0">
    <w:p w14:paraId="1F619825" w14:textId="77777777" w:rsidR="00607954" w:rsidRDefault="006079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08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1F4588" wp14:editId="79BB66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8B81F7" w14:textId="608638EF" w:rsidR="00262EA3" w:rsidRDefault="00202B38" w:rsidP="008103B5">
                          <w:pPr>
                            <w:jc w:val="right"/>
                          </w:pPr>
                          <w:sdt>
                            <w:sdtPr>
                              <w:alias w:val="CC_Noformat_Partikod"/>
                              <w:tag w:val="CC_Noformat_Partikod"/>
                              <w:id w:val="-53464382"/>
                              <w:placeholder>
                                <w:docPart w:val="E80FF1D2EC7B4882BA8B27BF3E2FEE13"/>
                              </w:placeholder>
                              <w:text/>
                            </w:sdtPr>
                            <w:sdtEndPr/>
                            <w:sdtContent>
                              <w:r w:rsidR="00607954">
                                <w:t>L</w:t>
                              </w:r>
                            </w:sdtContent>
                          </w:sdt>
                          <w:sdt>
                            <w:sdtPr>
                              <w:alias w:val="CC_Noformat_Partinummer"/>
                              <w:tag w:val="CC_Noformat_Partinummer"/>
                              <w:id w:val="-1709555926"/>
                              <w:placeholder>
                                <w:docPart w:val="32CFDC5C91724EE896604E24CA1717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B1F45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4B56" w14:paraId="4D8B81F7" w14:textId="608638EF">
                    <w:pPr>
                      <w:jc w:val="right"/>
                    </w:pPr>
                    <w:sdt>
                      <w:sdtPr>
                        <w:alias w:val="CC_Noformat_Partikod"/>
                        <w:tag w:val="CC_Noformat_Partikod"/>
                        <w:id w:val="-53464382"/>
                        <w:placeholder>
                          <w:docPart w:val="E80FF1D2EC7B4882BA8B27BF3E2FEE13"/>
                        </w:placeholder>
                        <w:text/>
                      </w:sdtPr>
                      <w:sdtEndPr/>
                      <w:sdtContent>
                        <w:r w:rsidR="00607954">
                          <w:t>L</w:t>
                        </w:r>
                      </w:sdtContent>
                    </w:sdt>
                    <w:sdt>
                      <w:sdtPr>
                        <w:alias w:val="CC_Noformat_Partinummer"/>
                        <w:tag w:val="CC_Noformat_Partinummer"/>
                        <w:id w:val="-1709555926"/>
                        <w:placeholder>
                          <w:docPart w:val="32CFDC5C91724EE896604E24CA171797"/>
                        </w:placeholder>
                        <w:showingPlcHdr/>
                        <w:text/>
                      </w:sdtPr>
                      <w:sdtEndPr/>
                      <w:sdtContent>
                        <w:r w:rsidR="00262EA3">
                          <w:t xml:space="preserve"> </w:t>
                        </w:r>
                      </w:sdtContent>
                    </w:sdt>
                  </w:p>
                </w:txbxContent>
              </v:textbox>
              <w10:wrap anchorx="page"/>
            </v:shape>
          </w:pict>
        </mc:Fallback>
      </mc:AlternateContent>
    </w:r>
  </w:p>
  <w:p w14:paraId="4DD2F3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60F5" w14:textId="77777777" w:rsidR="00262EA3" w:rsidRDefault="00262EA3" w:rsidP="008563AC">
    <w:pPr>
      <w:jc w:val="right"/>
    </w:pPr>
  </w:p>
  <w:p w14:paraId="3D2856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0F0B" w14:textId="77777777" w:rsidR="00262EA3" w:rsidRDefault="00202B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5CB11D" wp14:editId="700366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E310F6" w14:textId="6219D3C4" w:rsidR="00262EA3" w:rsidRDefault="00202B38" w:rsidP="00A314CF">
    <w:pPr>
      <w:pStyle w:val="FSHNormal"/>
      <w:spacing w:before="40"/>
    </w:pPr>
    <w:sdt>
      <w:sdtPr>
        <w:alias w:val="CC_Noformat_Motionstyp"/>
        <w:tag w:val="CC_Noformat_Motionstyp"/>
        <w:id w:val="1162973129"/>
        <w:lock w:val="sdtContentLocked"/>
        <w15:appearance w15:val="hidden"/>
        <w:text/>
      </w:sdtPr>
      <w:sdtEndPr/>
      <w:sdtContent>
        <w:r w:rsidR="00FF4B56">
          <w:t>Enskild motion</w:t>
        </w:r>
      </w:sdtContent>
    </w:sdt>
    <w:r w:rsidR="00821B36">
      <w:t xml:space="preserve"> </w:t>
    </w:r>
    <w:sdt>
      <w:sdtPr>
        <w:alias w:val="CC_Noformat_Partikod"/>
        <w:tag w:val="CC_Noformat_Partikod"/>
        <w:id w:val="1471015553"/>
        <w:text/>
      </w:sdtPr>
      <w:sdtEndPr/>
      <w:sdtContent>
        <w:r w:rsidR="00607954">
          <w:t>L</w:t>
        </w:r>
      </w:sdtContent>
    </w:sdt>
    <w:sdt>
      <w:sdtPr>
        <w:alias w:val="CC_Noformat_Partinummer"/>
        <w:tag w:val="CC_Noformat_Partinummer"/>
        <w:id w:val="-2014525982"/>
        <w:showingPlcHdr/>
        <w:text/>
      </w:sdtPr>
      <w:sdtEndPr/>
      <w:sdtContent>
        <w:r w:rsidR="00821B36">
          <w:t xml:space="preserve"> </w:t>
        </w:r>
      </w:sdtContent>
    </w:sdt>
  </w:p>
  <w:p w14:paraId="5A0E596C" w14:textId="77777777" w:rsidR="00262EA3" w:rsidRPr="008227B3" w:rsidRDefault="00202B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897CF1" w14:textId="563BE654" w:rsidR="00262EA3" w:rsidRPr="008227B3" w:rsidRDefault="00202B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4B5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4B56">
          <w:t>:2654</w:t>
        </w:r>
      </w:sdtContent>
    </w:sdt>
  </w:p>
  <w:p w14:paraId="7C8B1B4A" w14:textId="72BDA124" w:rsidR="00262EA3" w:rsidRDefault="00202B38" w:rsidP="00E03A3D">
    <w:pPr>
      <w:pStyle w:val="Motionr"/>
    </w:pPr>
    <w:sdt>
      <w:sdtPr>
        <w:alias w:val="CC_Noformat_Avtext"/>
        <w:tag w:val="CC_Noformat_Avtext"/>
        <w:id w:val="-2020768203"/>
        <w:lock w:val="sdtContentLocked"/>
        <w:placeholder>
          <w:docPart w:val="E80FF1D2EC7B4882BA8B27BF3E2FEE13"/>
        </w:placeholder>
        <w15:appearance w15:val="hidden"/>
        <w:text/>
      </w:sdtPr>
      <w:sdtEndPr/>
      <w:sdtContent>
        <w:r w:rsidR="00FF4B56">
          <w:t>av Helena Gellerman m.fl. (L)</w:t>
        </w:r>
      </w:sdtContent>
    </w:sdt>
  </w:p>
  <w:sdt>
    <w:sdtPr>
      <w:alias w:val="CC_Noformat_Rubtext"/>
      <w:tag w:val="CC_Noformat_Rubtext"/>
      <w:id w:val="-218060500"/>
      <w:lock w:val="sdtLocked"/>
      <w:placeholder>
        <w:docPart w:val="32CFDC5C91724EE896604E24CA171797"/>
      </w:placeholder>
      <w:text/>
    </w:sdtPr>
    <w:sdtEndPr/>
    <w:sdtContent>
      <w:p w14:paraId="7FA2DBE4" w14:textId="43FC692F" w:rsidR="00262EA3" w:rsidRDefault="00607954" w:rsidP="00283E0F">
        <w:pPr>
          <w:pStyle w:val="FSHRub2"/>
        </w:pPr>
        <w:r>
          <w:t>Förebyggande av folksjukdomen benskörhet</w:t>
        </w:r>
      </w:p>
    </w:sdtContent>
  </w:sdt>
  <w:sdt>
    <w:sdtPr>
      <w:alias w:val="CC_Boilerplate_3"/>
      <w:tag w:val="CC_Boilerplate_3"/>
      <w:id w:val="1606463544"/>
      <w:lock w:val="sdtContentLocked"/>
      <w15:appearance w15:val="hidden"/>
      <w:text w:multiLine="1"/>
    </w:sdtPr>
    <w:sdtEndPr/>
    <w:sdtContent>
      <w:p w14:paraId="25DABD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31420898">
    <w:abstractNumId w:val="9"/>
  </w:num>
  <w:num w:numId="2" w16cid:durableId="259920114">
    <w:abstractNumId w:val="8"/>
  </w:num>
  <w:num w:numId="3" w16cid:durableId="965046261">
    <w:abstractNumId w:val="16"/>
  </w:num>
  <w:num w:numId="4" w16cid:durableId="1705056064">
    <w:abstractNumId w:val="14"/>
  </w:num>
  <w:num w:numId="5" w16cid:durableId="1344166923">
    <w:abstractNumId w:val="17"/>
  </w:num>
  <w:num w:numId="6" w16cid:durableId="925773260">
    <w:abstractNumId w:val="18"/>
  </w:num>
  <w:num w:numId="7" w16cid:durableId="1450588755">
    <w:abstractNumId w:val="11"/>
  </w:num>
  <w:num w:numId="8" w16cid:durableId="1360664507">
    <w:abstractNumId w:val="12"/>
  </w:num>
  <w:num w:numId="9" w16cid:durableId="143862279">
    <w:abstractNumId w:val="15"/>
  </w:num>
  <w:num w:numId="10" w16cid:durableId="379213570">
    <w:abstractNumId w:val="22"/>
  </w:num>
  <w:num w:numId="11" w16cid:durableId="859051637">
    <w:abstractNumId w:val="21"/>
  </w:num>
  <w:num w:numId="12" w16cid:durableId="283654154">
    <w:abstractNumId w:val="21"/>
  </w:num>
  <w:num w:numId="13" w16cid:durableId="1250850039">
    <w:abstractNumId w:val="3"/>
  </w:num>
  <w:num w:numId="14" w16cid:durableId="620722519">
    <w:abstractNumId w:val="2"/>
  </w:num>
  <w:num w:numId="15" w16cid:durableId="699548270">
    <w:abstractNumId w:val="1"/>
  </w:num>
  <w:num w:numId="16" w16cid:durableId="795685053">
    <w:abstractNumId w:val="0"/>
  </w:num>
  <w:num w:numId="17" w16cid:durableId="299382406">
    <w:abstractNumId w:val="7"/>
  </w:num>
  <w:num w:numId="18" w16cid:durableId="45759787">
    <w:abstractNumId w:val="6"/>
  </w:num>
  <w:num w:numId="19" w16cid:durableId="597903999">
    <w:abstractNumId w:val="5"/>
  </w:num>
  <w:num w:numId="20" w16cid:durableId="1957442260">
    <w:abstractNumId w:val="4"/>
  </w:num>
  <w:num w:numId="21" w16cid:durableId="224220255">
    <w:abstractNumId w:val="21"/>
  </w:num>
  <w:num w:numId="22" w16cid:durableId="1660885190">
    <w:abstractNumId w:val="21"/>
  </w:num>
  <w:num w:numId="23" w16cid:durableId="1634483064">
    <w:abstractNumId w:val="21"/>
  </w:num>
  <w:num w:numId="24" w16cid:durableId="516238766">
    <w:abstractNumId w:val="21"/>
  </w:num>
  <w:num w:numId="25" w16cid:durableId="725878997">
    <w:abstractNumId w:val="21"/>
  </w:num>
  <w:num w:numId="26" w16cid:durableId="1740205310">
    <w:abstractNumId w:val="22"/>
  </w:num>
  <w:num w:numId="27" w16cid:durableId="2000041464">
    <w:abstractNumId w:val="22"/>
  </w:num>
  <w:num w:numId="28" w16cid:durableId="710768521">
    <w:abstractNumId w:val="22"/>
  </w:num>
  <w:num w:numId="29" w16cid:durableId="1357468213">
    <w:abstractNumId w:val="22"/>
  </w:num>
  <w:num w:numId="30" w16cid:durableId="1590385739">
    <w:abstractNumId w:val="21"/>
  </w:num>
  <w:num w:numId="31" w16cid:durableId="340205036">
    <w:abstractNumId w:val="21"/>
  </w:num>
  <w:num w:numId="32" w16cid:durableId="1894539296">
    <w:abstractNumId w:val="22"/>
  </w:num>
  <w:num w:numId="33" w16cid:durableId="1658534417">
    <w:abstractNumId w:val="21"/>
  </w:num>
  <w:num w:numId="34" w16cid:durableId="146482119">
    <w:abstractNumId w:val="18"/>
  </w:num>
  <w:num w:numId="35" w16cid:durableId="1969892548">
    <w:abstractNumId w:val="18"/>
    <w:lvlOverride w:ilvl="0">
      <w:startOverride w:val="1"/>
    </w:lvlOverride>
  </w:num>
  <w:num w:numId="36" w16cid:durableId="1283346238">
    <w:abstractNumId w:val="19"/>
  </w:num>
  <w:num w:numId="37" w16cid:durableId="1501002940">
    <w:abstractNumId w:val="18"/>
    <w:lvlOverride w:ilvl="0">
      <w:startOverride w:val="1"/>
    </w:lvlOverride>
  </w:num>
  <w:num w:numId="38" w16cid:durableId="895556506">
    <w:abstractNumId w:val="13"/>
  </w:num>
  <w:num w:numId="39" w16cid:durableId="1066148217">
    <w:abstractNumId w:val="10"/>
  </w:num>
  <w:num w:numId="40" w16cid:durableId="15600246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79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0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B3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EE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954"/>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945"/>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E3A"/>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D84"/>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239"/>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B1"/>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664"/>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0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56"/>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FC07B6"/>
  <w15:chartTrackingRefBased/>
  <w15:docId w15:val="{F81BB712-5AF5-4596-BE57-7D344966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58031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AD7500246459B832FE4B47F1D3AC9"/>
        <w:category>
          <w:name w:val="Allmänt"/>
          <w:gallery w:val="placeholder"/>
        </w:category>
        <w:types>
          <w:type w:val="bbPlcHdr"/>
        </w:types>
        <w:behaviors>
          <w:behavior w:val="content"/>
        </w:behaviors>
        <w:guid w:val="{C99B4C19-4B6C-49FE-8243-8CD251F29AAF}"/>
      </w:docPartPr>
      <w:docPartBody>
        <w:p w:rsidR="008D2818" w:rsidRDefault="008D2818">
          <w:pPr>
            <w:pStyle w:val="7CDAD7500246459B832FE4B47F1D3AC9"/>
          </w:pPr>
          <w:r w:rsidRPr="005A0A93">
            <w:rPr>
              <w:rStyle w:val="Platshllartext"/>
            </w:rPr>
            <w:t>Förslag till riksdagsbeslut</w:t>
          </w:r>
        </w:p>
      </w:docPartBody>
    </w:docPart>
    <w:docPart>
      <w:docPartPr>
        <w:name w:val="A1F603943DA64A9587E7189EC57CC4EA"/>
        <w:category>
          <w:name w:val="Allmänt"/>
          <w:gallery w:val="placeholder"/>
        </w:category>
        <w:types>
          <w:type w:val="bbPlcHdr"/>
        </w:types>
        <w:behaviors>
          <w:behavior w:val="content"/>
        </w:behaviors>
        <w:guid w:val="{BB1F8E33-205D-4C6E-B9E7-B9B58518808D}"/>
      </w:docPartPr>
      <w:docPartBody>
        <w:p w:rsidR="008D2818" w:rsidRDefault="008D2818">
          <w:pPr>
            <w:pStyle w:val="A1F603943DA64A9587E7189EC57CC4EA"/>
          </w:pPr>
          <w:r w:rsidRPr="005A0A93">
            <w:rPr>
              <w:rStyle w:val="Platshllartext"/>
            </w:rPr>
            <w:t>Motivering</w:t>
          </w:r>
        </w:p>
      </w:docPartBody>
    </w:docPart>
    <w:docPart>
      <w:docPartPr>
        <w:name w:val="E80FF1D2EC7B4882BA8B27BF3E2FEE13"/>
        <w:category>
          <w:name w:val="Allmänt"/>
          <w:gallery w:val="placeholder"/>
        </w:category>
        <w:types>
          <w:type w:val="bbPlcHdr"/>
        </w:types>
        <w:behaviors>
          <w:behavior w:val="content"/>
        </w:behaviors>
        <w:guid w:val="{577F39CE-CDAC-4EB7-9DEA-7D83219475C6}"/>
      </w:docPartPr>
      <w:docPartBody>
        <w:p w:rsidR="008D2818" w:rsidRDefault="008D2818">
          <w:pPr>
            <w:pStyle w:val="E80FF1D2EC7B4882BA8B27BF3E2FEE13"/>
          </w:pPr>
          <w:r>
            <w:rPr>
              <w:rStyle w:val="Platshllartext"/>
            </w:rPr>
            <w:t xml:space="preserve"> </w:t>
          </w:r>
        </w:p>
      </w:docPartBody>
    </w:docPart>
    <w:docPart>
      <w:docPartPr>
        <w:name w:val="32CFDC5C91724EE896604E24CA171797"/>
        <w:category>
          <w:name w:val="Allmänt"/>
          <w:gallery w:val="placeholder"/>
        </w:category>
        <w:types>
          <w:type w:val="bbPlcHdr"/>
        </w:types>
        <w:behaviors>
          <w:behavior w:val="content"/>
        </w:behaviors>
        <w:guid w:val="{A6EC3D85-4B4C-4742-AEF1-3D24CE87EF2C}"/>
      </w:docPartPr>
      <w:docPartBody>
        <w:p w:rsidR="008D2818" w:rsidRDefault="008D2818">
          <w:pPr>
            <w:pStyle w:val="32CFDC5C91724EE896604E24CA171797"/>
          </w:pPr>
          <w:r>
            <w:t xml:space="preserve"> </w:t>
          </w:r>
        </w:p>
      </w:docPartBody>
    </w:docPart>
    <w:docPart>
      <w:docPartPr>
        <w:name w:val="7E6DFBA53E574C52B44054FA8CFE6AE1"/>
        <w:category>
          <w:name w:val="Allmänt"/>
          <w:gallery w:val="placeholder"/>
        </w:category>
        <w:types>
          <w:type w:val="bbPlcHdr"/>
        </w:types>
        <w:behaviors>
          <w:behavior w:val="content"/>
        </w:behaviors>
        <w:guid w:val="{A430FDF7-16AB-4E2F-B36F-79BFA4A5374D}"/>
      </w:docPartPr>
      <w:docPartBody>
        <w:p w:rsidR="00ED389F" w:rsidRDefault="00ED38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18"/>
    <w:rsid w:val="008D2818"/>
    <w:rsid w:val="00EE06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CDAD7500246459B832FE4B47F1D3AC9">
    <w:name w:val="7CDAD7500246459B832FE4B47F1D3AC9"/>
  </w:style>
  <w:style w:type="paragraph" w:customStyle="1" w:styleId="24E96C595AFB4FFC92A1F8A39E47BD6E">
    <w:name w:val="24E96C595AFB4FFC92A1F8A39E47BD6E"/>
  </w:style>
  <w:style w:type="paragraph" w:customStyle="1" w:styleId="A1F603943DA64A9587E7189EC57CC4EA">
    <w:name w:val="A1F603943DA64A9587E7189EC57CC4EA"/>
  </w:style>
  <w:style w:type="paragraph" w:customStyle="1" w:styleId="BF43612DE89C4F348FAD94C11386ACC0">
    <w:name w:val="BF43612DE89C4F348FAD94C11386ACC0"/>
  </w:style>
  <w:style w:type="paragraph" w:customStyle="1" w:styleId="E80FF1D2EC7B4882BA8B27BF3E2FEE13">
    <w:name w:val="E80FF1D2EC7B4882BA8B27BF3E2FEE13"/>
  </w:style>
  <w:style w:type="paragraph" w:customStyle="1" w:styleId="32CFDC5C91724EE896604E24CA171797">
    <w:name w:val="32CFDC5C91724EE896604E24CA1717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A1F343-DA8C-49F3-B9DC-4F043B13BD60}"/>
</file>

<file path=customXml/itemProps2.xml><?xml version="1.0" encoding="utf-8"?>
<ds:datastoreItem xmlns:ds="http://schemas.openxmlformats.org/officeDocument/2006/customXml" ds:itemID="{09DAB593-FA71-4E12-9AB5-C30071059947}"/>
</file>

<file path=customXml/itemProps3.xml><?xml version="1.0" encoding="utf-8"?>
<ds:datastoreItem xmlns:ds="http://schemas.openxmlformats.org/officeDocument/2006/customXml" ds:itemID="{8B6FFA46-1F53-4395-A729-9A1B8F192E11}"/>
</file>

<file path=docProps/app.xml><?xml version="1.0" encoding="utf-8"?>
<Properties xmlns="http://schemas.openxmlformats.org/officeDocument/2006/extended-properties" xmlns:vt="http://schemas.openxmlformats.org/officeDocument/2006/docPropsVTypes">
  <Template>Normal</Template>
  <TotalTime>15</TotalTime>
  <Pages>2</Pages>
  <Words>386</Words>
  <Characters>2135</Characters>
  <Application>Microsoft Office Word</Application>
  <DocSecurity>0</DocSecurity>
  <Lines>48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