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A3EBB" w14:paraId="1E2F6EA1" w14:textId="77777777">
      <w:pPr>
        <w:pStyle w:val="RubrikFrslagTIllRiksdagsbeslut"/>
      </w:pPr>
      <w:sdt>
        <w:sdtPr>
          <w:alias w:val="CC_Boilerplate_4"/>
          <w:tag w:val="CC_Boilerplate_4"/>
          <w:id w:val="-1644581176"/>
          <w:lock w:val="sdtContentLocked"/>
          <w:placeholder>
            <w:docPart w:val="3782A219013D4D05B11748EE5BF47858"/>
          </w:placeholder>
          <w:text/>
        </w:sdtPr>
        <w:sdtContent>
          <w:r w:rsidRPr="009B062B">
            <w:t>Förslag till riksdagsbeslut</w:t>
          </w:r>
        </w:sdtContent>
      </w:sdt>
      <w:bookmarkEnd w:id="0"/>
      <w:bookmarkEnd w:id="1"/>
    </w:p>
    <w:sdt>
      <w:sdtPr>
        <w:alias w:val="Yrkande 1"/>
        <w:tag w:val="230b7803-db09-437f-8bbd-df12a0236699"/>
        <w:id w:val="1088419259"/>
        <w:lock w:val="sdtLocked"/>
        <w:richText/>
      </w:sdtPr>
      <w:sdtContent>
        <w:p w:rsidR="007C1A25" w14:paraId="3EA22070" w14:textId="77777777">
          <w:pPr>
            <w:pStyle w:val="Frslagstext"/>
            <w:numPr>
              <w:ilvl w:val="0"/>
              <w:numId w:val="0"/>
            </w:numPr>
          </w:pPr>
          <w:r>
            <w:t>Riksdagen ställer sig bakom det som anförs i motionen om att arbetet mot etnisk diskriminering vid myndigheters beslut ska utgå från den enskilda individen och principen om likabehandling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36A68106BB24DE1B5E2CEBD6EE74549"/>
        </w:placeholder>
        <w:text/>
      </w:sdtPr>
      <w:sdtContent>
        <w:p w:rsidR="006D79C9" w:rsidRPr="009B062B" w:rsidP="00333E95" w14:paraId="3C06AFFC" w14:textId="77777777">
          <w:pPr>
            <w:pStyle w:val="Heading1"/>
          </w:pPr>
          <w:r>
            <w:t>Motivering</w:t>
          </w:r>
        </w:p>
      </w:sdtContent>
    </w:sdt>
    <w:bookmarkEnd w:id="3" w:displacedByCustomXml="prev"/>
    <w:bookmarkEnd w:id="4" w:displacedByCustomXml="prev"/>
    <w:p w:rsidR="00AD51C0" w:rsidP="00EE6A59" w14:paraId="113CF7B8" w14:textId="77777777">
      <w:pPr>
        <w:pStyle w:val="Normalutanindragellerluft"/>
      </w:pPr>
      <w:r>
        <w:t>Alla ska kunna lita på att myndigheter fattar beslut på sakliga grunder och att samma regler gäller för alla. Ingen ska utsättas för osaklig särbehandling, oavsett bakgrund.</w:t>
      </w:r>
    </w:p>
    <w:p w:rsidR="00AD51C0" w:rsidP="00AD51C0" w14:paraId="0276F516" w14:textId="77777777">
      <w:r>
        <w:t>Riksrevisionen pekar på brister i myndigheternas arbete mot etnisk diskriminering. Det är viktigt att sådana brister tas på allvar och åtgärdas. Samtidigt måste arbetet utgå från individen och de faktiska omständigheterna i varje enskilt ärende.</w:t>
      </w:r>
    </w:p>
    <w:p w:rsidR="00AD51C0" w:rsidP="00AD51C0" w14:paraId="2610F640" w14:textId="77777777">
      <w:r>
        <w:t>Riksrevisionen lyfter bl</w:t>
      </w:r>
      <w:r>
        <w:t>.</w:t>
      </w:r>
      <w:r>
        <w:t>a</w:t>
      </w:r>
      <w:r>
        <w:t>.</w:t>
      </w:r>
      <w:r>
        <w:t xml:space="preserve"> möjligheten att jämföra utfall mellan grupper med olika etnisk tillhörighet. Skillnader mellan grupper behöver dock inte bero på diskriminering. Det kan finnas sakliga förklaringar, vilket Riksrevisionen också konstaterar. Sådana skillnader måste därför analyseras innan slutsatser dras.</w:t>
      </w:r>
    </w:p>
    <w:p w:rsidR="00AD51C0" w:rsidP="00AD51C0" w14:paraId="60D24831" w14:textId="77777777">
      <w:r>
        <w:t>Sverigedemokraterna anser att skyddet mot diskriminering ska gälla alla. Ingen ska utsättas för otillbörlig särbehandling, oavsett bakgrund. Det gäller även svenskar som utsätts för diskriminering på grund av sin svenska tillhörighet.</w:t>
      </w:r>
    </w:p>
    <w:p w:rsidR="00BB6339" w:rsidP="00AD51C0" w14:paraId="1FD4E7EF" w14:textId="183405B6">
      <w:r>
        <w:t>Arbetet mot diskriminering vid myndigheters beslut bör därför utgå från individen och de faktiska omständigheterna i det enskilda ärendet. Myndigheter ska behandla människor sakligt och likvärdigt, utan att någon gynnas eller missgynnas på grund av sin etniska tillhörighet.</w:t>
      </w:r>
    </w:p>
    <w:sdt>
      <w:sdtPr>
        <w:alias w:val="CC_Underskrifter"/>
        <w:tag w:val="CC_Underskrifter"/>
        <w:id w:val="583496634"/>
        <w:lock w:val="sdtContentLocked"/>
        <w:placeholder>
          <w:docPart w:val="2A5414CD4A7A472D8B37E4698C342D56"/>
        </w:placeholder>
        <w:richText/>
      </w:sdtPr>
      <w:sdtEndPr>
        <w:rPr>
          <w:i/>
          <w:noProof/>
        </w:rPr>
      </w:sdtEndPr>
      <w:sdtContent>
        <w:p w:rsidR="001A3EBB" w:rsidP="001A3EBB" w14:paraId="6B04EF9E" w14:textId="77777777"/>
        <w:p w:rsidR="001A3EBB" w:rsidP="001A3EBB" w14:paraId="45F10E9F" w14:textId="29C092BE"/>
      </w:sdtContent>
    </w:sdt>
    <w:tbl>
      <w:tblPr>
        <w:tblCaption w:val="underskrifter"/>
        <w:tblW w:w="5000" w:type="pct"/>
        <w:tblLook w:val="04A0"/>
      </w:tblPr>
      <w:tblGrid>
        <w:gridCol w:w="4252"/>
        <w:gridCol w:w="4252"/>
      </w:tblGrid>
      <w:tr w14:paraId="0A576561" w14:textId="77777777">
        <w:tblPrEx>
          <w:tblW w:w="5000" w:type="pct"/>
          <w:tblLook w:val="04A0"/>
        </w:tblPrEx>
        <w:trPr>
          <w:cantSplit/>
        </w:trPr>
        <w:tc>
          <w:tcPr>
            <w:tcW w:w="50" w:type="pct"/>
            <w:vAlign w:val="bottom"/>
          </w:tcPr>
          <w:p w:rsidR="007C1A25" w14:paraId="335F65E3" w14:textId="77777777">
            <w:pPr>
              <w:pStyle w:val="Underskrifter"/>
              <w:spacing w:after="0"/>
            </w:pPr>
            <w:r>
              <w:t>Magnus Persson (SD)</w:t>
            </w:r>
          </w:p>
        </w:tc>
        <w:tc>
          <w:tcPr>
            <w:tcW w:w="50" w:type="pct"/>
            <w:vAlign w:val="bottom"/>
          </w:tcPr>
          <w:p w:rsidR="007C1A25" w14:paraId="6DD47347" w14:textId="77777777">
            <w:pPr>
              <w:pStyle w:val="Underskrifter"/>
              <w:spacing w:after="0"/>
            </w:pPr>
          </w:p>
        </w:tc>
      </w:tr>
      <w:tr w14:paraId="024B0B61" w14:textId="77777777">
        <w:tblPrEx>
          <w:tblW w:w="5000" w:type="pct"/>
          <w:tblLook w:val="04A0"/>
        </w:tblPrEx>
        <w:trPr>
          <w:cantSplit/>
        </w:trPr>
        <w:tc>
          <w:tcPr>
            <w:tcW w:w="50" w:type="pct"/>
            <w:vAlign w:val="bottom"/>
          </w:tcPr>
          <w:p w:rsidR="007C1A25" w14:paraId="55D8F402" w14:textId="77777777">
            <w:pPr>
              <w:pStyle w:val="Underskrifter"/>
              <w:spacing w:after="0"/>
            </w:pPr>
            <w:r>
              <w:t>Sara Gille (SD)</w:t>
            </w:r>
          </w:p>
        </w:tc>
        <w:tc>
          <w:tcPr>
            <w:tcW w:w="50" w:type="pct"/>
            <w:vAlign w:val="bottom"/>
          </w:tcPr>
          <w:p w:rsidR="007C1A25" w14:paraId="7F15CC49" w14:textId="77777777">
            <w:pPr>
              <w:pStyle w:val="Underskrifter"/>
              <w:spacing w:after="0"/>
            </w:pPr>
            <w:r>
              <w:t>Martin Westmont (SD)</w:t>
            </w:r>
          </w:p>
        </w:tc>
      </w:tr>
    </w:tbl>
    <w:p w:rsidR="004801AC" w:rsidRPr="008E0FE2" w:rsidP="00DF3554" w14:paraId="38070BF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DAB60C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C30A77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A3EBB" w:rsidP="001A3EBB" w14:paraId="5EB40B3D" w14:textId="18415E6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3CF2F7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0C9268B">
                          <w:pPr>
                            <w:jc w:val="right"/>
                          </w:pPr>
                          <w:sdt>
                            <w:sdtPr>
                              <w:alias w:val="CC_Noformat_Partikod"/>
                              <w:tag w:val="CC_Noformat_Partikod"/>
                              <w:id w:val="-53464382"/>
                              <w:placeholder>
                                <w:docPart w:val="4BF43E13ED17454C8C5FB5A69B48E351"/>
                              </w:placeholder>
                              <w:text/>
                            </w:sdtPr>
                            <w:sdtContent>
                              <w:r w:rsidR="00EE6A59">
                                <w:t>SD</w:t>
                              </w:r>
                            </w:sdtContent>
                          </w:sdt>
                          <w:sdt>
                            <w:sdtPr>
                              <w:alias w:val="CC_Noformat_Partinummer"/>
                              <w:tag w:val="CC_Noformat_Partinummer"/>
                              <w:id w:val="-1709555926"/>
                              <w:placeholder>
                                <w:docPart w:val="3A8900AB354F4AA596BC9425C4E3B4A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59EB5FB" w14:textId="50C9268B">
                    <w:pPr>
                      <w:jc w:val="right"/>
                    </w:pPr>
                    <w:sdt>
                      <w:sdtPr>
                        <w:alias w:val="CC_Noformat_Partikod"/>
                        <w:tag w:val="CC_Noformat_Partikod"/>
                        <w:id w:val="1297692695"/>
                        <w:placeholder>
                          <w:docPart w:val="4BF43E13ED17454C8C5FB5A69B48E351"/>
                        </w:placeholder>
                        <w:text/>
                      </w:sdtPr>
                      <w:sdtContent>
                        <w:r w:rsidR="00EE6A59">
                          <w:t>SD</w:t>
                        </w:r>
                      </w:sdtContent>
                    </w:sdt>
                    <w:sdt>
                      <w:sdtPr>
                        <w:alias w:val="CC_Noformat_Partinummer"/>
                        <w:tag w:val="CC_Noformat_Partinummer"/>
                        <w:id w:val="195666746"/>
                        <w:placeholder>
                          <w:docPart w:val="3A8900AB354F4AA596BC9425C4E3B4A3"/>
                        </w:placeholder>
                        <w:showingPlcHdr/>
                        <w:text/>
                      </w:sdtPr>
                      <w:sdtContent>
                        <w:r>
                          <w:t xml:space="preserve"> </w:t>
                        </w:r>
                      </w:sdtContent>
                    </w:sdt>
                  </w:p>
                </w:txbxContent>
              </v:textbox>
            </v:shape>
          </w:pict>
        </mc:Fallback>
      </mc:AlternateContent>
    </w:r>
  </w:p>
  <w:p w:rsidR="00262EA3" w:rsidRPr="00293C4F" w:rsidP="00776B74" w14:paraId="0E5CB6C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D5C185" w14:textId="77777777">
    <w:pPr>
      <w:jc w:val="right"/>
    </w:pPr>
  </w:p>
  <w:p w:rsidR="00262EA3" w:rsidP="00776B74" w14:paraId="706DC7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4442A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BEF297" w14:textId="37AEB2B8">
    <w:pPr>
      <w:pStyle w:val="FSHNormal"/>
      <w:spacing w:before="40"/>
    </w:pPr>
    <w:sdt>
      <w:sdtPr>
        <w:alias w:val="CC_Noformat_Motionstyp"/>
        <w:tag w:val="CC_Noformat_Motionstyp"/>
        <w:id w:val="1162973129"/>
        <w:lock w:val="sdtContentLocked"/>
        <w:text/>
        <w15:appearance w15:val="hidden"/>
      </w:sdtPr>
      <w:sdtContent>
        <w:r w:rsidR="00F43240">
          <w:t>Kommittémotion</w:t>
        </w:r>
      </w:sdtContent>
    </w:sdt>
    <w:r w:rsidR="00821B36">
      <w:t xml:space="preserve"> </w:t>
    </w:r>
    <w:sdt>
      <w:sdtPr>
        <w:alias w:val="CC_Noformat_Partikod"/>
        <w:tag w:val="CC_Noformat_Partikod"/>
        <w:id w:val="1471015553"/>
        <w:text/>
      </w:sdtPr>
      <w:sdtContent>
        <w:r w:rsidR="00EE6A5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D6D66F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914506D" w14:textId="52F66DA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4324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43240">
          <w:t>:29</w:t>
        </w:r>
      </w:sdtContent>
    </w:sdt>
  </w:p>
  <w:p w:rsidR="00262EA3" w:rsidP="00E03A3D" w14:paraId="0B5E23A4" w14:textId="18D8E837">
    <w:pPr>
      <w:pStyle w:val="Motionr"/>
    </w:pPr>
    <w:sdt>
      <w:sdtPr>
        <w:alias w:val="CC_Noformat_Avtext"/>
        <w:tag w:val="CC_Noformat_Avtext"/>
        <w:id w:val="-2020768203"/>
        <w:lock w:val="sdtContentLocked"/>
        <w:placeholder>
          <w:docPart w:val="4BF43E13ED17454C8C5FB5A69B48E351"/>
        </w:placeholder>
        <w:text/>
        <w15:appearance w15:val="hidden"/>
      </w:sdtPr>
      <w:sdtContent>
        <w:r w:rsidR="00F43240">
          <w:t>av Magnus Persson m.fl. (SD)</w:t>
        </w:r>
      </w:sdtContent>
    </w:sdt>
  </w:p>
  <w:sdt>
    <w:sdtPr>
      <w:alias w:val="CC_Noformat_Rubtext"/>
      <w:tag w:val="CC_Noformat_Rubtext"/>
      <w:id w:val="-218060500"/>
      <w:lock w:val="sdtLocked"/>
      <w:placeholder>
        <w:docPart w:val="3A8900AB354F4AA596BC9425C4E3B4A3"/>
      </w:placeholder>
      <w:text/>
    </w:sdtPr>
    <w:sdtContent>
      <w:p w:rsidR="00262EA3" w:rsidP="00283E0F" w14:paraId="358A0D57" w14:textId="73CD6960">
        <w:pPr>
          <w:pStyle w:val="FSHRub2"/>
        </w:pPr>
        <w:r>
          <w:t>med anledning av skr. 2025/26:308 Riksrevisionens rapport om statens arbete för att motverka risker för etnisk diskriminering vid myndigheters beslut</w:t>
        </w:r>
      </w:p>
    </w:sdtContent>
  </w:sdt>
  <w:sdt>
    <w:sdtPr>
      <w:alias w:val="CC_Boilerplate_3"/>
      <w:tag w:val="CC_Boilerplate_3"/>
      <w:id w:val="1606463544"/>
      <w:lock w:val="sdtContentLocked"/>
      <w:text w:multiLine="1"/>
      <w15:appearance w15:val="hidden"/>
    </w:sdtPr>
    <w:sdtContent>
      <w:p w:rsidR="00262EA3" w:rsidP="00283E0F" w14:paraId="0C2E96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A5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C47"/>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6E3E"/>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683"/>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848"/>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BB"/>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A97"/>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A7"/>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515"/>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615"/>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A25"/>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4EC"/>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F70"/>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1C0"/>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45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767"/>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CB"/>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4A5"/>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6A5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240"/>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BA86D1A"/>
  <w15:chartTrackingRefBased/>
  <w15:docId w15:val="{CEEE9241-6FEB-4E2B-B446-2233CBF7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782A219013D4D05B11748EE5BF47858"/>
        <w:category>
          <w:name w:val="Allmänt"/>
          <w:gallery w:val="placeholder"/>
        </w:category>
        <w:types>
          <w:type w:val="bbPlcHdr"/>
        </w:types>
        <w:behaviors>
          <w:behavior w:val="content"/>
        </w:behaviors>
        <w:guid w:val="{323F77DA-3482-4917-A038-B79C43A8AC8D}"/>
      </w:docPartPr>
      <w:docPartBody>
        <w:p w:rsidR="00086E3E">
          <w:pPr>
            <w:pStyle w:val="3782A219013D4D05B11748EE5BF47858"/>
          </w:pPr>
          <w:r w:rsidRPr="005A0A93">
            <w:rPr>
              <w:rStyle w:val="PlaceholderText"/>
            </w:rPr>
            <w:t>Förslag till riksdagsbeslut</w:t>
          </w:r>
        </w:p>
      </w:docPartBody>
    </w:docPart>
    <w:docPart>
      <w:docPartPr>
        <w:name w:val="536A68106BB24DE1B5E2CEBD6EE74549"/>
        <w:category>
          <w:name w:val="Allmänt"/>
          <w:gallery w:val="placeholder"/>
        </w:category>
        <w:types>
          <w:type w:val="bbPlcHdr"/>
        </w:types>
        <w:behaviors>
          <w:behavior w:val="content"/>
        </w:behaviors>
        <w:guid w:val="{69ED4628-6EAE-44F0-8A2D-B5C52F436C56}"/>
      </w:docPartPr>
      <w:docPartBody>
        <w:p w:rsidR="00086E3E">
          <w:pPr>
            <w:pStyle w:val="536A68106BB24DE1B5E2CEBD6EE74549"/>
          </w:pPr>
          <w:r w:rsidRPr="005A0A93">
            <w:rPr>
              <w:rStyle w:val="PlaceholderText"/>
            </w:rPr>
            <w:t>Motivering</w:t>
          </w:r>
        </w:p>
      </w:docPartBody>
    </w:docPart>
    <w:docPart>
      <w:docPartPr>
        <w:name w:val="4BF43E13ED17454C8C5FB5A69B48E351"/>
        <w:category>
          <w:name w:val="Allmänt"/>
          <w:gallery w:val="placeholder"/>
        </w:category>
        <w:types>
          <w:type w:val="bbPlcHdr"/>
        </w:types>
        <w:behaviors>
          <w:behavior w:val="content"/>
        </w:behaviors>
        <w:guid w:val="{E2686A54-A812-4CD6-8659-CCCD1BFE7526}"/>
      </w:docPartPr>
      <w:docPartBody>
        <w:p w:rsidR="00086E3E">
          <w:pPr>
            <w:pStyle w:val="4BF43E13ED17454C8C5FB5A69B48E351"/>
          </w:pPr>
          <w:r>
            <w:rPr>
              <w:rStyle w:val="PlaceholderText"/>
            </w:rPr>
            <w:t xml:space="preserve"> </w:t>
          </w:r>
        </w:p>
      </w:docPartBody>
    </w:docPart>
    <w:docPart>
      <w:docPartPr>
        <w:name w:val="3A8900AB354F4AA596BC9425C4E3B4A3"/>
        <w:category>
          <w:name w:val="Allmänt"/>
          <w:gallery w:val="placeholder"/>
        </w:category>
        <w:types>
          <w:type w:val="bbPlcHdr"/>
        </w:types>
        <w:behaviors>
          <w:behavior w:val="content"/>
        </w:behaviors>
        <w:guid w:val="{76D21D56-E97C-423E-94BF-8971E15B6A30}"/>
      </w:docPartPr>
      <w:docPartBody>
        <w:p w:rsidR="00086E3E">
          <w:pPr>
            <w:pStyle w:val="3A8900AB354F4AA596BC9425C4E3B4A3"/>
          </w:pPr>
          <w:r>
            <w:t xml:space="preserve"> </w:t>
          </w:r>
        </w:p>
      </w:docPartBody>
    </w:docPart>
    <w:docPart>
      <w:docPartPr>
        <w:name w:val="2A5414CD4A7A472D8B37E4698C342D56"/>
        <w:category>
          <w:name w:val="Allmänt"/>
          <w:gallery w:val="placeholder"/>
        </w:category>
        <w:types>
          <w:type w:val="bbPlcHdr"/>
        </w:types>
        <w:behaviors>
          <w:behavior w:val="content"/>
        </w:behaviors>
        <w:guid w:val="{70047FE2-AA54-4A9B-B9C0-9C0D006916F2}"/>
      </w:docPartPr>
      <w:docPartBody>
        <w:p w:rsidR="004B76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3E"/>
    <w:rsid w:val="00086E3E"/>
    <w:rsid w:val="001C5A97"/>
    <w:rsid w:val="003D4515"/>
    <w:rsid w:val="004B7615"/>
    <w:rsid w:val="0094403B"/>
    <w:rsid w:val="00A71F70"/>
    <w:rsid w:val="00D9483E"/>
    <w:rsid w:val="00EB04A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782A219013D4D05B11748EE5BF47858">
    <w:name w:val="3782A219013D4D05B11748EE5BF47858"/>
  </w:style>
  <w:style w:type="paragraph" w:customStyle="1" w:styleId="536A68106BB24DE1B5E2CEBD6EE74549">
    <w:name w:val="536A68106BB24DE1B5E2CEBD6EE74549"/>
  </w:style>
  <w:style w:type="paragraph" w:customStyle="1" w:styleId="4BF43E13ED17454C8C5FB5A69B48E351">
    <w:name w:val="4BF43E13ED17454C8C5FB5A69B48E351"/>
  </w:style>
  <w:style w:type="paragraph" w:customStyle="1" w:styleId="3A8900AB354F4AA596BC9425C4E3B4A3">
    <w:name w:val="3A8900AB354F4AA596BC9425C4E3B4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B5CE36-1EF3-48DF-975E-E2A15E5B107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218</Words>
  <Characters>1365</Characters>
  <Application>Microsoft Office Word</Application>
  <DocSecurity>0</DocSecurity>
  <Lines>28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med anledning av Med anledning av skr  2025 26 308 Riksrevisionens rapport om statens arbete för att motverka risker för etnisk diskriminering vid myndigheters beslut</vt:lpstr>
      <vt:lpstr>
      </vt:lpstr>
    </vt:vector>
  </TitlesOfParts>
  <Company>Sveriges riksdag</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