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455EA0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F5925" w:rsidRDefault="00EF5925" w14:paraId="6F00BD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0904C38474406DB8DC54A9D43FA9C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8e6ca26-b706-4681-8a57-dcd01c85af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utveckla väg- och järnvägsnäten i Dalarnas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E29F914F2A41C68984DA79B9759E8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5CA64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86C09" w:rsidP="00D86C09" w:rsidRDefault="00D86C09" w14:paraId="7180A737" w14:textId="1F79BD48">
      <w:pPr>
        <w:pStyle w:val="Normalutanindragellerluft"/>
      </w:pPr>
      <w:r>
        <w:t xml:space="preserve">Dalarna bidrar på ett avgörande sätt till Sveriges ekonomi. Vi är både ett av landets främsta </w:t>
      </w:r>
      <w:proofErr w:type="spellStart"/>
      <w:r>
        <w:t>exportlän</w:t>
      </w:r>
      <w:proofErr w:type="spellEnd"/>
      <w:r>
        <w:t xml:space="preserve"> och det ledande besökslänet utanför storstadsregionerna. Industrin och besöksnäringen i Dalarna genererar stora intäkter till statskassan, men infrastrukturen hänger inte med.</w:t>
      </w:r>
    </w:p>
    <w:p xmlns:w14="http://schemas.microsoft.com/office/word/2010/wordml" w:rsidR="00D86C09" w:rsidP="00EF5925" w:rsidRDefault="00D86C09" w14:paraId="6F9BEEBA" w14:textId="77777777">
      <w:r>
        <w:t>I Dalarna finns världsledande exportindustrier som Hitachi i Ludvika, SSAB i Borlänge, Outokumpu i Avesta och sågverket Fiskarheden i Malung. Hitachis expansion i Ludvika har tydligt visat hur bristerna i järnvägen hotar både industrins konkurrenskraft och den gröna omställningen. Industriföretagen är beroende av kapacitet i järnvägsnätet för att kunna frakta gods i tid – men flaskhalsarna blir allt fler.</w:t>
      </w:r>
    </w:p>
    <w:p xmlns:w14="http://schemas.microsoft.com/office/word/2010/wordml" w:rsidR="00D86C09" w:rsidP="00EF5925" w:rsidRDefault="00D86C09" w14:paraId="4C223840" w14:textId="77777777">
      <w:r>
        <w:t xml:space="preserve">Samtidigt är Dalarna ett av Europas starkaste besöksområden. Sälenfjällen är norra Europas största fjälldestination och har fått en egen flygplats. Idre/Himmelfjäll investerar miljardbelopp för att möta efterfrågan från både svenska och internationella </w:t>
      </w:r>
      <w:r>
        <w:lastRenderedPageBreak/>
        <w:t>besökare. Till detta kommer en stark tillväxt i fjällturismen under sommarhalvåret. Allt detta sätter en helt ny press på vägnätet.</w:t>
      </w:r>
    </w:p>
    <w:p xmlns:w14="http://schemas.microsoft.com/office/word/2010/wordml" w:rsidR="00D86C09" w:rsidP="00EF5925" w:rsidRDefault="00D86C09" w14:paraId="57D4D1A1" w14:textId="77777777">
      <w:r>
        <w:t>En rapport från Mellansvenska Handelskammaren har visat att Dalarnas exportvärde länge underskattats i den officiella statistiken. Export som i verkligheten genereras i våra skogslän bokförs ofta på huvudkontor i storstäderna. När Trafikverket använder bristfällig statistik i sin planering slår det direkt mot vår region – och indirekt mot hela Sveriges ekonomi. Var fjärde godsvagn i Sverige har Dalarna som slutdestination eller passerar genom länet, och noder som Borlänge och Krylbo bangård är centrala i hela det nationella järnvägssystemet.</w:t>
      </w:r>
    </w:p>
    <w:p xmlns:w14="http://schemas.microsoft.com/office/word/2010/wordml" w:rsidR="00D86C09" w:rsidP="00EF5925" w:rsidRDefault="00D86C09" w14:paraId="1A7AFA49" w14:textId="77777777">
      <w:r>
        <w:t>Infrastruktur är inte bara en fråga om tillväxt – det är också en fråga om beredskap. Som jag har lyft i riksdagsdebatten måste vi se väg- och järnvägsnäten som en del av totalförsvaret. I ett säkerhetspolitiskt läge där Nato ställer krav på att Sverige kan försörja både civilbefolkning och försvar, blir infrastrukturen i Dalarna en strategisk tillgång.</w:t>
      </w:r>
    </w:p>
    <w:p xmlns:w14="http://schemas.microsoft.com/office/word/2010/wordml" w:rsidRPr="00422B9E" w:rsidR="00422B9E" w:rsidP="00EF5925" w:rsidRDefault="00D86C09" w14:paraId="408156BC" w14:textId="0554C0EB">
      <w:r>
        <w:t>Trots industrins, besöksnäringens och hela landets behov halkar Dalarna efter i infrastrukturinvesteringar. Det skapar en orättvisa mellan stad och land som måste rättas till. Staten måste ta ett större ansvar för att finansiera vägar och järnvägar i Dalarna. Det är nödvändigt för industrins konkurrenskraft, för besöksnäringens utveckling, för klimatomställningen och för Sveriges beredskap. Kort sagt – det är en investering i framtiden.</w:t>
      </w:r>
    </w:p>
    <w:p xmlns:w14="http://schemas.microsoft.com/office/word/2010/wordml" w:rsidR="00BB6339" w:rsidP="008E0FE2" w:rsidRDefault="00BB6339" w14:paraId="3CE9436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FCCCE26F3468B970201A22162FA07"/>
        </w:placeholder>
      </w:sdtPr>
      <w:sdtEndPr/>
      <w:sdtContent>
        <w:p xmlns:w14="http://schemas.microsoft.com/office/word/2010/wordml" w:rsidR="00EF5925" w:rsidP="00EF5925" w:rsidRDefault="00EF5925" w14:paraId="345BAD5F" w14:textId="77777777">
          <w:pPr/>
          <w:r/>
        </w:p>
        <w:p xmlns:w14="http://schemas.microsoft.com/office/word/2010/wordml" w:rsidR="00EF5925" w:rsidP="00EF5925" w:rsidRDefault="00EF5925" w14:paraId="7FC2632D" w14:textId="5C21932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Olsson (S)</w:t>
            </w:r>
          </w:p>
        </w:tc>
      </w:tr>
    </w:tbl>
    <w:p xmlns:w14="http://schemas.microsoft.com/office/word/2010/wordml" w:rsidRPr="008E0FE2" w:rsidR="004801AC" w:rsidP="00DF3554" w:rsidRDefault="004801AC" w14:paraId="16A5C073" w14:textId="5F63B5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7CAA" w14:textId="77777777" w:rsidR="00D86C09" w:rsidRDefault="00D86C09" w:rsidP="000C1CAD">
      <w:pPr>
        <w:spacing w:line="240" w:lineRule="auto"/>
      </w:pPr>
      <w:r>
        <w:separator/>
      </w:r>
    </w:p>
  </w:endnote>
  <w:endnote w:type="continuationSeparator" w:id="0">
    <w:p w14:paraId="7E2A4A89" w14:textId="77777777" w:rsidR="00D86C09" w:rsidRDefault="00D86C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6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97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C280" w14:textId="61A5FF5E" w:rsidR="00262EA3" w:rsidRPr="00EF5925" w:rsidRDefault="00262EA3" w:rsidP="00EF59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9A95" w14:textId="77777777" w:rsidR="00D86C09" w:rsidRDefault="00D86C09" w:rsidP="000C1CAD">
      <w:pPr>
        <w:spacing w:line="240" w:lineRule="auto"/>
      </w:pPr>
      <w:r>
        <w:separator/>
      </w:r>
    </w:p>
  </w:footnote>
  <w:footnote w:type="continuationSeparator" w:id="0">
    <w:p w14:paraId="21597DFE" w14:textId="77777777" w:rsidR="00D86C09" w:rsidRDefault="00D86C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6E70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470F81" wp14:anchorId="1CCE88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F5925" w14:paraId="0A5832E6" w14:textId="446BBEA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1F44342F964C08B954A9DC33C30A3B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1C901A4B334C6BA06FB410DDAAB55C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CE881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F5925" w14:paraId="0A5832E6" w14:textId="446BBEA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1F44342F964C08B954A9DC33C30A3B"/>
                        </w:placeholder>
                        <w:text/>
                      </w:sdtPr>
                      <w:sdtEndPr/>
                      <w:sdtContent>
                        <w:r w:rsidR="00D86C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1C901A4B334C6BA06FB410DDAAB55C"/>
                        </w:placeholder>
                        <w:text/>
                      </w:sdtPr>
                      <w:sdtEndPr/>
                      <w:sdtContent>
                        <w:r w:rsidR="00D86C09">
                          <w:t>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E7241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48F831" w14:textId="77777777">
    <w:pPr>
      <w:jc w:val="right"/>
    </w:pPr>
  </w:p>
  <w:p w:rsidR="00262EA3" w:rsidP="00776B74" w:rsidRDefault="00262EA3" w14:paraId="24665B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F5925" w14:paraId="52A79D1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E6C675" wp14:anchorId="532A90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F5925" w14:paraId="03428A19" w14:textId="0A7FB00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6C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6C09">
          <w:t>470</w:t>
        </w:r>
      </w:sdtContent>
    </w:sdt>
  </w:p>
  <w:p w:rsidRPr="008227B3" w:rsidR="00262EA3" w:rsidP="008227B3" w:rsidRDefault="00EF5925" w14:paraId="2AB895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F5925" w14:paraId="064D61F2" w14:textId="67D7ABF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:610</w:t>
        </w:r>
      </w:sdtContent>
    </w:sdt>
  </w:p>
  <w:p w:rsidRPr="00EF5925" w:rsidR="00262EA3" w:rsidP="00E03A3D" w:rsidRDefault="00EF5925" w14:paraId="61B33BBB" w14:textId="1FFB574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1F44342F964C08B954A9DC33C30A3B"/>
        </w:placeholder>
        <w15:appearance w15:val="hidden"/>
        <w:text/>
      </w:sdtPr>
      <w:sdtEndPr/>
      <w:sdtContent>
        <w:r>
          <w:t>av Lars Isacsson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11C901A4B334C6BA06FB410DDAAB55C"/>
      </w:placeholder>
      <w:text/>
    </w:sdtPr>
    <w:sdtEndPr/>
    <w:sdtContent>
      <w:p w:rsidR="00262EA3" w:rsidP="00283E0F" w:rsidRDefault="00D86C09" w14:paraId="34076554" w14:textId="2ED3C6EF">
        <w:pPr>
          <w:pStyle w:val="FSHRub2"/>
        </w:pPr>
        <w:r>
          <w:t>Infrastruktur för ett växande Dalarna och ett hållbart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C70C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6C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7D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C09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2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D6AE86"/>
  <w15:chartTrackingRefBased/>
  <w15:docId w15:val="{D6ED2C04-39AF-4965-BB1E-FB2F64F4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904C38474406DB8DC54A9D43FA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C7E1D-3F6F-4035-B357-CD3B9B4FAB02}"/>
      </w:docPartPr>
      <w:docPartBody>
        <w:p w:rsidR="00485B51" w:rsidRDefault="00485B51">
          <w:pPr>
            <w:pStyle w:val="280904C38474406DB8DC54A9D43FA9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55D5BA82DC4B0099541B8808101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63083-5476-4574-8092-A872D27F7DB1}"/>
      </w:docPartPr>
      <w:docPartBody>
        <w:p w:rsidR="00485B51" w:rsidRDefault="00485B51">
          <w:pPr>
            <w:pStyle w:val="F955D5BA82DC4B0099541B880810171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E29F914F2A41C68984DA79B9759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58499-D344-462E-BCD1-F28F2BD84655}"/>
      </w:docPartPr>
      <w:docPartBody>
        <w:p w:rsidR="00485B51" w:rsidRDefault="00485B51">
          <w:pPr>
            <w:pStyle w:val="9AE29F914F2A41C68984DA79B9759E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4FCCCE26F3468B970201A22162F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5C9D9-75EB-4CA9-A431-3F01025723D9}"/>
      </w:docPartPr>
      <w:docPartBody>
        <w:p w:rsidR="00485B51" w:rsidRDefault="00485B51">
          <w:pPr>
            <w:pStyle w:val="C34FCCCE26F3468B970201A22162FA0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41F44342F964C08B954A9DC33C30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13B06-7DA7-4C7D-8351-FFC302783025}"/>
      </w:docPartPr>
      <w:docPartBody>
        <w:p w:rsidR="00485B51" w:rsidRDefault="00485B51">
          <w:pPr>
            <w:pStyle w:val="741F44342F964C08B954A9DC33C30A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C901A4B334C6BA06FB410DDAA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E19F5-2E65-4F0A-B4C4-9FFE7838B788}"/>
      </w:docPartPr>
      <w:docPartBody>
        <w:p w:rsidR="00485B51" w:rsidRDefault="00485B51">
          <w:pPr>
            <w:pStyle w:val="D11C901A4B334C6BA06FB410DDAAB55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4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0904C38474406DB8DC54A9D43FA9C5">
    <w:name w:val="280904C38474406DB8DC54A9D43FA9C5"/>
  </w:style>
  <w:style w:type="paragraph" w:customStyle="1" w:styleId="F955D5BA82DC4B0099541B880810171F">
    <w:name w:val="F955D5BA82DC4B0099541B880810171F"/>
  </w:style>
  <w:style w:type="paragraph" w:customStyle="1" w:styleId="9AE29F914F2A41C68984DA79B9759E8B">
    <w:name w:val="9AE29F914F2A41C68984DA79B9759E8B"/>
  </w:style>
  <w:style w:type="paragraph" w:customStyle="1" w:styleId="C34FCCCE26F3468B970201A22162FA07">
    <w:name w:val="C34FCCCE26F3468B970201A22162FA07"/>
  </w:style>
  <w:style w:type="paragraph" w:customStyle="1" w:styleId="741F44342F964C08B954A9DC33C30A3B">
    <w:name w:val="741F44342F964C08B954A9DC33C30A3B"/>
  </w:style>
  <w:style w:type="paragraph" w:customStyle="1" w:styleId="D11C901A4B334C6BA06FB410DDAAB55C">
    <w:name w:val="D11C901A4B334C6BA06FB410DDAAB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89315-F5F4-4D51-826F-0533F8DDE954}"/>
</file>

<file path=customXml/itemProps2.xml><?xml version="1.0" encoding="utf-8"?>
<ds:datastoreItem xmlns:ds="http://schemas.openxmlformats.org/officeDocument/2006/customXml" ds:itemID="{F9F7F14B-809F-4D1E-8C19-9920A92E7499}"/>
</file>

<file path=customXml/itemProps3.xml><?xml version="1.0" encoding="utf-8"?>
<ds:datastoreItem xmlns:ds="http://schemas.openxmlformats.org/officeDocument/2006/customXml" ds:itemID="{CBAC20D2-9A28-473A-86A7-BE0C7BE49A3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2331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