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512" w:rsidRPr="00543512" w:rsidRDefault="00543512">
      <w:pPr>
        <w:pStyle w:val="Frslagsrubrik"/>
      </w:pPr>
      <w:r w:rsidRPr="00543512">
        <w:t>Förslag till riksdagsbeslut</w:t>
      </w:r>
    </w:p>
    <w:p w:rsidR="00543512" w:rsidRPr="00543512" w:rsidRDefault="00543512">
      <w:pPr>
        <w:pStyle w:val="Hemstlatt"/>
      </w:pPr>
      <w:r w:rsidRPr="00543512">
        <w:t>Riksdagen tillkännager för regeringen som sin mening vad som anförs i motionen om en översyn av gällande lagstiftning i trafikfö</w:t>
      </w:r>
      <w:r w:rsidRPr="00543512">
        <w:t>r</w:t>
      </w:r>
      <w:r w:rsidRPr="00543512">
        <w:t>ordningen i syfte att öka trafiksäkerheten.</w:t>
      </w:r>
    </w:p>
    <w:p w:rsidR="00543512" w:rsidRPr="00543512" w:rsidRDefault="00543512">
      <w:pPr>
        <w:pStyle w:val="Rubrik1"/>
      </w:pPr>
      <w:r w:rsidRPr="00543512">
        <w:t>Forskning på området</w:t>
      </w:r>
    </w:p>
    <w:p w:rsidR="00543512" w:rsidRPr="00543512" w:rsidRDefault="00543512">
      <w:r w:rsidRPr="00543512">
        <w:t>Att köra bil, lastbil, buss eller annat fordon medför ett stort ansvar. I dagens alltmer trafikintensiva klimat är vikten av uppmärksamhet större än någonsin. Även om ambitionen finns kan vi inte koncentrera oss på flera saker samtidigt utan att förlora i skärpa och uppmärksamhet. Att tala i mobiltelefon samtidigt som du kör bil medför en väsentligt ökad säkerhetsrisk. En undersökning publicerad 2008 visar att samtal i mobiltelefon under körning minskar ko</w:t>
      </w:r>
      <w:r w:rsidRPr="00543512">
        <w:t>n</w:t>
      </w:r>
      <w:r w:rsidRPr="00543512">
        <w:t>centrationsförmågan med en tredjedel. Detta utsätter såväl förare, medresenär som andra aktörer på vägarna för ökad risk. De mänskliga och samhällsek</w:t>
      </w:r>
      <w:r w:rsidRPr="00543512">
        <w:t>o</w:t>
      </w:r>
      <w:r w:rsidRPr="00543512">
        <w:t>nomiska konsekvenserna blir i det sammanhanget betydande.</w:t>
      </w:r>
    </w:p>
    <w:p w:rsidR="00543512" w:rsidRPr="00543512" w:rsidRDefault="00543512">
      <w:pPr>
        <w:pStyle w:val="Rubrik1"/>
      </w:pPr>
      <w:r w:rsidRPr="00543512">
        <w:t>Vad gäller i andra länder?</w:t>
      </w:r>
    </w:p>
    <w:p w:rsidR="00543512" w:rsidRPr="00543512" w:rsidRDefault="00543512">
      <w:r w:rsidRPr="00543512">
        <w:t>I ett flertal europeiska länder är det enligt lagstiftningen inte tillåtet att ko</w:t>
      </w:r>
      <w:r w:rsidRPr="00543512">
        <w:t>m</w:t>
      </w:r>
      <w:r w:rsidRPr="00543512">
        <w:t>municera via mobilen när fordon framförs. I bl.a. Danmark, Finland och Frankrike omfattar dock inte förbudet den som använder handsfreeutrustning. Undersökningar visar dock att utrustning av denna art, det vill säga hörsnäcka eller högtalare, inte gör att säkerhetsperspektivet förstärks. Det är alltså frågan om ett undantag för handsfreeutrustning är att eftersträva, om ambitionen är att minska skade- och olycksfrekvens.</w:t>
      </w:r>
    </w:p>
    <w:p w:rsidR="00543512" w:rsidRPr="00543512" w:rsidRDefault="00543512">
      <w:pPr>
        <w:pStyle w:val="Rubrik1"/>
      </w:pPr>
      <w:r w:rsidRPr="00543512">
        <w:lastRenderedPageBreak/>
        <w:t>Gällande regelverk</w:t>
      </w:r>
    </w:p>
    <w:p w:rsidR="00543512" w:rsidRPr="00543512" w:rsidRDefault="00543512">
      <w:r w:rsidRPr="00543512">
        <w:t>I trafikförordningen (SFS 1998:1 276) finns de allmänna försiktighetskraven som gäller alla förare. De gäller också när föraren pratar i mobiltelefon. De</w:t>
      </w:r>
      <w:r w:rsidRPr="00543512">
        <w:t>n</w:t>
      </w:r>
      <w:r w:rsidRPr="00543512">
        <w:t>na försiktighetsprincip tillämpas bland annat konkret via lagparagraf i näm</w:t>
      </w:r>
      <w:r w:rsidRPr="00543512">
        <w:t>n</w:t>
      </w:r>
      <w:r w:rsidRPr="00543512">
        <w:t>da förordning:</w:t>
      </w:r>
    </w:p>
    <w:p w:rsidR="00543512" w:rsidRPr="00543512" w:rsidRDefault="00543512">
      <w:pPr>
        <w:pStyle w:val="Citat"/>
      </w:pPr>
      <w:r w:rsidRPr="00543512">
        <w:rPr>
          <w:rStyle w:val="LagtextrubrikChar"/>
          <w:i w:val="0"/>
        </w:rPr>
        <w:t>2 kap. 1§</w:t>
      </w:r>
      <w:r w:rsidRPr="00543512">
        <w:t>: För att undvika trafikolyckor skall en trafikant iaktta den o</w:t>
      </w:r>
      <w:r w:rsidRPr="00543512">
        <w:t>m</w:t>
      </w:r>
      <w:r w:rsidRPr="00543512">
        <w:t>sorg och varsamhet som krävs med hänsyn till omständigheterna.</w:t>
      </w:r>
    </w:p>
    <w:p w:rsidR="00543512" w:rsidRPr="00543512" w:rsidRDefault="00543512">
      <w:r w:rsidRPr="00543512">
        <w:t>Antalet mobiltelefonägare har sedan gällande lagstiftning utformades mer än mångdubblats. Denna problematik bör synliggöras och konkretiseras inom ramen för de allmänna försiktighetskraven. Därför finns det skäl att se över gällande lagstiftning och se till att den är anpassad till rådande förutsättningar. Självklart måste nyttotrafikens behov att kommunicera tas i beaktande i det s</w:t>
      </w:r>
      <w:r w:rsidRPr="00543512">
        <w:t>ammanhanget.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3512">
        <w:trPr>
          <w:cantSplit/>
        </w:trPr>
        <w:tc>
          <w:tcPr>
            <w:tcW w:w="3046" w:type="dxa"/>
          </w:tcPr>
          <w:p w:rsidR="00543512" w:rsidRPr="00543512" w:rsidRDefault="00543512">
            <w:pPr>
              <w:pStyle w:val="UnderskriftDatum"/>
              <w:spacing w:before="240"/>
            </w:pPr>
            <w:r w:rsidRPr="00543512">
              <w:t>Stockholm den 29 september 2009</w:t>
            </w:r>
          </w:p>
        </w:tc>
        <w:tc>
          <w:tcPr>
            <w:tcW w:w="3047" w:type="dxa"/>
          </w:tcPr>
          <w:p w:rsidR="00543512" w:rsidRPr="00543512" w:rsidRDefault="00543512">
            <w:pPr>
              <w:pStyle w:val="Underskrifter"/>
              <w:spacing w:before="240"/>
            </w:pPr>
          </w:p>
        </w:tc>
      </w:tr>
      <w:tr w:rsidR="00000000" w:rsidRPr="00543512">
        <w:trPr>
          <w:cantSplit/>
        </w:trPr>
        <w:tc>
          <w:tcPr>
            <w:tcW w:w="3046" w:type="dxa"/>
          </w:tcPr>
          <w:p w:rsidR="00543512" w:rsidRPr="00543512" w:rsidRDefault="00543512">
            <w:pPr>
              <w:pStyle w:val="Underskrifter"/>
            </w:pPr>
            <w:r w:rsidRPr="00543512">
              <w:t>Annicka Engblom (m)</w:t>
            </w:r>
          </w:p>
        </w:tc>
        <w:tc>
          <w:tcPr>
            <w:tcW w:w="3046" w:type="dxa"/>
          </w:tcPr>
          <w:p w:rsidR="00543512" w:rsidRPr="00543512" w:rsidRDefault="00543512">
            <w:pPr>
              <w:pStyle w:val="Underskrifter"/>
            </w:pPr>
          </w:p>
        </w:tc>
      </w:tr>
    </w:tbl>
    <w:p w:rsidR="00543512" w:rsidRPr="00543512" w:rsidRDefault="00543512">
      <w:pPr>
        <w:pStyle w:val="Normaltindrag"/>
      </w:pPr>
    </w:p>
    <w:sectPr w:rsidR="00000000" w:rsidRPr="005435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512" w:rsidRPr="00543512" w:rsidRDefault="00543512">
      <w:r w:rsidRPr="00543512">
        <w:separator/>
      </w:r>
    </w:p>
  </w:endnote>
  <w:endnote w:type="continuationSeparator" w:id="0">
    <w:p w:rsidR="00543512" w:rsidRPr="00543512" w:rsidRDefault="00543512">
      <w:r w:rsidRPr="005435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12" w:rsidRPr="00543512" w:rsidRDefault="00543512">
    <w:pPr>
      <w:pStyle w:val="Sidfot"/>
    </w:pPr>
    <w:r w:rsidRPr="005435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471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512" w:rsidRDefault="005435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3512" w:rsidRDefault="005435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12" w:rsidRPr="00543512" w:rsidRDefault="00543512">
    <w:pPr>
      <w:pStyle w:val="Sidfot"/>
    </w:pPr>
    <w:r w:rsidRPr="005435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81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512" w:rsidRDefault="005435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3512" w:rsidRDefault="005435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12" w:rsidRPr="00543512" w:rsidRDefault="00543512">
    <w:pPr>
      <w:pStyle w:val="Sidfot"/>
    </w:pPr>
    <w:r w:rsidRPr="005435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076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512" w:rsidRDefault="005435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3512" w:rsidRDefault="005435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512" w:rsidRPr="00543512" w:rsidRDefault="00543512">
      <w:r w:rsidRPr="00543512">
        <w:separator/>
      </w:r>
    </w:p>
  </w:footnote>
  <w:footnote w:type="continuationSeparator" w:id="0">
    <w:p w:rsidR="00543512" w:rsidRPr="00543512" w:rsidRDefault="00543512">
      <w:r w:rsidRPr="005435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12" w:rsidRPr="00543512" w:rsidRDefault="00543512">
    <w:pPr>
      <w:pStyle w:val="Sidhuvud"/>
    </w:pPr>
    <w:r w:rsidRPr="005435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636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512" w:rsidRDefault="005435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3512" w:rsidRDefault="0054351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12" w:rsidRPr="00543512" w:rsidRDefault="00543512">
    <w:pPr>
      <w:pStyle w:val="Sidhuvud"/>
    </w:pPr>
    <w:r w:rsidRPr="005435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25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512" w:rsidRDefault="005435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3512" w:rsidRDefault="0054351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512" w:rsidRPr="00543512" w:rsidRDefault="00543512">
    <w:pPr>
      <w:pStyle w:val="FSHNormal"/>
      <w:tabs>
        <w:tab w:val="right" w:pos="5840"/>
      </w:tabs>
    </w:pPr>
    <w:r w:rsidRPr="00543512">
      <w:br/>
    </w:r>
    <w:r w:rsidRPr="00543512">
      <w:fldChar w:fldCharType="begin" w:fldLock="1"/>
    </w:r>
    <w:r w:rsidRPr="00543512">
      <w:instrText xml:space="preserve"> DOCPROPERTY</w:instrText>
    </w:r>
    <w:r w:rsidRPr="00543512">
      <w:rPr>
        <w:sz w:val="18"/>
      </w:rPr>
      <w:instrText xml:space="preserve"> "YearUser" *\charformat </w:instrText>
    </w:r>
    <w:r w:rsidRPr="00543512">
      <w:fldChar w:fldCharType="separate"/>
    </w:r>
    <w:r w:rsidRPr="00543512">
      <w:t>2009/10</w:t>
    </w:r>
    <w:r w:rsidRPr="00543512">
      <w:fldChar w:fldCharType="end"/>
    </w:r>
    <w:r w:rsidRPr="00543512">
      <w:t xml:space="preserve"> </w:t>
    </w:r>
    <w:r w:rsidRPr="00543512">
      <w:tab/>
      <w:t xml:space="preserve">mnr: </w:t>
    </w:r>
    <w:r w:rsidRPr="00543512">
      <w:fldChar w:fldCharType="begin" w:fldLock="1"/>
    </w:r>
    <w:r w:rsidRPr="00543512">
      <w:instrText xml:space="preserve"> DOCPROPERTY</w:instrText>
    </w:r>
    <w:r w:rsidRPr="00543512">
      <w:rPr>
        <w:sz w:val="18"/>
      </w:rPr>
      <w:instrText xml:space="preserve"> "Motionsnummer" *\charformat </w:instrText>
    </w:r>
    <w:r w:rsidRPr="00543512">
      <w:fldChar w:fldCharType="separate"/>
    </w:r>
    <w:r w:rsidRPr="00543512">
      <w:t>T341</w:t>
    </w:r>
    <w:r w:rsidRPr="00543512">
      <w:fldChar w:fldCharType="end"/>
    </w:r>
    <w:r w:rsidRPr="00543512">
      <w:br/>
    </w:r>
    <w:r w:rsidRPr="00543512">
      <w:fldChar w:fldCharType="begin" w:fldLock="1"/>
    </w:r>
    <w:r w:rsidRPr="00543512">
      <w:instrText xml:space="preserve"> DOCPROPERTY</w:instrText>
    </w:r>
    <w:r w:rsidRPr="00543512">
      <w:rPr>
        <w:sz w:val="18"/>
      </w:rPr>
      <w:instrText xml:space="preserve"> "Samling" *\charformat </w:instrText>
    </w:r>
    <w:r w:rsidRPr="00543512">
      <w:fldChar w:fldCharType="end"/>
    </w:r>
    <w:r w:rsidRPr="00543512">
      <w:tab/>
      <w:t xml:space="preserve">pnr: </w:t>
    </w:r>
    <w:r w:rsidRPr="00543512">
      <w:fldChar w:fldCharType="begin" w:fldLock="1"/>
    </w:r>
    <w:r w:rsidRPr="00543512">
      <w:instrText xml:space="preserve"> DOCPROPERTY</w:instrText>
    </w:r>
    <w:r w:rsidRPr="00543512">
      <w:rPr>
        <w:sz w:val="18"/>
      </w:rPr>
      <w:instrText xml:space="preserve"> "Partinummer" *\charformat </w:instrText>
    </w:r>
    <w:r w:rsidRPr="00543512">
      <w:fldChar w:fldCharType="separate"/>
    </w:r>
    <w:r w:rsidRPr="00543512">
      <w:t>m1508</w:t>
    </w:r>
    <w:r w:rsidRPr="00543512">
      <w:fldChar w:fldCharType="end"/>
    </w:r>
  </w:p>
  <w:p w:rsidR="00543512" w:rsidRPr="00543512" w:rsidRDefault="00543512">
    <w:pPr>
      <w:pStyle w:val="FSHRub1"/>
    </w:pPr>
    <w:r w:rsidRPr="00543512">
      <w:t>Motion till riksdagen</w:t>
    </w:r>
    <w:r w:rsidRPr="00543512">
      <w:br/>
    </w:r>
    <w:r w:rsidRPr="00543512">
      <w:fldChar w:fldCharType="begin" w:fldLock="1"/>
    </w:r>
    <w:r w:rsidRPr="00543512">
      <w:instrText xml:space="preserve"> DOCPROPERTY "YearUser" *\charformat </w:instrText>
    </w:r>
    <w:r w:rsidRPr="00543512">
      <w:fldChar w:fldCharType="separate"/>
    </w:r>
    <w:r w:rsidRPr="00543512">
      <w:t>2009/10</w:t>
    </w:r>
    <w:r w:rsidRPr="00543512">
      <w:fldChar w:fldCharType="end"/>
    </w:r>
    <w:r w:rsidRPr="00543512">
      <w:t>:</w:t>
    </w:r>
    <w:r w:rsidRPr="00543512">
      <w:fldChar w:fldCharType="begin" w:fldLock="1"/>
    </w:r>
    <w:r w:rsidRPr="00543512">
      <w:instrText xml:space="preserve"> DOCPROPERTY "Motionsnummer" *\charformat </w:instrText>
    </w:r>
    <w:r w:rsidRPr="00543512">
      <w:fldChar w:fldCharType="separate"/>
    </w:r>
    <w:r w:rsidRPr="00543512">
      <w:t>T341</w:t>
    </w:r>
    <w:r w:rsidRPr="00543512">
      <w:fldChar w:fldCharType="end"/>
    </w:r>
  </w:p>
  <w:p w:rsidR="00543512" w:rsidRPr="00543512" w:rsidRDefault="00543512">
    <w:pPr>
      <w:pStyle w:val="FSHNormalS5"/>
    </w:pPr>
    <w:r w:rsidRPr="00543512">
      <w:fldChar w:fldCharType="begin" w:fldLock="1"/>
    </w:r>
    <w:r w:rsidRPr="00543512">
      <w:instrText xml:space="preserve"> DOCPROPERTY "MotionarText" *\charformat </w:instrText>
    </w:r>
    <w:r w:rsidRPr="00543512">
      <w:fldChar w:fldCharType="separate"/>
    </w:r>
    <w:r w:rsidRPr="00543512">
      <w:t>av Annicka Engblom (m)</w:t>
    </w:r>
    <w:r w:rsidRPr="00543512">
      <w:fldChar w:fldCharType="end"/>
    </w:r>
    <w:r w:rsidRPr="00543512">
      <w:br/>
    </w:r>
    <w:r w:rsidRPr="00543512">
      <w:fldChar w:fldCharType="begin" w:fldLock="1"/>
    </w:r>
    <w:r w:rsidRPr="00543512">
      <w:instrText xml:space="preserve"> DOCPROPERTY "SvarFrasKort" *\charformat </w:instrText>
    </w:r>
    <w:r w:rsidRPr="00543512">
      <w:fldChar w:fldCharType="end"/>
    </w:r>
  </w:p>
  <w:p w:rsidR="00543512" w:rsidRPr="00543512" w:rsidRDefault="00543512">
    <w:pPr>
      <w:pStyle w:val="FSHTitel"/>
    </w:pPr>
    <w:r w:rsidRPr="00543512">
      <w:fldChar w:fldCharType="begin" w:fldLock="1"/>
    </w:r>
    <w:r w:rsidRPr="00543512">
      <w:instrText xml:space="preserve"> DOCPROPERTY</w:instrText>
    </w:r>
    <w:r w:rsidRPr="00543512">
      <w:rPr>
        <w:sz w:val="18"/>
      </w:rPr>
      <w:instrText xml:space="preserve"> "RubrikSvar" *\charformat </w:instrText>
    </w:r>
    <w:r w:rsidRPr="00543512">
      <w:fldChar w:fldCharType="separate"/>
    </w:r>
    <w:r w:rsidRPr="00543512">
      <w:t>Mobiltelefoner i trafiken</w:t>
    </w:r>
    <w:r w:rsidRPr="00543512">
      <w:fldChar w:fldCharType="end"/>
    </w:r>
  </w:p>
  <w:p w:rsidR="00543512" w:rsidRPr="00543512" w:rsidRDefault="00543512">
    <w:pPr>
      <w:pStyle w:val="Normal00"/>
    </w:pPr>
  </w:p>
  <w:p w:rsidR="00543512" w:rsidRPr="00543512" w:rsidRDefault="005435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404038">
    <w:abstractNumId w:val="8"/>
  </w:num>
  <w:num w:numId="2" w16cid:durableId="406465264">
    <w:abstractNumId w:val="9"/>
  </w:num>
  <w:num w:numId="3" w16cid:durableId="40247504">
    <w:abstractNumId w:val="8"/>
  </w:num>
  <w:num w:numId="4" w16cid:durableId="75637588">
    <w:abstractNumId w:val="9"/>
  </w:num>
  <w:num w:numId="5" w16cid:durableId="30616461">
    <w:abstractNumId w:val="13"/>
  </w:num>
  <w:num w:numId="6" w16cid:durableId="1781753145">
    <w:abstractNumId w:val="10"/>
  </w:num>
  <w:num w:numId="7" w16cid:durableId="1983806640">
    <w:abstractNumId w:val="11"/>
  </w:num>
  <w:num w:numId="8" w16cid:durableId="854728776">
    <w:abstractNumId w:val="12"/>
  </w:num>
  <w:num w:numId="9" w16cid:durableId="852378703">
    <w:abstractNumId w:val="8"/>
  </w:num>
  <w:num w:numId="10" w16cid:durableId="1267730256">
    <w:abstractNumId w:val="3"/>
  </w:num>
  <w:num w:numId="11" w16cid:durableId="1220170272">
    <w:abstractNumId w:val="2"/>
  </w:num>
  <w:num w:numId="12" w16cid:durableId="1293906688">
    <w:abstractNumId w:val="1"/>
  </w:num>
  <w:num w:numId="13" w16cid:durableId="105389102">
    <w:abstractNumId w:val="0"/>
  </w:num>
  <w:num w:numId="14" w16cid:durableId="1363282758">
    <w:abstractNumId w:val="9"/>
  </w:num>
  <w:num w:numId="15" w16cid:durableId="717628945">
    <w:abstractNumId w:val="7"/>
  </w:num>
  <w:num w:numId="16" w16cid:durableId="133497794">
    <w:abstractNumId w:val="6"/>
  </w:num>
  <w:num w:numId="17" w16cid:durableId="1374236680">
    <w:abstractNumId w:val="5"/>
  </w:num>
  <w:num w:numId="18" w16cid:durableId="1662612031">
    <w:abstractNumId w:val="4"/>
  </w:num>
  <w:num w:numId="19" w16cid:durableId="786509985">
    <w:abstractNumId w:val="11"/>
  </w:num>
  <w:num w:numId="20" w16cid:durableId="1284993725">
    <w:abstractNumId w:val="10"/>
  </w:num>
  <w:num w:numId="21" w16cid:durableId="214892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AABCF90D-5670-4E7A-9CF8-D703F3DBAFFF}"/>
  </w:docVars>
  <w:rsids>
    <w:rsidRoot w:val="00504B58"/>
    <w:rsid w:val="00504B58"/>
    <w:rsid w:val="00543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A0AFF6-3C61-4666-B861-CCDF6207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agtextrubrikChar">
    <w:name w:val="Lagtext_rubrik Char"/>
    <w:basedOn w:val="Standardstycketeckensnitt"/>
    <w:link w:val="Lagtextrubrik"/>
    <w:rPr>
      <w:i/>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1959</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m1508</vt:lpstr>
    </vt:vector>
  </TitlesOfParts>
  <Company>Riksdagen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m1508</dc:title>
  <dc:subject>m1508</dc:subject>
  <dc:creator>Riksdagen</dc:creator>
  <cp:keywords>Riksdagen</cp:keywords>
  <dc:description>Nya formatmallshantering för förslag+urix bakåtkomp+könamn</dc:description>
  <cp:lastModifiedBy>Lars Brink</cp:lastModifiedBy>
  <cp:revision>2</cp:revision>
  <cp:lastPrinted>2010-01-21T11:28:00Z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Mobiltelefoner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Mobiltelefoner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20092010000000000109000015080069</vt:lpwstr>
  </property>
  <property fmtid="{D5CDD505-2E9C-101B-9397-08002B2CF9AE}" pid="47" name="datum">
    <vt:lpwstr>090929</vt:lpwstr>
  </property>
  <property fmtid="{D5CDD505-2E9C-101B-9397-08002B2CF9AE}" pid="48" name="avsändar-e-post">
    <vt:lpwstr>anders.olsson@riksdagen.se</vt:lpwstr>
  </property>
  <property fmtid="{D5CDD505-2E9C-101B-9397-08002B2CF9AE}" pid="49" name="id">
    <vt:lpwstr>20092010000000000109000015080069</vt:lpwstr>
  </property>
  <property fmtid="{D5CDD505-2E9C-101B-9397-08002B2CF9AE}" pid="50" name="nummer">
    <vt:lpwstr>341</vt:lpwstr>
  </property>
  <property fmtid="{D5CDD505-2E9C-101B-9397-08002B2CF9AE}" pid="51" name="utskottsbeteckning">
    <vt:lpwstr>T</vt:lpwstr>
  </property>
  <property fmtid="{D5CDD505-2E9C-101B-9397-08002B2CF9AE}" pid="52" name="GlobalUID">
    <vt:lpwstr>{3CB03164-8D41-41C4-A1AA-B4D7C53C79AD}</vt:lpwstr>
  </property>
  <property fmtid="{D5CDD505-2E9C-101B-9397-08002B2CF9AE}" pid="53" name="Överföringar">
    <vt:i4>0</vt:i4>
  </property>
  <property fmtid="{D5CDD505-2E9C-101B-9397-08002B2CF9AE}" pid="54" name="Checksum">
    <vt:lpwstr>*1001459365411*</vt:lpwstr>
  </property>
  <property fmtid="{D5CDD505-2E9C-101B-9397-08002B2CF9AE}" pid="55" name="skuggnummer">
    <vt:lpwstr>1602</vt:lpwstr>
  </property>
  <property fmtid="{D5CDD505-2E9C-101B-9397-08002B2CF9AE}" pid="56" name="urixVersion">
    <vt:lpwstr>4.1.1.6</vt:lpwstr>
  </property>
  <property fmtid="{D5CDD505-2E9C-101B-9397-08002B2CF9AE}" pid="57" name="urixOrigin">
    <vt:lpwstr>100201 11:06:46.983</vt:lpwstr>
  </property>
  <property fmtid="{D5CDD505-2E9C-101B-9397-08002B2CF9AE}" pid="58" name="urixGuid">
    <vt:lpwstr>{E2B919CA-4EA8-45AA-ABA5-73671FB15BCE}</vt:lpwstr>
  </property>
</Properties>
</file>