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8D46A512B0F44A6B68A0396E17633CE"/>
        </w:placeholder>
        <w:text/>
      </w:sdtPr>
      <w:sdtEndPr/>
      <w:sdtContent>
        <w:p w:rsidRPr="009B062B" w:rsidR="00AF30DD" w:rsidP="0086083F" w:rsidRDefault="00AF30DD" w14:paraId="05C7848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73fa199-09e3-49fb-8352-4784718a92a8"/>
        <w:id w:val="-1195149206"/>
        <w:lock w:val="sdtLocked"/>
      </w:sdtPr>
      <w:sdtEndPr/>
      <w:sdtContent>
        <w:p w:rsidR="007B3BDF" w:rsidRDefault="001B4CF3" w14:paraId="05C78487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 2020/21:87 Godkännande av rådets beslut om systemet för EU:s egna medel för perioden 2021 och framåt.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E7889229AEC46CEA599FF59858C9FF7"/>
        </w:placeholder>
        <w:text/>
      </w:sdtPr>
      <w:sdtEndPr/>
      <w:sdtContent>
        <w:p w:rsidRPr="009B062B" w:rsidR="006D79C9" w:rsidP="00333E95" w:rsidRDefault="006D79C9" w14:paraId="05C78488" w14:textId="77777777">
          <w:pPr>
            <w:pStyle w:val="Rubrik1"/>
          </w:pPr>
          <w:r>
            <w:t>Motivering</w:t>
          </w:r>
        </w:p>
      </w:sdtContent>
    </w:sdt>
    <w:p w:rsidR="00292C2A" w:rsidP="00052379" w:rsidRDefault="00292C2A" w14:paraId="05C78489" w14:textId="08ADECEE">
      <w:pPr>
        <w:pStyle w:val="Normalutanindragellerluft"/>
      </w:pPr>
      <w:r>
        <w:t xml:space="preserve">Många länder har drabbats hårt av </w:t>
      </w:r>
      <w:proofErr w:type="spellStart"/>
      <w:r>
        <w:t>coronakrisen</w:t>
      </w:r>
      <w:proofErr w:type="spellEnd"/>
      <w:r>
        <w:t>, särskilt Sverige. Det behövs stödåtgär</w:t>
      </w:r>
      <w:r w:rsidR="00052379">
        <w:softHyphen/>
      </w:r>
      <w:r>
        <w:t>der för att lindra de ekonomiska effekterna, både för att säkerställa att företag kan över</w:t>
      </w:r>
      <w:r w:rsidR="00052379">
        <w:softHyphen/>
      </w:r>
      <w:r>
        <w:t>leva och för att säkerställa att människor har ett jobb att gå till efter krisen.</w:t>
      </w:r>
    </w:p>
    <w:p w:rsidRPr="00052379" w:rsidR="00292C2A" w:rsidP="00052379" w:rsidRDefault="00292C2A" w14:paraId="05C7848A" w14:textId="39090213">
      <w:r w:rsidRPr="00052379">
        <w:t>Dessa åtgärder kostar. Korttidspermittering, sänkta arbetsgivaravgifter, slopade ka</w:t>
      </w:r>
      <w:r w:rsidRPr="00052379" w:rsidR="00052379">
        <w:softHyphen/>
      </w:r>
      <w:r w:rsidRPr="00052379">
        <w:t>rensdagar och sjukintyg, smittbärarpenning, riktade insatser för testning, ökade ekono</w:t>
      </w:r>
      <w:r w:rsidRPr="00052379" w:rsidR="00052379">
        <w:softHyphen/>
      </w:r>
      <w:r w:rsidRPr="00052379">
        <w:t>miska stöd till Sveriges regioner och komm</w:t>
      </w:r>
      <w:r w:rsidRPr="00052379" w:rsidR="00A54826">
        <w:t>un</w:t>
      </w:r>
      <w:r w:rsidRPr="00052379">
        <w:t xml:space="preserve">er – stöd riktade till företag, hushåll och offentlig sektor i miljardklassen. Det innebär att vi kommer </w:t>
      </w:r>
      <w:r w:rsidRPr="00052379" w:rsidR="00A54826">
        <w:t xml:space="preserve">att </w:t>
      </w:r>
      <w:r w:rsidRPr="00052379">
        <w:t>bli tvungna att spara in pengar på annat håll i framtiden, men vi gör det för att Sverige ska komma ur krisen starkare.</w:t>
      </w:r>
    </w:p>
    <w:p w:rsidR="00931264" w:rsidP="00052379" w:rsidRDefault="00292C2A" w14:paraId="05C7848B" w14:textId="01A6088B">
      <w:r>
        <w:t>Det som nu föreslås är att Sverige ska skuldsätta kommande generationer för att sedan ge bort pengarna till andra länder</w:t>
      </w:r>
      <w:r w:rsidR="00931264">
        <w:t xml:space="preserve">, i form </w:t>
      </w:r>
      <w:r>
        <w:t>av EU:s s</w:t>
      </w:r>
      <w:r w:rsidR="00A54826">
        <w:t>.</w:t>
      </w:r>
      <w:r>
        <w:t>k</w:t>
      </w:r>
      <w:r w:rsidR="00A54826">
        <w:t>.</w:t>
      </w:r>
      <w:r>
        <w:t xml:space="preserve"> återhämtningsfond</w:t>
      </w:r>
      <w:r w:rsidR="00931264">
        <w:t>.</w:t>
      </w:r>
    </w:p>
    <w:p w:rsidR="009C1051" w:rsidP="00052379" w:rsidRDefault="009C1051" w14:paraId="05C7848C" w14:textId="1DBE7DCB">
      <w:r>
        <w:t>Sverigedemokraterna motsätter sig kraftfullt regeringens proposition av främst två skäl</w:t>
      </w:r>
      <w:r w:rsidR="00EB794F">
        <w:t>:</w:t>
      </w:r>
    </w:p>
    <w:p w:rsidRPr="00052379" w:rsidR="00014ADF" w:rsidP="00052379" w:rsidRDefault="009C1051" w14:paraId="05C7848D" w14:textId="0655347F">
      <w:pPr>
        <w:rPr>
          <w:spacing w:val="-1"/>
        </w:rPr>
      </w:pPr>
      <w:r w:rsidRPr="00052379">
        <w:rPr>
          <w:spacing w:val="-1"/>
        </w:rPr>
        <w:t xml:space="preserve">För det första </w:t>
      </w:r>
      <w:r w:rsidRPr="00052379" w:rsidR="00DE7997">
        <w:rPr>
          <w:spacing w:val="-1"/>
        </w:rPr>
        <w:t>är det på ett principiellt plan problematiskt att över</w:t>
      </w:r>
      <w:r w:rsidRPr="00052379" w:rsidR="00A54826">
        <w:rPr>
          <w:spacing w:val="-1"/>
        </w:rPr>
        <w:t xml:space="preserve"> </w:t>
      </w:r>
      <w:r w:rsidRPr="00052379" w:rsidR="00DE7997">
        <w:rPr>
          <w:spacing w:val="-1"/>
        </w:rPr>
        <w:t>huvud</w:t>
      </w:r>
      <w:r w:rsidRPr="00052379" w:rsidR="00A54826">
        <w:rPr>
          <w:spacing w:val="-1"/>
        </w:rPr>
        <w:t xml:space="preserve"> </w:t>
      </w:r>
      <w:r w:rsidRPr="00052379" w:rsidR="00DE7997">
        <w:rPr>
          <w:spacing w:val="-1"/>
        </w:rPr>
        <w:t>taget införa nya intäktskomponenter som egna medel. Vare sig man kallar det skatt eller avgift inne</w:t>
      </w:r>
      <w:r w:rsidRPr="00052379" w:rsidR="00052379">
        <w:rPr>
          <w:spacing w:val="-1"/>
        </w:rPr>
        <w:softHyphen/>
      </w:r>
      <w:r w:rsidRPr="00052379" w:rsidR="00DE7997">
        <w:rPr>
          <w:spacing w:val="-1"/>
        </w:rPr>
        <w:t>bär det ett steg på vägen i uppluckringen av den nationella suveräniteten över finanspoli</w:t>
      </w:r>
      <w:r w:rsidR="00052379">
        <w:rPr>
          <w:spacing w:val="-1"/>
        </w:rPr>
        <w:softHyphen/>
      </w:r>
      <w:r w:rsidRPr="00052379" w:rsidR="00DE7997">
        <w:rPr>
          <w:spacing w:val="-1"/>
        </w:rPr>
        <w:t>tiken till förmån för EU. Skatter och andra avgifter ska tas ut av respektive medlemsland</w:t>
      </w:r>
      <w:r w:rsidRPr="00052379" w:rsidR="00850752">
        <w:rPr>
          <w:spacing w:val="-1"/>
        </w:rPr>
        <w:t>,</w:t>
      </w:r>
      <w:r w:rsidRPr="00052379" w:rsidR="00DE7997">
        <w:rPr>
          <w:spacing w:val="-1"/>
        </w:rPr>
        <w:t xml:space="preserve"> inte av EU</w:t>
      </w:r>
      <w:r w:rsidRPr="00052379" w:rsidR="00850752">
        <w:rPr>
          <w:spacing w:val="-1"/>
        </w:rPr>
        <w:t>,</w:t>
      </w:r>
      <w:r w:rsidRPr="00052379" w:rsidR="00DE7997">
        <w:rPr>
          <w:spacing w:val="-1"/>
        </w:rPr>
        <w:t xml:space="preserve"> och Sverigedemokraterna är starka motståndare till varje steg i riktningen </w:t>
      </w:r>
      <w:r w:rsidRPr="00052379" w:rsidR="00DE7997">
        <w:rPr>
          <w:spacing w:val="-1"/>
        </w:rPr>
        <w:lastRenderedPageBreak/>
        <w:t xml:space="preserve">mot en mer integrerad finanspolitisk union. Detta gäller även då </w:t>
      </w:r>
      <w:r w:rsidRPr="00052379" w:rsidR="00EA1691">
        <w:rPr>
          <w:spacing w:val="-1"/>
        </w:rPr>
        <w:t xml:space="preserve">det </w:t>
      </w:r>
      <w:r w:rsidRPr="00052379" w:rsidR="00A54826">
        <w:rPr>
          <w:spacing w:val="-1"/>
        </w:rPr>
        <w:t xml:space="preserve">inte är överdrivet skadligt för Sverige eller för svensk ekonomi </w:t>
      </w:r>
      <w:r w:rsidRPr="00052379" w:rsidR="00EA1691">
        <w:rPr>
          <w:spacing w:val="-1"/>
        </w:rPr>
        <w:t>(</w:t>
      </w:r>
      <w:r w:rsidRPr="00052379" w:rsidR="00DE7997">
        <w:rPr>
          <w:spacing w:val="-1"/>
        </w:rPr>
        <w:t>som i det specifika fallet</w:t>
      </w:r>
      <w:r w:rsidRPr="00052379" w:rsidR="00850752">
        <w:rPr>
          <w:spacing w:val="-1"/>
        </w:rPr>
        <w:t xml:space="preserve">: </w:t>
      </w:r>
      <w:r w:rsidRPr="00052379" w:rsidR="00DE7997">
        <w:rPr>
          <w:spacing w:val="-1"/>
        </w:rPr>
        <w:t>en enhetlig ut</w:t>
      </w:r>
      <w:r w:rsidR="00052379">
        <w:rPr>
          <w:spacing w:val="-1"/>
        </w:rPr>
        <w:softHyphen/>
      </w:r>
      <w:r w:rsidRPr="00052379" w:rsidR="00DE7997">
        <w:rPr>
          <w:spacing w:val="-1"/>
        </w:rPr>
        <w:t>tagssats på vikten av platsförpackningsavfall som genereras i varje medlemsstat och som inte materialåtervinns</w:t>
      </w:r>
      <w:r w:rsidRPr="00052379" w:rsidR="00A54826">
        <w:rPr>
          <w:spacing w:val="-1"/>
        </w:rPr>
        <w:t>,</w:t>
      </w:r>
      <w:r w:rsidRPr="00052379" w:rsidR="00DE7997">
        <w:rPr>
          <w:spacing w:val="-1"/>
        </w:rPr>
        <w:t xml:space="preserve"> på 0,80 euro per kilogram</w:t>
      </w:r>
      <w:r w:rsidRPr="00052379" w:rsidR="00EA1691">
        <w:rPr>
          <w:spacing w:val="-1"/>
        </w:rPr>
        <w:t>)</w:t>
      </w:r>
      <w:r w:rsidRPr="00052379" w:rsidR="00DE7997">
        <w:rPr>
          <w:spacing w:val="-1"/>
        </w:rPr>
        <w:t xml:space="preserve"> eftersom vi generellt </w:t>
      </w:r>
      <w:r w:rsidRPr="00052379" w:rsidR="00EA1691">
        <w:rPr>
          <w:spacing w:val="-1"/>
        </w:rPr>
        <w:t xml:space="preserve">är </w:t>
      </w:r>
      <w:r w:rsidRPr="00052379" w:rsidR="00DE7997">
        <w:rPr>
          <w:spacing w:val="-1"/>
        </w:rPr>
        <w:t>väldigt duktiga på just återvinning.</w:t>
      </w:r>
      <w:r w:rsidRPr="00052379" w:rsidR="00EA1691">
        <w:rPr>
          <w:spacing w:val="-1"/>
        </w:rPr>
        <w:t xml:space="preserve"> Vad som blir nästa steg när denna Pandoras ask öppnas vet vi dock inte, </w:t>
      </w:r>
      <w:r w:rsidRPr="00052379" w:rsidR="005924D8">
        <w:rPr>
          <w:spacing w:val="-1"/>
        </w:rPr>
        <w:t>eftersom</w:t>
      </w:r>
      <w:r w:rsidRPr="00052379" w:rsidR="00EA1691">
        <w:rPr>
          <w:spacing w:val="-1"/>
        </w:rPr>
        <w:t xml:space="preserve"> problematiken ligger på ett principiellt och ideologiskt plan. Tidigare har man försökt harmonisera och lägga under sig själva bolagsskattebasen (CCCTB – den gemensamma konsoliderade bolagsskattebasen)</w:t>
      </w:r>
      <w:r w:rsidRPr="00052379" w:rsidR="005924D8">
        <w:rPr>
          <w:spacing w:val="-1"/>
        </w:rPr>
        <w:t>,</w:t>
      </w:r>
      <w:r w:rsidRPr="00052379" w:rsidR="00EA1691">
        <w:rPr>
          <w:spacing w:val="-1"/>
        </w:rPr>
        <w:t xml:space="preserve"> och bolagen skulle då alltså inte betala skatt till den egna staten utifrån de skattesatser som beslutats av </w:t>
      </w:r>
      <w:r w:rsidRPr="00052379" w:rsidR="005924D8">
        <w:rPr>
          <w:spacing w:val="-1"/>
        </w:rPr>
        <w:t>de olika</w:t>
      </w:r>
      <w:r w:rsidRPr="00052379" w:rsidR="00EA1691">
        <w:rPr>
          <w:spacing w:val="-1"/>
        </w:rPr>
        <w:t xml:space="preserve"> </w:t>
      </w:r>
      <w:r w:rsidRPr="00052379" w:rsidR="00BE564A">
        <w:rPr>
          <w:spacing w:val="-1"/>
        </w:rPr>
        <w:t>nationell</w:t>
      </w:r>
      <w:r w:rsidRPr="00052379" w:rsidR="005924D8">
        <w:rPr>
          <w:spacing w:val="-1"/>
        </w:rPr>
        <w:t>a</w:t>
      </w:r>
      <w:r w:rsidRPr="00052379" w:rsidR="00BE564A">
        <w:rPr>
          <w:spacing w:val="-1"/>
        </w:rPr>
        <w:t xml:space="preserve"> </w:t>
      </w:r>
      <w:r w:rsidRPr="00052379" w:rsidR="00EA1691">
        <w:rPr>
          <w:spacing w:val="-1"/>
        </w:rPr>
        <w:t>parla</w:t>
      </w:r>
      <w:r w:rsidR="00052379">
        <w:rPr>
          <w:spacing w:val="-1"/>
        </w:rPr>
        <w:softHyphen/>
      </w:r>
      <w:r w:rsidRPr="00052379" w:rsidR="00EA1691">
        <w:rPr>
          <w:spacing w:val="-1"/>
        </w:rPr>
        <w:t>ment</w:t>
      </w:r>
      <w:r w:rsidRPr="00052379" w:rsidR="005924D8">
        <w:rPr>
          <w:spacing w:val="-1"/>
        </w:rPr>
        <w:t>en</w:t>
      </w:r>
      <w:r w:rsidRPr="00052379" w:rsidR="00EA1691">
        <w:rPr>
          <w:spacing w:val="-1"/>
        </w:rPr>
        <w:t xml:space="preserve"> utan direkt till EU utifrån federalt beslutade skattesatser.</w:t>
      </w:r>
    </w:p>
    <w:p w:rsidR="00B14936" w:rsidP="00052379" w:rsidRDefault="00014ADF" w14:paraId="05C7848E" w14:textId="0857C82D">
      <w:r>
        <w:t>För det andra – och desto viktigare – är själva syftet med förslaget att öka EU:s egna medel (utöver att tillskansa sig mer makt på de nationella parlamentens bekostnad)</w:t>
      </w:r>
      <w:r w:rsidR="005924D8">
        <w:t>,</w:t>
      </w:r>
      <w:r>
        <w:t xml:space="preserve"> att möjliggöra finansieringen för den gigantiska </w:t>
      </w:r>
      <w:proofErr w:type="spellStart"/>
      <w:r w:rsidR="005924D8">
        <w:t>c</w:t>
      </w:r>
      <w:r>
        <w:t>oronafonden</w:t>
      </w:r>
      <w:proofErr w:type="spellEnd"/>
      <w:r>
        <w:t xml:space="preserve"> (”återhämtningsinstrumentet”): </w:t>
      </w:r>
      <w:r w:rsidRPr="005924D8">
        <w:t>”Återhämtningsinstrumentet regleras i en särskild rätts</w:t>
      </w:r>
      <w:r w:rsidR="00052379">
        <w:softHyphen/>
      </w:r>
      <w:r w:rsidRPr="005924D8">
        <w:t>akt, men finansieringen av instrumentets betalningar genom upplåning på kapitalmark</w:t>
      </w:r>
      <w:r w:rsidR="00052379">
        <w:softHyphen/>
      </w:r>
      <w:r w:rsidRPr="005924D8">
        <w:t>naderna regleras i egna medelsbeslutet</w:t>
      </w:r>
      <w:r w:rsidRPr="005924D8" w:rsidR="005924D8">
        <w:t>.</w:t>
      </w:r>
      <w:r w:rsidRPr="005924D8">
        <w:t>”</w:t>
      </w:r>
      <w:r>
        <w:t xml:space="preserve"> De utökade egn</w:t>
      </w:r>
      <w:r w:rsidR="00B14936">
        <w:t>a</w:t>
      </w:r>
      <w:r>
        <w:t xml:space="preserve"> medle</w:t>
      </w:r>
      <w:r w:rsidR="00B14936">
        <w:t xml:space="preserve">n </w:t>
      </w:r>
      <w:r>
        <w:t xml:space="preserve">fungerar alltså som en slags garanti, vilket möjliggör att EU-kommissionen lånar upp 750 miljarder euro, </w:t>
      </w:r>
      <w:r w:rsidR="00B14936">
        <w:t xml:space="preserve">varav merparten (390 miljarder) delas ut till medlemsstaterna i form av bidrag: </w:t>
      </w:r>
      <w:r w:rsidRPr="005924D8" w:rsidR="00B14936">
        <w:t>”I syfte att skapa ett garantiutrymme för unionens samtliga skulder höjs taken för de egna medlen under en bestämd period</w:t>
      </w:r>
      <w:r w:rsidRPr="005924D8" w:rsidR="005924D8">
        <w:t>.</w:t>
      </w:r>
      <w:r w:rsidRPr="005924D8" w:rsidR="00B14936">
        <w:t>”</w:t>
      </w:r>
    </w:p>
    <w:p w:rsidRPr="00052379" w:rsidR="000E2EF4" w:rsidP="00052379" w:rsidRDefault="00B14936" w14:paraId="05C7848F" w14:textId="3027C943">
      <w:pPr>
        <w:rPr>
          <w:spacing w:val="-1"/>
        </w:rPr>
      </w:pPr>
      <w:r w:rsidRPr="00052379">
        <w:rPr>
          <w:spacing w:val="-1"/>
        </w:rPr>
        <w:t>Detta s</w:t>
      </w:r>
      <w:r w:rsidRPr="00052379" w:rsidR="005924D8">
        <w:rPr>
          <w:spacing w:val="-1"/>
        </w:rPr>
        <w:t>.</w:t>
      </w:r>
      <w:r w:rsidRPr="00052379">
        <w:rPr>
          <w:spacing w:val="-1"/>
        </w:rPr>
        <w:t>k</w:t>
      </w:r>
      <w:r w:rsidRPr="00052379" w:rsidR="005924D8">
        <w:rPr>
          <w:spacing w:val="-1"/>
        </w:rPr>
        <w:t>.</w:t>
      </w:r>
      <w:r w:rsidRPr="00052379">
        <w:rPr>
          <w:spacing w:val="-1"/>
        </w:rPr>
        <w:t xml:space="preserve"> återhämtningsinstrument är synnerligen problematisk</w:t>
      </w:r>
      <w:r w:rsidRPr="00052379" w:rsidR="00BE564A">
        <w:rPr>
          <w:spacing w:val="-1"/>
        </w:rPr>
        <w:t>t</w:t>
      </w:r>
      <w:r w:rsidRPr="00052379">
        <w:rPr>
          <w:spacing w:val="-1"/>
        </w:rPr>
        <w:t>. Dels är Sveriges andel som ”insats” betydligt högre än vad vi får tillbaka – en regelrätt förlustaffär för de svenska skattebetalarna således. Dels går bidragen inte ens till medlemsländer som drab</w:t>
      </w:r>
      <w:r w:rsidR="00052379">
        <w:rPr>
          <w:spacing w:val="-1"/>
        </w:rPr>
        <w:softHyphen/>
      </w:r>
      <w:r w:rsidRPr="00052379">
        <w:rPr>
          <w:spacing w:val="-1"/>
        </w:rPr>
        <w:t xml:space="preserve">bats synnerligen svårt i sviterna av </w:t>
      </w:r>
      <w:proofErr w:type="spellStart"/>
      <w:r w:rsidRPr="00052379">
        <w:rPr>
          <w:spacing w:val="-1"/>
        </w:rPr>
        <w:t>coronapandemin</w:t>
      </w:r>
      <w:proofErr w:type="spellEnd"/>
      <w:r w:rsidRPr="00052379">
        <w:rPr>
          <w:spacing w:val="-1"/>
        </w:rPr>
        <w:t xml:space="preserve"> med exempelvis höga dödstal eller branta fall i BNP-utvecklingen. De relativa vinnarna blir snarare </w:t>
      </w:r>
      <w:r w:rsidRPr="00052379" w:rsidR="00C55085">
        <w:rPr>
          <w:spacing w:val="-1"/>
        </w:rPr>
        <w:t>S</w:t>
      </w:r>
      <w:r w:rsidRPr="00052379">
        <w:rPr>
          <w:spacing w:val="-1"/>
        </w:rPr>
        <w:t xml:space="preserve">yd- och </w:t>
      </w:r>
      <w:r w:rsidRPr="00052379" w:rsidR="00C55085">
        <w:rPr>
          <w:spacing w:val="-1"/>
        </w:rPr>
        <w:t>Östeuropa</w:t>
      </w:r>
      <w:r w:rsidRPr="00052379">
        <w:rPr>
          <w:spacing w:val="-1"/>
        </w:rPr>
        <w:t>, med länder som Grekland och Kroatien i spetsen</w:t>
      </w:r>
      <w:r w:rsidRPr="00052379" w:rsidR="00A42763">
        <w:rPr>
          <w:spacing w:val="-1"/>
        </w:rPr>
        <w:t xml:space="preserve">. Vidare ska denna gigantiska skuld inte betalas tillbaka förrän 2058: ”Återbetalningen av medlen ska inledas före utgången av den fleråriga budgetramen </w:t>
      </w:r>
      <w:r w:rsidRPr="00052379" w:rsidR="00C55085">
        <w:rPr>
          <w:spacing w:val="-1"/>
        </w:rPr>
        <w:t>2021–2027</w:t>
      </w:r>
      <w:r w:rsidRPr="00052379" w:rsidR="00A42763">
        <w:rPr>
          <w:spacing w:val="-1"/>
        </w:rPr>
        <w:t>, och hela lånebeloppet inklusive räntor ska vara helt och hållet återbetalt senast den 31 december 2058</w:t>
      </w:r>
      <w:r w:rsidRPr="00052379" w:rsidR="005924D8">
        <w:rPr>
          <w:spacing w:val="-1"/>
        </w:rPr>
        <w:t>.</w:t>
      </w:r>
      <w:r w:rsidRPr="00052379" w:rsidR="00A42763">
        <w:rPr>
          <w:spacing w:val="-1"/>
        </w:rPr>
        <w:t xml:space="preserve">” Även om man lyckas i denna ambition innebär beslutet i praktiken att man lämpar över problemen på nästa generation; en djupt omoralisk och synnerligen problematisk inställning enligt </w:t>
      </w:r>
      <w:r w:rsidRPr="00052379" w:rsidR="005924D8">
        <w:rPr>
          <w:spacing w:val="-1"/>
        </w:rPr>
        <w:t>S</w:t>
      </w:r>
      <w:r w:rsidRPr="00052379" w:rsidR="00A42763">
        <w:rPr>
          <w:spacing w:val="-1"/>
        </w:rPr>
        <w:t>verigedemokraternas tycke.</w:t>
      </w:r>
    </w:p>
    <w:p w:rsidR="00EA1691" w:rsidP="00052379" w:rsidRDefault="000E2EF4" w14:paraId="05C78490" w14:textId="4D271D6C">
      <w:r>
        <w:t>Vidare finns i propositionen problematiska skrivningar med inte helt uppenbar inne</w:t>
      </w:r>
      <w:r w:rsidR="00052379">
        <w:softHyphen/>
      </w:r>
      <w:r>
        <w:t xml:space="preserve">börd: </w:t>
      </w:r>
      <w:r w:rsidRPr="005924D8">
        <w:t>”I artikel 9.4 anges att medlemsstaterna ska ställa nödvändiga medel till kommis</w:t>
      </w:r>
      <w:r w:rsidR="00052379">
        <w:softHyphen/>
      </w:r>
      <w:bookmarkStart w:name="_GoBack" w:id="1"/>
      <w:bookmarkEnd w:id="1"/>
      <w:r w:rsidRPr="005924D8">
        <w:t xml:space="preserve">sionens </w:t>
      </w:r>
      <w:r w:rsidRPr="005924D8" w:rsidR="004871EB">
        <w:t>förfogande för att unionen ska kunna uppfylla sina skyldigheter för de lån som har upptagits enligt artikel 5</w:t>
      </w:r>
      <w:r w:rsidR="005924D8">
        <w:t>.</w:t>
      </w:r>
      <w:r w:rsidRPr="005924D8" w:rsidR="004871EB">
        <w:t>”</w:t>
      </w:r>
      <w:r w:rsidR="004871EB">
        <w:t xml:space="preserve"> EU-kommissionen </w:t>
      </w:r>
      <w:r w:rsidR="00850752">
        <w:t>–</w:t>
      </w:r>
      <w:r w:rsidR="004871EB">
        <w:t xml:space="preserve"> liksom dessvärre regeringen </w:t>
      </w:r>
      <w:r w:rsidR="00850752">
        <w:t>–</w:t>
      </w:r>
      <w:r w:rsidR="004871EB">
        <w:t xml:space="preserve"> har en syn på medlemsstaterna och deras suveränitet likväl som på skattebetalarna som är kraftigt avvikande från </w:t>
      </w:r>
      <w:r w:rsidR="00454B17">
        <w:t>S</w:t>
      </w:r>
      <w:r w:rsidR="004871EB">
        <w:t xml:space="preserve">verigedemokraternas </w:t>
      </w:r>
      <w:r w:rsidR="00454B17">
        <w:t>syn</w:t>
      </w:r>
      <w:r w:rsidR="004871EB">
        <w:t xml:space="preserve">. </w:t>
      </w:r>
    </w:p>
    <w:p w:rsidR="000E2EF4" w:rsidP="00052379" w:rsidRDefault="000E2EF4" w14:paraId="05C78493" w14:textId="1A2A8CF3">
      <w:r>
        <w:t>Sverigedemokrate</w:t>
      </w:r>
      <w:r w:rsidR="00BE564A">
        <w:t>r</w:t>
      </w:r>
      <w:r>
        <w:t>nas inställning är att det är ett djupt svek av Sveriges regering gentemot det svenska folket att ha skrivit under detta beslut.</w:t>
      </w:r>
      <w:r w:rsidR="00454B17">
        <w:t xml:space="preserve"> </w:t>
      </w:r>
      <w:r>
        <w:t>Riksdagen bör därför avslå propositionen i sin helhet.</w:t>
      </w:r>
    </w:p>
    <w:sdt>
      <w:sdtPr>
        <w:alias w:val="CC_Underskrifter"/>
        <w:tag w:val="CC_Underskrifter"/>
        <w:id w:val="583496634"/>
        <w:lock w:val="sdtContentLocked"/>
        <w:placeholder>
          <w:docPart w:val="B1CF79EBA231440891789003B7FA935B"/>
        </w:placeholder>
      </w:sdtPr>
      <w:sdtEndPr/>
      <w:sdtContent>
        <w:p w:rsidR="0086083F" w:rsidP="0086083F" w:rsidRDefault="0086083F" w14:paraId="05C78494" w14:textId="77777777"/>
        <w:p w:rsidRPr="008E0FE2" w:rsidR="004801AC" w:rsidP="0086083F" w:rsidRDefault="00052379" w14:paraId="05C7849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Oscar Sjöstedt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Charlotte Quensel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Alexander Christiansson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45EB8" w:rsidRDefault="00C45EB8" w14:paraId="05C7849F" w14:textId="77777777"/>
    <w:sectPr w:rsidR="00C45EB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784A1" w14:textId="77777777" w:rsidR="00F730FC" w:rsidRDefault="00F730FC" w:rsidP="000C1CAD">
      <w:pPr>
        <w:spacing w:line="240" w:lineRule="auto"/>
      </w:pPr>
      <w:r>
        <w:separator/>
      </w:r>
    </w:p>
  </w:endnote>
  <w:endnote w:type="continuationSeparator" w:id="0">
    <w:p w14:paraId="05C784A2" w14:textId="77777777" w:rsidR="00F730FC" w:rsidRDefault="00F730F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784A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784A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784B0" w14:textId="77777777" w:rsidR="00262EA3" w:rsidRPr="0086083F" w:rsidRDefault="00262EA3" w:rsidP="008608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7849F" w14:textId="77777777" w:rsidR="00F730FC" w:rsidRDefault="00F730FC" w:rsidP="000C1CAD">
      <w:pPr>
        <w:spacing w:line="240" w:lineRule="auto"/>
      </w:pPr>
      <w:r>
        <w:separator/>
      </w:r>
    </w:p>
  </w:footnote>
  <w:footnote w:type="continuationSeparator" w:id="0">
    <w:p w14:paraId="05C784A0" w14:textId="77777777" w:rsidR="00F730FC" w:rsidRDefault="00F730F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5C784A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5C784B2" wp14:anchorId="05C784B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52379" w14:paraId="05C784B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19E25C7A11E4C179980DD02BBC7CE1F"/>
                              </w:placeholder>
                              <w:text/>
                            </w:sdtPr>
                            <w:sdtEndPr/>
                            <w:sdtContent>
                              <w:r w:rsidR="009C105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5AA7479B5C34263AC3E6D5842D86C1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5C784B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52379" w14:paraId="05C784B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19E25C7A11E4C179980DD02BBC7CE1F"/>
                        </w:placeholder>
                        <w:text/>
                      </w:sdtPr>
                      <w:sdtEndPr/>
                      <w:sdtContent>
                        <w:r w:rsidR="009C105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5AA7479B5C34263AC3E6D5842D86C1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5C784A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5C784A5" w14:textId="77777777">
    <w:pPr>
      <w:jc w:val="right"/>
    </w:pPr>
  </w:p>
  <w:p w:rsidR="00262EA3" w:rsidP="00776B74" w:rsidRDefault="00262EA3" w14:paraId="05C784A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52379" w14:paraId="05C784A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5C784B4" wp14:anchorId="05C784B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52379" w14:paraId="05C784A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C105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52379" w14:paraId="05C784A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52379" w14:paraId="05C784A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:3866</w:t>
        </w:r>
      </w:sdtContent>
    </w:sdt>
  </w:p>
  <w:p w:rsidR="00262EA3" w:rsidP="00E03A3D" w:rsidRDefault="00052379" w14:paraId="05C784A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Oscar Sjöstedt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65B82" w14:paraId="05C784AE" w14:textId="77777777">
        <w:pPr>
          <w:pStyle w:val="FSHRub2"/>
        </w:pPr>
        <w:r>
          <w:t>med anledning av prop. 2020/21:87 Godkännande av rådets beslut om systemet för EU:s egna medel för perioden 2021 och framåt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5C784A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9C105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ADF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1B5"/>
    <w:rsid w:val="00047CB1"/>
    <w:rsid w:val="00050A98"/>
    <w:rsid w:val="00050DBC"/>
    <w:rsid w:val="0005184F"/>
    <w:rsid w:val="00051929"/>
    <w:rsid w:val="0005206D"/>
    <w:rsid w:val="00052379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2EF4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4CF3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2C2A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17F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B17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1EB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4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4D8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5B82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3BDF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0752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83F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64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051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2763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9CA"/>
    <w:rsid w:val="00A51B5D"/>
    <w:rsid w:val="00A51CCB"/>
    <w:rsid w:val="00A53674"/>
    <w:rsid w:val="00A54783"/>
    <w:rsid w:val="00A54826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936"/>
    <w:rsid w:val="00B14F2A"/>
    <w:rsid w:val="00B14FAF"/>
    <w:rsid w:val="00B1540A"/>
    <w:rsid w:val="00B15547"/>
    <w:rsid w:val="00B15674"/>
    <w:rsid w:val="00B15D7C"/>
    <w:rsid w:val="00B16FF4"/>
    <w:rsid w:val="00B1713A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927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499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564A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5EB8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085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71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4CB5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997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691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94F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0001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0FC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C78485"/>
  <w15:chartTrackingRefBased/>
  <w15:docId w15:val="{BCA2FEAB-7477-4C21-8691-12BFAA35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D46A512B0F44A6B68A0396E17633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C3B5BD-A293-48D1-9CB2-046027391514}"/>
      </w:docPartPr>
      <w:docPartBody>
        <w:p w:rsidR="005F029A" w:rsidRDefault="00B60E32">
          <w:pPr>
            <w:pStyle w:val="E8D46A512B0F44A6B68A0396E17633C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E7889229AEC46CEA599FF59858C9F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07F336-D7EA-4CF6-94CD-4BFDADC1E616}"/>
      </w:docPartPr>
      <w:docPartBody>
        <w:p w:rsidR="005F029A" w:rsidRDefault="00B60E32">
          <w:pPr>
            <w:pStyle w:val="0E7889229AEC46CEA599FF59858C9FF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9E25C7A11E4C179980DD02BBC7CE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FE1898-6F1E-41D7-A647-7F69F648E85C}"/>
      </w:docPartPr>
      <w:docPartBody>
        <w:p w:rsidR="005F029A" w:rsidRDefault="00B60E32">
          <w:pPr>
            <w:pStyle w:val="F19E25C7A11E4C179980DD02BBC7CE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AA7479B5C34263AC3E6D5842D86C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A2E8F8-BA01-4443-A15A-F378167468DB}"/>
      </w:docPartPr>
      <w:docPartBody>
        <w:p w:rsidR="005F029A" w:rsidRDefault="00B60E32">
          <w:pPr>
            <w:pStyle w:val="D5AA7479B5C34263AC3E6D5842D86C1D"/>
          </w:pPr>
          <w:r>
            <w:t xml:space="preserve"> </w:t>
          </w:r>
        </w:p>
      </w:docPartBody>
    </w:docPart>
    <w:docPart>
      <w:docPartPr>
        <w:name w:val="B1CF79EBA231440891789003B7FA93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1FD8B3-2CF9-4C9A-A742-70FB6E2FE96C}"/>
      </w:docPartPr>
      <w:docPartBody>
        <w:p w:rsidR="000F6E40" w:rsidRDefault="000F6E4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32"/>
    <w:rsid w:val="000F6E40"/>
    <w:rsid w:val="005E286E"/>
    <w:rsid w:val="005F029A"/>
    <w:rsid w:val="00B60E32"/>
    <w:rsid w:val="00CC6C22"/>
    <w:rsid w:val="00E578E2"/>
    <w:rsid w:val="00F4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8D46A512B0F44A6B68A0396E17633CE">
    <w:name w:val="E8D46A512B0F44A6B68A0396E17633CE"/>
  </w:style>
  <w:style w:type="paragraph" w:customStyle="1" w:styleId="4CBD304CA0E5410584A89C38DBA306F3">
    <w:name w:val="4CBD304CA0E5410584A89C38DBA306F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492F9DF322B48FE924D1A228335615C">
    <w:name w:val="D492F9DF322B48FE924D1A228335615C"/>
  </w:style>
  <w:style w:type="paragraph" w:customStyle="1" w:styleId="0E7889229AEC46CEA599FF59858C9FF7">
    <w:name w:val="0E7889229AEC46CEA599FF59858C9FF7"/>
  </w:style>
  <w:style w:type="paragraph" w:customStyle="1" w:styleId="8D968BA57A134E59891992678749384D">
    <w:name w:val="8D968BA57A134E59891992678749384D"/>
  </w:style>
  <w:style w:type="paragraph" w:customStyle="1" w:styleId="D51DEC96AB494058A71240986C2236C6">
    <w:name w:val="D51DEC96AB494058A71240986C2236C6"/>
  </w:style>
  <w:style w:type="paragraph" w:customStyle="1" w:styleId="F19E25C7A11E4C179980DD02BBC7CE1F">
    <w:name w:val="F19E25C7A11E4C179980DD02BBC7CE1F"/>
  </w:style>
  <w:style w:type="paragraph" w:customStyle="1" w:styleId="D5AA7479B5C34263AC3E6D5842D86C1D">
    <w:name w:val="D5AA7479B5C34263AC3E6D5842D86C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89550C-702B-4D6A-95F1-0DD19384BACC}"/>
</file>

<file path=customXml/itemProps2.xml><?xml version="1.0" encoding="utf-8"?>
<ds:datastoreItem xmlns:ds="http://schemas.openxmlformats.org/officeDocument/2006/customXml" ds:itemID="{D6FA85DF-5D25-4F9D-AB16-CD8E2C9E0BAE}"/>
</file>

<file path=customXml/itemProps3.xml><?xml version="1.0" encoding="utf-8"?>
<ds:datastoreItem xmlns:ds="http://schemas.openxmlformats.org/officeDocument/2006/customXml" ds:itemID="{8AFDFAC1-FEB9-4AD2-AC7D-D924AAF5AB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706</Words>
  <Characters>4255</Characters>
  <Application>Microsoft Office Word</Application>
  <DocSecurity>0</DocSecurity>
  <Lines>74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2020 21 87 Godkännande av rådets beslut om systemet för EU s egna medel för perioden 2021 och framåt</vt:lpstr>
      <vt:lpstr>
      </vt:lpstr>
    </vt:vector>
  </TitlesOfParts>
  <Company>Sveriges riksdag</Company>
  <LinksUpToDate>false</LinksUpToDate>
  <CharactersWithSpaces>4943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