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A32D629B444A29B1B3AEF783C2CCFC"/>
        </w:placeholder>
        <w15:appearance w15:val="hidden"/>
        <w:text/>
      </w:sdtPr>
      <w:sdtEndPr/>
      <w:sdtContent>
        <w:p w:rsidRPr="009B062B" w:rsidR="00AF30DD" w:rsidP="009B062B" w:rsidRDefault="00AF30DD" w14:paraId="46ADD38A" w14:textId="77777777">
          <w:pPr>
            <w:pStyle w:val="RubrikFrslagTIllRiksdagsbeslut"/>
          </w:pPr>
          <w:r w:rsidRPr="009B062B">
            <w:t>Förslag till riksdagsbeslut</w:t>
          </w:r>
        </w:p>
      </w:sdtContent>
    </w:sdt>
    <w:sdt>
      <w:sdtPr>
        <w:alias w:val="Yrkande 1"/>
        <w:tag w:val="7159bd1f-51e1-471e-b9cc-662efb0a79c1"/>
        <w:id w:val="1068460254"/>
        <w:lock w:val="sdtLocked"/>
      </w:sdtPr>
      <w:sdtEndPr/>
      <w:sdtContent>
        <w:p w:rsidR="001576EC" w:rsidRDefault="00137890" w14:paraId="08221DA4" w14:textId="77777777">
          <w:pPr>
            <w:pStyle w:val="Frslagstext"/>
            <w:numPr>
              <w:ilvl w:val="0"/>
              <w:numId w:val="0"/>
            </w:numPr>
          </w:pPr>
          <w:r>
            <w:t>Riksdagen anvisar anslagen för 2018 inom utgiftsområde 19 Regional tillväxt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1D7D02F19A94422A075B5FE5662CEBD"/>
        </w:placeholder>
        <w15:appearance w15:val="hidden"/>
        <w:text/>
      </w:sdtPr>
      <w:sdtEndPr/>
      <w:sdtContent>
        <w:p w:rsidRPr="009B062B" w:rsidR="006D79C9" w:rsidP="00333E95" w:rsidRDefault="006D79C9" w14:paraId="325544FD" w14:textId="77777777">
          <w:pPr>
            <w:pStyle w:val="Rubrik1"/>
          </w:pPr>
          <w:r>
            <w:t>Motivering</w:t>
          </w:r>
        </w:p>
      </w:sdtContent>
    </w:sdt>
    <w:p w:rsidRPr="006833C8" w:rsidR="006833C8" w:rsidP="006833C8" w:rsidRDefault="006833C8" w14:paraId="0C447B33" w14:textId="77777777">
      <w:pPr>
        <w:pStyle w:val="Normalutanindragellerluft"/>
      </w:pPr>
      <w:r w:rsidRPr="006833C8">
        <w:t xml:space="preserve">Vi vill att hela Sverige ska leva. Hela Sveriges utvecklingskraft, tillväxtpotential och sysselsättningsmöjligheter ska tas till vara, och människor och företag över hela vårt land ska ges möjligheter att växa och utvecklas. </w:t>
      </w:r>
    </w:p>
    <w:p w:rsidRPr="00B45E8A" w:rsidR="006833C8" w:rsidP="00B45E8A" w:rsidRDefault="006833C8" w14:paraId="3A370C79" w14:textId="77777777">
      <w:pPr>
        <w:pStyle w:val="Rubrik1"/>
      </w:pPr>
      <w:r w:rsidRPr="00B45E8A">
        <w:t>Anslagsanvisning</w:t>
      </w:r>
    </w:p>
    <w:p w:rsidRPr="00A45CF7" w:rsidR="006833C8" w:rsidP="00A45CF7" w:rsidRDefault="0005368F" w14:paraId="6CE65998" w14:textId="1008F3CD">
      <w:pPr>
        <w:pStyle w:val="Tabellrubrik"/>
        <w:spacing w:line="280" w:lineRule="exact"/>
      </w:pPr>
      <w:r>
        <w:t>Tabell 1</w:t>
      </w:r>
      <w:r w:rsidRPr="00A45CF7" w:rsidR="006833C8">
        <w:t xml:space="preserve"> Moderaternas förslag till anslag för 2016 uttryckt som differens gentemot regeringens förslag (tuse</w:t>
      </w:r>
      <w:r w:rsidR="00A81D23">
        <w:t>ntal kronor)</w:t>
      </w:r>
      <w:r w:rsidRPr="00A45CF7" w:rsidR="006833C8">
        <w:t xml:space="preserve"> </w:t>
      </w:r>
    </w:p>
    <w:tbl>
      <w:tblPr>
        <w:tblW w:w="8364" w:type="dxa"/>
        <w:tblLayout w:type="fixed"/>
        <w:tblCellMar>
          <w:left w:w="70" w:type="dxa"/>
          <w:right w:w="70" w:type="dxa"/>
        </w:tblCellMar>
        <w:tblLook w:val="04A0" w:firstRow="1" w:lastRow="0" w:firstColumn="1" w:lastColumn="0" w:noHBand="0" w:noVBand="1"/>
      </w:tblPr>
      <w:tblGrid>
        <w:gridCol w:w="538"/>
        <w:gridCol w:w="2382"/>
        <w:gridCol w:w="2609"/>
        <w:gridCol w:w="2835"/>
      </w:tblGrid>
      <w:tr w:rsidRPr="00550C1C" w:rsidR="00E25012" w:rsidTr="00821BA8" w14:paraId="4188343E" w14:textId="77777777">
        <w:trPr>
          <w:trHeight w:val="533"/>
        </w:trPr>
        <w:tc>
          <w:tcPr>
            <w:tcW w:w="8364" w:type="dxa"/>
            <w:gridSpan w:val="4"/>
            <w:tcBorders>
              <w:top w:val="nil"/>
              <w:left w:val="nil"/>
              <w:bottom w:val="nil"/>
              <w:right w:val="nil"/>
            </w:tcBorders>
            <w:shd w:val="clear" w:color="auto" w:fill="auto"/>
            <w:vAlign w:val="bottom"/>
            <w:hideMark/>
          </w:tcPr>
          <w:p w:rsidRPr="00A45CF7" w:rsidR="00E25012" w:rsidP="002C50E8" w:rsidRDefault="00E25012" w14:paraId="62D9330C" w14:textId="77777777">
            <w:pPr>
              <w:pStyle w:val="Normalutanindragellerluft"/>
              <w:spacing w:before="0" w:line="280" w:lineRule="exact"/>
              <w:jc w:val="center"/>
            </w:pPr>
            <w:r w:rsidRPr="00A45CF7">
              <w:t>Anslagsförslag 2018 för utgiftsområde 19 Regional tillväxt</w:t>
            </w:r>
          </w:p>
        </w:tc>
      </w:tr>
      <w:tr w:rsidRPr="00550C1C" w:rsidR="00E25012" w:rsidTr="00821BA8" w14:paraId="619FCF05" w14:textId="77777777">
        <w:trPr>
          <w:trHeight w:val="255"/>
        </w:trPr>
        <w:tc>
          <w:tcPr>
            <w:tcW w:w="8364" w:type="dxa"/>
            <w:gridSpan w:val="4"/>
            <w:tcBorders>
              <w:top w:val="nil"/>
              <w:left w:val="nil"/>
              <w:bottom w:val="single" w:color="auto" w:sz="4" w:space="0"/>
              <w:right w:val="nil"/>
            </w:tcBorders>
            <w:shd w:val="clear" w:color="auto" w:fill="auto"/>
            <w:noWrap/>
            <w:vAlign w:val="center"/>
            <w:hideMark/>
          </w:tcPr>
          <w:p w:rsidRPr="00550C1C" w:rsidR="00E25012" w:rsidP="00A81D23" w:rsidRDefault="00E25012" w14:paraId="5C3468A8" w14:textId="77777777">
            <w:pPr>
              <w:tabs>
                <w:tab w:val="clear" w:pos="284"/>
              </w:tabs>
              <w:spacing w:line="200" w:lineRule="exact"/>
              <w:ind w:firstLine="0"/>
              <w:rPr>
                <w:i/>
                <w:iCs/>
                <w:sz w:val="20"/>
                <w:szCs w:val="20"/>
              </w:rPr>
            </w:pPr>
            <w:r w:rsidRPr="00550C1C">
              <w:rPr>
                <w:i/>
                <w:iCs/>
                <w:sz w:val="20"/>
                <w:szCs w:val="20"/>
              </w:rPr>
              <w:t>Tusental kronor</w:t>
            </w:r>
          </w:p>
        </w:tc>
      </w:tr>
      <w:tr w:rsidRPr="00550C1C" w:rsidR="00E25012" w:rsidTr="00821BA8" w14:paraId="60A99A7E" w14:textId="77777777">
        <w:trPr>
          <w:trHeight w:val="510"/>
        </w:trPr>
        <w:tc>
          <w:tcPr>
            <w:tcW w:w="2920" w:type="dxa"/>
            <w:gridSpan w:val="2"/>
            <w:tcBorders>
              <w:top w:val="single" w:color="auto" w:sz="4" w:space="0"/>
              <w:left w:val="nil"/>
              <w:bottom w:val="single" w:color="auto" w:sz="4" w:space="0"/>
              <w:right w:val="nil"/>
            </w:tcBorders>
            <w:shd w:val="clear" w:color="auto" w:fill="auto"/>
            <w:noWrap/>
            <w:hideMark/>
          </w:tcPr>
          <w:p w:rsidRPr="00550C1C" w:rsidR="00E25012" w:rsidP="00A81D23" w:rsidRDefault="00E25012" w14:paraId="4AD5D26D" w14:textId="77777777">
            <w:pPr>
              <w:tabs>
                <w:tab w:val="clear" w:pos="284"/>
              </w:tabs>
              <w:ind w:firstLine="0"/>
              <w:rPr>
                <w:b/>
                <w:bCs/>
                <w:sz w:val="20"/>
                <w:szCs w:val="20"/>
              </w:rPr>
            </w:pPr>
            <w:r w:rsidRPr="00550C1C">
              <w:rPr>
                <w:b/>
                <w:bCs/>
                <w:sz w:val="20"/>
                <w:szCs w:val="20"/>
              </w:rPr>
              <w:t>Ramanslag</w:t>
            </w:r>
          </w:p>
        </w:tc>
        <w:tc>
          <w:tcPr>
            <w:tcW w:w="2609" w:type="dxa"/>
            <w:tcBorders>
              <w:top w:val="nil"/>
              <w:left w:val="nil"/>
              <w:bottom w:val="single" w:color="auto" w:sz="4" w:space="0"/>
              <w:right w:val="nil"/>
            </w:tcBorders>
            <w:shd w:val="clear" w:color="auto" w:fill="auto"/>
            <w:hideMark/>
          </w:tcPr>
          <w:p w:rsidRPr="00550C1C" w:rsidR="00E25012" w:rsidP="00A81D23" w:rsidRDefault="00E25012" w14:paraId="07F670C0" w14:textId="77777777">
            <w:pPr>
              <w:tabs>
                <w:tab w:val="clear" w:pos="284"/>
              </w:tabs>
              <w:spacing w:before="80" w:line="240" w:lineRule="exact"/>
              <w:jc w:val="right"/>
              <w:rPr>
                <w:b/>
                <w:bCs/>
                <w:sz w:val="20"/>
                <w:szCs w:val="20"/>
              </w:rPr>
            </w:pPr>
            <w:r w:rsidRPr="00550C1C">
              <w:rPr>
                <w:b/>
                <w:bCs/>
                <w:sz w:val="20"/>
                <w:szCs w:val="20"/>
              </w:rPr>
              <w:t>Regeringens förslag</w:t>
            </w:r>
          </w:p>
        </w:tc>
        <w:tc>
          <w:tcPr>
            <w:tcW w:w="2835" w:type="dxa"/>
            <w:tcBorders>
              <w:top w:val="nil"/>
              <w:left w:val="nil"/>
              <w:bottom w:val="single" w:color="auto" w:sz="4" w:space="0"/>
              <w:right w:val="nil"/>
            </w:tcBorders>
            <w:shd w:val="clear" w:color="auto" w:fill="auto"/>
            <w:hideMark/>
          </w:tcPr>
          <w:p w:rsidRPr="00550C1C" w:rsidR="00E25012" w:rsidP="00A81D23" w:rsidRDefault="00E25012" w14:paraId="14501E5D" w14:textId="77777777">
            <w:pPr>
              <w:tabs>
                <w:tab w:val="clear" w:pos="284"/>
              </w:tabs>
              <w:spacing w:before="80" w:line="240" w:lineRule="exact"/>
              <w:jc w:val="right"/>
              <w:rPr>
                <w:b/>
                <w:bCs/>
                <w:sz w:val="20"/>
                <w:szCs w:val="20"/>
              </w:rPr>
            </w:pPr>
            <w:r w:rsidRPr="00550C1C">
              <w:rPr>
                <w:b/>
                <w:bCs/>
                <w:sz w:val="20"/>
                <w:szCs w:val="20"/>
              </w:rPr>
              <w:t>Avvikelse från regeringen (M)</w:t>
            </w:r>
          </w:p>
        </w:tc>
      </w:tr>
      <w:tr w:rsidRPr="00550C1C" w:rsidR="00E25012" w:rsidTr="00821BA8" w14:paraId="35875884" w14:textId="77777777">
        <w:trPr>
          <w:trHeight w:val="255"/>
        </w:trPr>
        <w:tc>
          <w:tcPr>
            <w:tcW w:w="538" w:type="dxa"/>
            <w:tcBorders>
              <w:top w:val="nil"/>
              <w:left w:val="nil"/>
              <w:bottom w:val="nil"/>
              <w:right w:val="nil"/>
            </w:tcBorders>
            <w:shd w:val="clear" w:color="auto" w:fill="auto"/>
            <w:hideMark/>
          </w:tcPr>
          <w:p w:rsidRPr="00550C1C" w:rsidR="00E25012" w:rsidP="00A81D23" w:rsidRDefault="00E25012" w14:paraId="6598C344" w14:textId="77777777">
            <w:pPr>
              <w:tabs>
                <w:tab w:val="clear" w:pos="284"/>
              </w:tabs>
              <w:spacing w:before="80" w:line="240" w:lineRule="exact"/>
              <w:ind w:firstLine="0"/>
              <w:rPr>
                <w:sz w:val="20"/>
                <w:szCs w:val="20"/>
              </w:rPr>
            </w:pPr>
            <w:r w:rsidRPr="00550C1C">
              <w:rPr>
                <w:sz w:val="20"/>
                <w:szCs w:val="20"/>
              </w:rPr>
              <w:t>1:1</w:t>
            </w:r>
          </w:p>
        </w:tc>
        <w:tc>
          <w:tcPr>
            <w:tcW w:w="2382" w:type="dxa"/>
            <w:tcBorders>
              <w:top w:val="nil"/>
              <w:left w:val="nil"/>
              <w:bottom w:val="nil"/>
              <w:right w:val="nil"/>
            </w:tcBorders>
            <w:shd w:val="clear" w:color="auto" w:fill="auto"/>
            <w:hideMark/>
          </w:tcPr>
          <w:p w:rsidRPr="00550C1C" w:rsidR="00E25012" w:rsidP="00A81D23" w:rsidRDefault="00E25012" w14:paraId="3087EC55" w14:textId="77777777">
            <w:pPr>
              <w:tabs>
                <w:tab w:val="clear" w:pos="284"/>
              </w:tabs>
              <w:spacing w:before="80" w:line="240" w:lineRule="exact"/>
              <w:ind w:firstLine="0"/>
              <w:rPr>
                <w:sz w:val="20"/>
                <w:szCs w:val="20"/>
              </w:rPr>
            </w:pPr>
            <w:r w:rsidRPr="00550C1C">
              <w:rPr>
                <w:sz w:val="20"/>
                <w:szCs w:val="20"/>
              </w:rPr>
              <w:t>Regionala tillväxtåtgärder</w:t>
            </w:r>
          </w:p>
        </w:tc>
        <w:tc>
          <w:tcPr>
            <w:tcW w:w="2609" w:type="dxa"/>
            <w:tcBorders>
              <w:top w:val="nil"/>
              <w:left w:val="nil"/>
              <w:bottom w:val="nil"/>
              <w:right w:val="nil"/>
            </w:tcBorders>
            <w:shd w:val="clear" w:color="auto" w:fill="auto"/>
            <w:hideMark/>
          </w:tcPr>
          <w:p w:rsidRPr="00550C1C" w:rsidR="00E25012" w:rsidP="00A81D23" w:rsidRDefault="00E25012" w14:paraId="6982508B" w14:textId="77777777">
            <w:pPr>
              <w:tabs>
                <w:tab w:val="clear" w:pos="284"/>
              </w:tabs>
              <w:spacing w:before="80" w:line="240" w:lineRule="exact"/>
              <w:jc w:val="right"/>
              <w:rPr>
                <w:sz w:val="20"/>
                <w:szCs w:val="20"/>
              </w:rPr>
            </w:pPr>
            <w:r w:rsidRPr="00550C1C">
              <w:rPr>
                <w:sz w:val="20"/>
                <w:szCs w:val="20"/>
              </w:rPr>
              <w:t>2 099 637</w:t>
            </w:r>
          </w:p>
        </w:tc>
        <w:tc>
          <w:tcPr>
            <w:tcW w:w="2835" w:type="dxa"/>
            <w:tcBorders>
              <w:top w:val="nil"/>
              <w:left w:val="nil"/>
              <w:bottom w:val="nil"/>
              <w:right w:val="nil"/>
            </w:tcBorders>
            <w:shd w:val="clear" w:color="auto" w:fill="auto"/>
            <w:hideMark/>
          </w:tcPr>
          <w:p w:rsidRPr="00550C1C" w:rsidR="00E25012" w:rsidP="00A81D23" w:rsidRDefault="00E25012" w14:paraId="4758D244" w14:textId="77777777">
            <w:pPr>
              <w:tabs>
                <w:tab w:val="clear" w:pos="284"/>
              </w:tabs>
              <w:spacing w:before="80" w:line="240" w:lineRule="exact"/>
              <w:jc w:val="right"/>
              <w:rPr>
                <w:sz w:val="20"/>
                <w:szCs w:val="20"/>
              </w:rPr>
            </w:pPr>
            <w:r w:rsidRPr="00550C1C">
              <w:rPr>
                <w:sz w:val="20"/>
                <w:szCs w:val="20"/>
              </w:rPr>
              <w:t>−42 000</w:t>
            </w:r>
          </w:p>
        </w:tc>
      </w:tr>
      <w:tr w:rsidRPr="00550C1C" w:rsidR="00E25012" w:rsidTr="00821BA8" w14:paraId="0C6127BC" w14:textId="77777777">
        <w:trPr>
          <w:trHeight w:val="255"/>
        </w:trPr>
        <w:tc>
          <w:tcPr>
            <w:tcW w:w="538" w:type="dxa"/>
            <w:tcBorders>
              <w:top w:val="nil"/>
              <w:left w:val="nil"/>
              <w:bottom w:val="nil"/>
              <w:right w:val="nil"/>
            </w:tcBorders>
            <w:shd w:val="clear" w:color="auto" w:fill="auto"/>
            <w:hideMark/>
          </w:tcPr>
          <w:p w:rsidRPr="00550C1C" w:rsidR="00E25012" w:rsidP="00A81D23" w:rsidRDefault="00E25012" w14:paraId="245B8351" w14:textId="77777777">
            <w:pPr>
              <w:tabs>
                <w:tab w:val="clear" w:pos="284"/>
              </w:tabs>
              <w:spacing w:before="80" w:line="240" w:lineRule="exact"/>
              <w:ind w:firstLine="0"/>
              <w:rPr>
                <w:sz w:val="20"/>
                <w:szCs w:val="20"/>
              </w:rPr>
            </w:pPr>
            <w:r w:rsidRPr="00550C1C">
              <w:rPr>
                <w:sz w:val="20"/>
                <w:szCs w:val="20"/>
              </w:rPr>
              <w:t>1:2</w:t>
            </w:r>
          </w:p>
        </w:tc>
        <w:tc>
          <w:tcPr>
            <w:tcW w:w="2382" w:type="dxa"/>
            <w:tcBorders>
              <w:top w:val="nil"/>
              <w:left w:val="nil"/>
              <w:bottom w:val="nil"/>
              <w:right w:val="nil"/>
            </w:tcBorders>
            <w:shd w:val="clear" w:color="auto" w:fill="auto"/>
            <w:hideMark/>
          </w:tcPr>
          <w:p w:rsidRPr="00550C1C" w:rsidR="00E25012" w:rsidP="00A81D23" w:rsidRDefault="00E25012" w14:paraId="65C97937" w14:textId="77777777">
            <w:pPr>
              <w:tabs>
                <w:tab w:val="clear" w:pos="284"/>
              </w:tabs>
              <w:spacing w:before="80" w:line="240" w:lineRule="exact"/>
              <w:ind w:firstLine="0"/>
              <w:rPr>
                <w:sz w:val="20"/>
                <w:szCs w:val="20"/>
              </w:rPr>
            </w:pPr>
            <w:r w:rsidRPr="00550C1C">
              <w:rPr>
                <w:sz w:val="20"/>
                <w:szCs w:val="20"/>
              </w:rPr>
              <w:t>Transportbidrag</w:t>
            </w:r>
          </w:p>
        </w:tc>
        <w:tc>
          <w:tcPr>
            <w:tcW w:w="2609" w:type="dxa"/>
            <w:tcBorders>
              <w:top w:val="nil"/>
              <w:left w:val="nil"/>
              <w:bottom w:val="nil"/>
              <w:right w:val="nil"/>
            </w:tcBorders>
            <w:shd w:val="clear" w:color="auto" w:fill="auto"/>
            <w:hideMark/>
          </w:tcPr>
          <w:p w:rsidRPr="00550C1C" w:rsidR="00E25012" w:rsidP="00A81D23" w:rsidRDefault="00E25012" w14:paraId="7D3C150F" w14:textId="77777777">
            <w:pPr>
              <w:tabs>
                <w:tab w:val="clear" w:pos="284"/>
              </w:tabs>
              <w:spacing w:before="80" w:line="240" w:lineRule="exact"/>
              <w:jc w:val="right"/>
              <w:rPr>
                <w:sz w:val="20"/>
                <w:szCs w:val="20"/>
              </w:rPr>
            </w:pPr>
            <w:r w:rsidRPr="00550C1C">
              <w:rPr>
                <w:sz w:val="20"/>
                <w:szCs w:val="20"/>
              </w:rPr>
              <w:t>400 864</w:t>
            </w:r>
          </w:p>
        </w:tc>
        <w:tc>
          <w:tcPr>
            <w:tcW w:w="2835" w:type="dxa"/>
            <w:tcBorders>
              <w:top w:val="nil"/>
              <w:left w:val="nil"/>
              <w:bottom w:val="nil"/>
              <w:right w:val="nil"/>
            </w:tcBorders>
            <w:shd w:val="clear" w:color="auto" w:fill="auto"/>
            <w:hideMark/>
          </w:tcPr>
          <w:p w:rsidRPr="00550C1C" w:rsidR="00E25012" w:rsidP="00A81D23" w:rsidRDefault="00E25012" w14:paraId="0500D7BD" w14:textId="77777777">
            <w:pPr>
              <w:tabs>
                <w:tab w:val="clear" w:pos="284"/>
              </w:tabs>
              <w:spacing w:before="80" w:line="240" w:lineRule="exact"/>
              <w:jc w:val="right"/>
              <w:rPr>
                <w:sz w:val="20"/>
                <w:szCs w:val="20"/>
              </w:rPr>
            </w:pPr>
          </w:p>
        </w:tc>
        <w:bookmarkStart w:name="_GoBack" w:id="1"/>
        <w:bookmarkEnd w:id="1"/>
      </w:tr>
      <w:tr w:rsidRPr="00550C1C" w:rsidR="00E25012" w:rsidTr="00821BA8" w14:paraId="738E562C" w14:textId="77777777">
        <w:trPr>
          <w:trHeight w:val="510"/>
        </w:trPr>
        <w:tc>
          <w:tcPr>
            <w:tcW w:w="538" w:type="dxa"/>
            <w:tcBorders>
              <w:top w:val="nil"/>
              <w:left w:val="nil"/>
              <w:right w:val="nil"/>
            </w:tcBorders>
            <w:shd w:val="clear" w:color="auto" w:fill="auto"/>
            <w:hideMark/>
          </w:tcPr>
          <w:p w:rsidRPr="00550C1C" w:rsidR="00E25012" w:rsidP="00A81D23" w:rsidRDefault="00E25012" w14:paraId="063E0203" w14:textId="77777777">
            <w:pPr>
              <w:tabs>
                <w:tab w:val="clear" w:pos="284"/>
              </w:tabs>
              <w:spacing w:before="80" w:line="240" w:lineRule="exact"/>
              <w:ind w:firstLine="0"/>
              <w:rPr>
                <w:sz w:val="20"/>
                <w:szCs w:val="20"/>
              </w:rPr>
            </w:pPr>
            <w:r w:rsidRPr="00550C1C">
              <w:rPr>
                <w:sz w:val="20"/>
                <w:szCs w:val="20"/>
              </w:rPr>
              <w:t>1:3</w:t>
            </w:r>
          </w:p>
        </w:tc>
        <w:tc>
          <w:tcPr>
            <w:tcW w:w="2382" w:type="dxa"/>
            <w:tcBorders>
              <w:top w:val="nil"/>
              <w:left w:val="nil"/>
              <w:right w:val="nil"/>
            </w:tcBorders>
            <w:shd w:val="clear" w:color="auto" w:fill="auto"/>
            <w:hideMark/>
          </w:tcPr>
          <w:p w:rsidRPr="00550C1C" w:rsidR="00E25012" w:rsidP="00A81D23" w:rsidRDefault="00E25012" w14:paraId="13DFCEBC" w14:textId="191496D8">
            <w:pPr>
              <w:tabs>
                <w:tab w:val="clear" w:pos="284"/>
              </w:tabs>
              <w:spacing w:before="80" w:line="240" w:lineRule="exact"/>
              <w:ind w:firstLine="0"/>
              <w:rPr>
                <w:sz w:val="20"/>
                <w:szCs w:val="20"/>
              </w:rPr>
            </w:pPr>
            <w:r w:rsidRPr="00550C1C">
              <w:rPr>
                <w:sz w:val="20"/>
                <w:szCs w:val="20"/>
              </w:rPr>
              <w:t>Europeiska regionala utvecklingsfonden perioden</w:t>
            </w:r>
            <w:r w:rsidR="00A81D23">
              <w:rPr>
                <w:sz w:val="20"/>
                <w:szCs w:val="20"/>
              </w:rPr>
              <w:br/>
            </w:r>
            <w:r w:rsidRPr="00550C1C">
              <w:rPr>
                <w:sz w:val="20"/>
                <w:szCs w:val="20"/>
              </w:rPr>
              <w:t>2014–2020</w:t>
            </w:r>
          </w:p>
        </w:tc>
        <w:tc>
          <w:tcPr>
            <w:tcW w:w="2609" w:type="dxa"/>
            <w:tcBorders>
              <w:top w:val="nil"/>
              <w:left w:val="nil"/>
              <w:right w:val="nil"/>
            </w:tcBorders>
            <w:shd w:val="clear" w:color="auto" w:fill="auto"/>
            <w:hideMark/>
          </w:tcPr>
          <w:p w:rsidRPr="00550C1C" w:rsidR="00E25012" w:rsidP="00A81D23" w:rsidRDefault="00E25012" w14:paraId="0C0ACB21" w14:textId="77777777">
            <w:pPr>
              <w:tabs>
                <w:tab w:val="clear" w:pos="284"/>
              </w:tabs>
              <w:spacing w:before="80" w:line="240" w:lineRule="exact"/>
              <w:jc w:val="right"/>
              <w:rPr>
                <w:sz w:val="20"/>
                <w:szCs w:val="20"/>
              </w:rPr>
            </w:pPr>
            <w:r w:rsidRPr="00550C1C">
              <w:rPr>
                <w:sz w:val="20"/>
                <w:szCs w:val="20"/>
              </w:rPr>
              <w:t>1 421 024</w:t>
            </w:r>
          </w:p>
        </w:tc>
        <w:tc>
          <w:tcPr>
            <w:tcW w:w="2835" w:type="dxa"/>
            <w:tcBorders>
              <w:top w:val="nil"/>
              <w:left w:val="nil"/>
              <w:right w:val="nil"/>
            </w:tcBorders>
            <w:shd w:val="clear" w:color="auto" w:fill="auto"/>
            <w:hideMark/>
          </w:tcPr>
          <w:p w:rsidRPr="00550C1C" w:rsidR="00E25012" w:rsidP="00A81D23" w:rsidRDefault="00E25012" w14:paraId="151F79BF" w14:textId="77777777">
            <w:pPr>
              <w:tabs>
                <w:tab w:val="clear" w:pos="284"/>
              </w:tabs>
              <w:spacing w:before="80" w:line="240" w:lineRule="exact"/>
              <w:jc w:val="right"/>
              <w:rPr>
                <w:sz w:val="20"/>
                <w:szCs w:val="20"/>
              </w:rPr>
            </w:pPr>
          </w:p>
        </w:tc>
      </w:tr>
      <w:tr w:rsidRPr="00550C1C" w:rsidR="00E25012" w:rsidTr="00821BA8" w14:paraId="51A903EF" w14:textId="77777777">
        <w:trPr>
          <w:trHeight w:val="255"/>
        </w:trPr>
        <w:tc>
          <w:tcPr>
            <w:tcW w:w="538" w:type="dxa"/>
            <w:tcBorders>
              <w:left w:val="nil"/>
              <w:bottom w:val="single" w:color="auto" w:sz="4" w:space="0"/>
              <w:right w:val="nil"/>
            </w:tcBorders>
            <w:shd w:val="clear" w:color="auto" w:fill="auto"/>
            <w:hideMark/>
          </w:tcPr>
          <w:p w:rsidRPr="00550C1C" w:rsidR="00E25012" w:rsidP="00A81D23" w:rsidRDefault="00E25012" w14:paraId="368CC242" w14:textId="77777777">
            <w:pPr>
              <w:tabs>
                <w:tab w:val="clear" w:pos="284"/>
              </w:tabs>
              <w:spacing w:before="80" w:line="240" w:lineRule="exact"/>
              <w:jc w:val="right"/>
              <w:rPr>
                <w:sz w:val="20"/>
                <w:szCs w:val="20"/>
              </w:rPr>
            </w:pPr>
          </w:p>
        </w:tc>
        <w:tc>
          <w:tcPr>
            <w:tcW w:w="2382" w:type="dxa"/>
            <w:tcBorders>
              <w:left w:val="nil"/>
              <w:bottom w:val="single" w:color="auto" w:sz="4" w:space="0"/>
              <w:right w:val="nil"/>
            </w:tcBorders>
            <w:shd w:val="clear" w:color="auto" w:fill="auto"/>
            <w:hideMark/>
          </w:tcPr>
          <w:p w:rsidRPr="00550C1C" w:rsidR="00E25012" w:rsidP="00A81D23" w:rsidRDefault="00E25012" w14:paraId="51052396" w14:textId="77777777">
            <w:pPr>
              <w:tabs>
                <w:tab w:val="clear" w:pos="284"/>
              </w:tabs>
              <w:spacing w:before="80" w:line="240" w:lineRule="exact"/>
              <w:ind w:firstLine="0"/>
              <w:rPr>
                <w:b/>
                <w:bCs/>
                <w:sz w:val="20"/>
                <w:szCs w:val="20"/>
              </w:rPr>
            </w:pPr>
            <w:r w:rsidRPr="00550C1C">
              <w:rPr>
                <w:b/>
                <w:bCs/>
                <w:sz w:val="20"/>
                <w:szCs w:val="20"/>
              </w:rPr>
              <w:t>Summa</w:t>
            </w:r>
          </w:p>
        </w:tc>
        <w:tc>
          <w:tcPr>
            <w:tcW w:w="2609" w:type="dxa"/>
            <w:tcBorders>
              <w:left w:val="nil"/>
              <w:bottom w:val="single" w:color="auto" w:sz="4" w:space="0"/>
              <w:right w:val="nil"/>
            </w:tcBorders>
            <w:shd w:val="clear" w:color="auto" w:fill="auto"/>
            <w:hideMark/>
          </w:tcPr>
          <w:p w:rsidRPr="00550C1C" w:rsidR="00E25012" w:rsidP="00A81D23" w:rsidRDefault="00E25012" w14:paraId="4D330184" w14:textId="77777777">
            <w:pPr>
              <w:tabs>
                <w:tab w:val="clear" w:pos="284"/>
              </w:tabs>
              <w:spacing w:before="80" w:line="240" w:lineRule="exact"/>
              <w:jc w:val="right"/>
              <w:rPr>
                <w:b/>
                <w:bCs/>
                <w:sz w:val="20"/>
                <w:szCs w:val="20"/>
              </w:rPr>
            </w:pPr>
            <w:r w:rsidRPr="00550C1C">
              <w:rPr>
                <w:b/>
                <w:bCs/>
                <w:sz w:val="20"/>
                <w:szCs w:val="20"/>
              </w:rPr>
              <w:t>3 921 525</w:t>
            </w:r>
          </w:p>
        </w:tc>
        <w:tc>
          <w:tcPr>
            <w:tcW w:w="2835" w:type="dxa"/>
            <w:tcBorders>
              <w:left w:val="nil"/>
              <w:bottom w:val="single" w:color="auto" w:sz="4" w:space="0"/>
              <w:right w:val="nil"/>
            </w:tcBorders>
            <w:shd w:val="clear" w:color="auto" w:fill="auto"/>
            <w:hideMark/>
          </w:tcPr>
          <w:p w:rsidRPr="00550C1C" w:rsidR="00E25012" w:rsidP="00A81D23" w:rsidRDefault="00E25012" w14:paraId="38CDFE7E" w14:textId="77777777">
            <w:pPr>
              <w:tabs>
                <w:tab w:val="clear" w:pos="284"/>
              </w:tabs>
              <w:spacing w:before="80" w:line="240" w:lineRule="exact"/>
              <w:jc w:val="right"/>
              <w:rPr>
                <w:b/>
                <w:bCs/>
                <w:sz w:val="20"/>
                <w:szCs w:val="20"/>
              </w:rPr>
            </w:pPr>
            <w:r w:rsidRPr="00550C1C">
              <w:rPr>
                <w:b/>
                <w:bCs/>
                <w:sz w:val="20"/>
                <w:szCs w:val="20"/>
              </w:rPr>
              <w:t>−42 000</w:t>
            </w:r>
          </w:p>
        </w:tc>
      </w:tr>
    </w:tbl>
    <w:p w:rsidRPr="00B45E8A" w:rsidR="006833C8" w:rsidP="00B45E8A" w:rsidRDefault="006833C8" w14:paraId="6F35974A" w14:textId="77777777">
      <w:pPr>
        <w:pStyle w:val="Rubrik1"/>
      </w:pPr>
      <w:r w:rsidRPr="00B45E8A">
        <w:t>Politikens inriktning</w:t>
      </w:r>
    </w:p>
    <w:p w:rsidR="006833C8" w:rsidP="006833C8" w:rsidRDefault="006833C8" w14:paraId="0D64EECC" w14:textId="77777777">
      <w:pPr>
        <w:pStyle w:val="Normalutanindragellerluft"/>
      </w:pPr>
      <w:r>
        <w:t>Vi vill föra en politik för att hela Sverige ska leva. En förutsättning för detta är att människor kan bo och verka såväl i städer som på landsbygden. Vi vill ge människor och företag över hela landet möjligheter att växa och utvecklas. På så sätt tar vi till vara hela Sveriges utvecklingskraft, tillväxtpotential och sysselsättningsmöjligheter.</w:t>
      </w:r>
    </w:p>
    <w:p w:rsidRPr="002C50E8" w:rsidR="006833C8" w:rsidP="002C50E8" w:rsidRDefault="006833C8" w14:paraId="7429D31C" w14:textId="5D043052">
      <w:r w:rsidRPr="002C50E8">
        <w:t>Sveriges befolkning ökar och många delar av landet upplever en positiv befolkningstillväxt och en ökad attraktionskraft. Samtidigt finns det betydande utmaningar, med ökande skillnader mellan städer, med stark privat tjänstesektor, och små orter som är beroende av en enskild eller ett fåtal industriella arbetsgivare. Stagnation och avbefolkning på dessa orter kan i vissa fall leda till neddragningar i verksamheter som vård, skola och omsorg. Men även till att människor känner en bristande framtidstro.</w:t>
      </w:r>
    </w:p>
    <w:p w:rsidRPr="002C50E8" w:rsidR="006833C8" w:rsidP="002C50E8" w:rsidRDefault="006833C8" w14:paraId="0394D28F" w14:textId="73D42FDE">
      <w:r w:rsidRPr="002C50E8">
        <w:t>Moderaterna arbetar ständigt för att förbättra företagsklimatet, inte minst genom att hela tiden påtala vikten av utvecklingskraft i alla delar av landet med stärkt lokal och regional konkurrenskraft. En modern och aktiv regional tillväxtpolitik för hela landet bör inriktas på att ge regionerna möjligheter att växa och utvecklas efter sina särskilda förutsättningar, såväl i städer som på landsbygder. Näringslivsutveckling, arbetskraftsförsörjning, utbildning, tillgång till offentlig och kommersiell service samt investeringar i informationsteknik och infrastruktur är väsentliga inslag i en modern regional tillväxtpolitik. Detta skapar i sin tur förutsättningar för att kvinnor och män ska kunna leva och verka i hela landet.</w:t>
      </w:r>
    </w:p>
    <w:p w:rsidRPr="002C50E8" w:rsidR="006833C8" w:rsidP="002C50E8" w:rsidRDefault="006833C8" w14:paraId="7F5E7550" w14:textId="429DE4F5">
      <w:r w:rsidRPr="002C50E8">
        <w:t xml:space="preserve">Vi ser samtidigt med oro på regeringens förslag med höjda skatter på jobb och företagande. Regeringen vidtar nu en rad åtgärder som med stor träffsäkerhet slår mot den regionala tillväxten i landet. Det drabbar jobb och företag på bred front. Vi vill även särskilt problematisera regeringens förslag kring höjd bensin- och dieselskatt, tänkta kilometerskatt samt skatt </w:t>
      </w:r>
      <w:r w:rsidRPr="002C50E8">
        <w:lastRenderedPageBreak/>
        <w:t>på flyget, som i ett land som Sverige, med långa avstånd, kommer att göra det avsevärt mycket dyrare med resor till och från jobbet såväl som för transporter i näringslivet.</w:t>
      </w:r>
    </w:p>
    <w:p w:rsidRPr="002C50E8" w:rsidR="006833C8" w:rsidP="002C50E8" w:rsidRDefault="006833C8" w14:paraId="65C77532" w14:textId="5151B907">
      <w:r w:rsidRPr="002C50E8">
        <w:t>För att uppnå målet med den regionala tillväxtpolitiken krävs insatser på många politikområden. För att skapa regional tillväxt vill vi vidare satsa på de gröna näringarna som tillväxtmotor och fortsätta arbetet inom ramen för landsbygdsprogrammet samtidigt som det satsas på lokal service. Det skapar viktiga förutsättningar för att man ska kunna leva och verka på landsbygden. Här spelar även infrastruktursatsningar en avgörande roll. Såväl tillgången till goda vägar och järnvägar som fortsatt utbyggnad av bredband och förbättra möjligheterna till mobil kommunikation är avgörande för kommunikationsmöjligheterna</w:t>
      </w:r>
      <w:r w:rsidR="00404F4A">
        <w:t>.</w:t>
      </w:r>
    </w:p>
    <w:p w:rsidRPr="005E1063" w:rsidR="005E1063" w:rsidP="005E1063" w:rsidRDefault="005E1063" w14:paraId="039A9AA0" w14:textId="2D50194F">
      <w:r>
        <w:t>Vi avvisar regeringens ineffektiva satsningar under regionala tillväxtåtgärder för mer prioriterade satsningar.</w:t>
      </w:r>
    </w:p>
    <w:p w:rsidR="006833C8" w:rsidP="00B45E8A" w:rsidRDefault="006833C8" w14:paraId="7128973C" w14:textId="77777777"/>
    <w:sdt>
      <w:sdtPr>
        <w:alias w:val="CC_Underskrifter"/>
        <w:tag w:val="CC_Underskrifter"/>
        <w:id w:val="583496634"/>
        <w:lock w:val="sdtContentLocked"/>
        <w:placeholder>
          <w:docPart w:val="413AA154C95947B0BBF2821D4DAB62F7"/>
        </w:placeholder>
        <w15:appearance w15:val="hidden"/>
      </w:sdtPr>
      <w:sdtEndPr/>
      <w:sdtContent>
        <w:p w:rsidR="004801AC" w:rsidP="00B45E8A" w:rsidRDefault="00821BA8" w14:paraId="4DCBED73" w14:textId="350DB9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056C21" w:rsidRDefault="00056C21" w14:paraId="72E88B7C" w14:textId="77777777"/>
    <w:sectPr w:rsidR="00056C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29DA" w14:textId="77777777" w:rsidR="006833C8" w:rsidRDefault="006833C8" w:rsidP="000C1CAD">
      <w:pPr>
        <w:spacing w:line="240" w:lineRule="auto"/>
      </w:pPr>
      <w:r>
        <w:separator/>
      </w:r>
    </w:p>
  </w:endnote>
  <w:endnote w:type="continuationSeparator" w:id="0">
    <w:p w14:paraId="15B8D01F" w14:textId="77777777" w:rsidR="006833C8" w:rsidRDefault="00683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31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B5B" w14:textId="66A65C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1B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ABB5" w14:textId="77777777" w:rsidR="006833C8" w:rsidRDefault="006833C8" w:rsidP="000C1CAD">
      <w:pPr>
        <w:spacing w:line="240" w:lineRule="auto"/>
      </w:pPr>
      <w:r>
        <w:separator/>
      </w:r>
    </w:p>
  </w:footnote>
  <w:footnote w:type="continuationSeparator" w:id="0">
    <w:p w14:paraId="0A840321" w14:textId="77777777" w:rsidR="006833C8" w:rsidRDefault="00683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621E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D7F9F" wp14:anchorId="20913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1BA8" w14:paraId="6105FF48" w14:textId="77777777">
                          <w:pPr>
                            <w:jc w:val="right"/>
                          </w:pPr>
                          <w:sdt>
                            <w:sdtPr>
                              <w:alias w:val="CC_Noformat_Partikod"/>
                              <w:tag w:val="CC_Noformat_Partikod"/>
                              <w:id w:val="-53464382"/>
                              <w:placeholder>
                                <w:docPart w:val="A4408C5F7F034533A2692EF5F9FE6168"/>
                              </w:placeholder>
                              <w:text/>
                            </w:sdtPr>
                            <w:sdtEndPr/>
                            <w:sdtContent>
                              <w:r w:rsidR="006833C8">
                                <w:t>M</w:t>
                              </w:r>
                            </w:sdtContent>
                          </w:sdt>
                          <w:sdt>
                            <w:sdtPr>
                              <w:alias w:val="CC_Noformat_Partinummer"/>
                              <w:tag w:val="CC_Noformat_Partinummer"/>
                              <w:id w:val="-1709555926"/>
                              <w:placeholder>
                                <w:docPart w:val="469203AF9DA948809F4499FE1DB6EB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913B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6FD2" w14:paraId="6105FF48" w14:textId="77777777">
                    <w:pPr>
                      <w:jc w:val="right"/>
                    </w:pPr>
                    <w:sdt>
                      <w:sdtPr>
                        <w:alias w:val="CC_Noformat_Partikod"/>
                        <w:tag w:val="CC_Noformat_Partikod"/>
                        <w:id w:val="-53464382"/>
                        <w:placeholder>
                          <w:docPart w:val="A4408C5F7F034533A2692EF5F9FE6168"/>
                        </w:placeholder>
                        <w:text/>
                      </w:sdtPr>
                      <w:sdtEndPr/>
                      <w:sdtContent>
                        <w:r w:rsidR="006833C8">
                          <w:t>M</w:t>
                        </w:r>
                      </w:sdtContent>
                    </w:sdt>
                    <w:sdt>
                      <w:sdtPr>
                        <w:alias w:val="CC_Noformat_Partinummer"/>
                        <w:tag w:val="CC_Noformat_Partinummer"/>
                        <w:id w:val="-1709555926"/>
                        <w:placeholder>
                          <w:docPart w:val="469203AF9DA948809F4499FE1DB6EB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33DAA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1BA8" w14:paraId="55C3891C" w14:textId="77777777">
    <w:pPr>
      <w:jc w:val="right"/>
    </w:pPr>
    <w:sdt>
      <w:sdtPr>
        <w:alias w:val="CC_Noformat_Partikod"/>
        <w:tag w:val="CC_Noformat_Partikod"/>
        <w:id w:val="559911109"/>
        <w:placeholder>
          <w:docPart w:val="469203AF9DA948809F4499FE1DB6EBCF"/>
        </w:placeholder>
        <w:text/>
      </w:sdtPr>
      <w:sdtEndPr/>
      <w:sdtContent>
        <w:r w:rsidR="006833C8">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6FEC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1BA8" w14:paraId="3C62D94C" w14:textId="77777777">
    <w:pPr>
      <w:jc w:val="right"/>
    </w:pPr>
    <w:sdt>
      <w:sdtPr>
        <w:alias w:val="CC_Noformat_Partikod"/>
        <w:tag w:val="CC_Noformat_Partikod"/>
        <w:id w:val="1471015553"/>
        <w:lock w:val="contentLocked"/>
        <w:text/>
      </w:sdtPr>
      <w:sdtEndPr/>
      <w:sdtContent>
        <w:r w:rsidR="006833C8">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821BA8" w14:paraId="373718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21BA8" w14:paraId="57C2CC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1BA8" w14:paraId="67258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:3861</w:t>
        </w:r>
      </w:sdtContent>
    </w:sdt>
  </w:p>
  <w:p w:rsidR="004F35FE" w:rsidP="00E03A3D" w:rsidRDefault="00821BA8" w14:paraId="25166149"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6833C8" w14:paraId="669EFD51" w14:textId="77777777">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7C68F7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68F"/>
    <w:rsid w:val="000542C8"/>
    <w:rsid w:val="00056C21"/>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7F"/>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890"/>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6EC"/>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3D8C"/>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0E8"/>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7E0"/>
    <w:rsid w:val="0040265C"/>
    <w:rsid w:val="00402AA0"/>
    <w:rsid w:val="00402F29"/>
    <w:rsid w:val="004046BA"/>
    <w:rsid w:val="00404F4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177"/>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D8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958"/>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66"/>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063"/>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571"/>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3C8"/>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FD2"/>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BA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CF7"/>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D23"/>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5E8A"/>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01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4651B7"/>
  <w15:chartTrackingRefBased/>
  <w15:docId w15:val="{E0D83863-FEFA-4D5D-9926-8DEBB704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A32D629B444A29B1B3AEF783C2CCFC"/>
        <w:category>
          <w:name w:val="Allmänt"/>
          <w:gallery w:val="placeholder"/>
        </w:category>
        <w:types>
          <w:type w:val="bbPlcHdr"/>
        </w:types>
        <w:behaviors>
          <w:behavior w:val="content"/>
        </w:behaviors>
        <w:guid w:val="{A406B78A-4469-4A70-B91B-9156F2289E52}"/>
      </w:docPartPr>
      <w:docPartBody>
        <w:p w:rsidR="003A51D0" w:rsidRDefault="003A51D0">
          <w:pPr>
            <w:pStyle w:val="A3A32D629B444A29B1B3AEF783C2CCFC"/>
          </w:pPr>
          <w:r w:rsidRPr="005A0A93">
            <w:rPr>
              <w:rStyle w:val="Platshllartext"/>
            </w:rPr>
            <w:t>Förslag till riksdagsbeslut</w:t>
          </w:r>
        </w:p>
      </w:docPartBody>
    </w:docPart>
    <w:docPart>
      <w:docPartPr>
        <w:name w:val="F1D7D02F19A94422A075B5FE5662CEBD"/>
        <w:category>
          <w:name w:val="Allmänt"/>
          <w:gallery w:val="placeholder"/>
        </w:category>
        <w:types>
          <w:type w:val="bbPlcHdr"/>
        </w:types>
        <w:behaviors>
          <w:behavior w:val="content"/>
        </w:behaviors>
        <w:guid w:val="{A8AF0EC2-E586-427A-A134-0008F5B9B71B}"/>
      </w:docPartPr>
      <w:docPartBody>
        <w:p w:rsidR="003A51D0" w:rsidRDefault="003A51D0">
          <w:pPr>
            <w:pStyle w:val="F1D7D02F19A94422A075B5FE5662CEBD"/>
          </w:pPr>
          <w:r w:rsidRPr="005A0A93">
            <w:rPr>
              <w:rStyle w:val="Platshllartext"/>
            </w:rPr>
            <w:t>Motivering</w:t>
          </w:r>
        </w:p>
      </w:docPartBody>
    </w:docPart>
    <w:docPart>
      <w:docPartPr>
        <w:name w:val="A4408C5F7F034533A2692EF5F9FE6168"/>
        <w:category>
          <w:name w:val="Allmänt"/>
          <w:gallery w:val="placeholder"/>
        </w:category>
        <w:types>
          <w:type w:val="bbPlcHdr"/>
        </w:types>
        <w:behaviors>
          <w:behavior w:val="content"/>
        </w:behaviors>
        <w:guid w:val="{EBCD5821-9DAC-4AB3-895D-A2226D6AE0B0}"/>
      </w:docPartPr>
      <w:docPartBody>
        <w:p w:rsidR="003A51D0" w:rsidRDefault="003A51D0">
          <w:pPr>
            <w:pStyle w:val="A4408C5F7F034533A2692EF5F9FE6168"/>
          </w:pPr>
          <w:r>
            <w:rPr>
              <w:rStyle w:val="Platshllartext"/>
            </w:rPr>
            <w:t xml:space="preserve"> </w:t>
          </w:r>
        </w:p>
      </w:docPartBody>
    </w:docPart>
    <w:docPart>
      <w:docPartPr>
        <w:name w:val="469203AF9DA948809F4499FE1DB6EBCF"/>
        <w:category>
          <w:name w:val="Allmänt"/>
          <w:gallery w:val="placeholder"/>
        </w:category>
        <w:types>
          <w:type w:val="bbPlcHdr"/>
        </w:types>
        <w:behaviors>
          <w:behavior w:val="content"/>
        </w:behaviors>
        <w:guid w:val="{B8190E7A-DA01-426D-AC3A-28B148B5061D}"/>
      </w:docPartPr>
      <w:docPartBody>
        <w:p w:rsidR="003A51D0" w:rsidRDefault="003A51D0">
          <w:pPr>
            <w:pStyle w:val="469203AF9DA948809F4499FE1DB6EBCF"/>
          </w:pPr>
          <w:r>
            <w:t xml:space="preserve"> </w:t>
          </w:r>
        </w:p>
      </w:docPartBody>
    </w:docPart>
    <w:docPart>
      <w:docPartPr>
        <w:name w:val="413AA154C95947B0BBF2821D4DAB62F7"/>
        <w:category>
          <w:name w:val="Allmänt"/>
          <w:gallery w:val="placeholder"/>
        </w:category>
        <w:types>
          <w:type w:val="bbPlcHdr"/>
        </w:types>
        <w:behaviors>
          <w:behavior w:val="content"/>
        </w:behaviors>
        <w:guid w:val="{A815918F-BA7A-472F-B119-3168F9992343}"/>
      </w:docPartPr>
      <w:docPartBody>
        <w:p w:rsidR="00D0241A" w:rsidRDefault="00D02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0"/>
    <w:rsid w:val="000C49C1"/>
    <w:rsid w:val="003A51D0"/>
    <w:rsid w:val="00D02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A32D629B444A29B1B3AEF783C2CCFC">
    <w:name w:val="A3A32D629B444A29B1B3AEF783C2CCFC"/>
  </w:style>
  <w:style w:type="paragraph" w:customStyle="1" w:styleId="941FDD51130E43339294773A67376C73">
    <w:name w:val="941FDD51130E43339294773A67376C73"/>
  </w:style>
  <w:style w:type="paragraph" w:customStyle="1" w:styleId="12D33EE423764EFF88E80EF929384EBF">
    <w:name w:val="12D33EE423764EFF88E80EF929384EBF"/>
  </w:style>
  <w:style w:type="paragraph" w:customStyle="1" w:styleId="F1D7D02F19A94422A075B5FE5662CEBD">
    <w:name w:val="F1D7D02F19A94422A075B5FE5662CEBD"/>
  </w:style>
  <w:style w:type="paragraph" w:customStyle="1" w:styleId="5B9D3BB596DA478EBC27736D24F4D48A">
    <w:name w:val="5B9D3BB596DA478EBC27736D24F4D48A"/>
  </w:style>
  <w:style w:type="paragraph" w:customStyle="1" w:styleId="A4408C5F7F034533A2692EF5F9FE6168">
    <w:name w:val="A4408C5F7F034533A2692EF5F9FE6168"/>
  </w:style>
  <w:style w:type="paragraph" w:customStyle="1" w:styleId="469203AF9DA948809F4499FE1DB6EBCF">
    <w:name w:val="469203AF9DA948809F4499FE1DB6E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28487-B116-4D29-A28B-8AC93B561FC8}"/>
</file>

<file path=customXml/itemProps2.xml><?xml version="1.0" encoding="utf-8"?>
<ds:datastoreItem xmlns:ds="http://schemas.openxmlformats.org/officeDocument/2006/customXml" ds:itemID="{9EEFCA7F-EDBF-4FC1-A22C-C8F1A5622639}"/>
</file>

<file path=customXml/itemProps3.xml><?xml version="1.0" encoding="utf-8"?>
<ds:datastoreItem xmlns:ds="http://schemas.openxmlformats.org/officeDocument/2006/customXml" ds:itemID="{8B7B3A54-B030-4CB7-8DC0-9CA1CA2B0ADC}"/>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3311</Characters>
  <Application>Microsoft Office Word</Application>
  <DocSecurity>0</DocSecurity>
  <Lines>82</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19 Regional tillväxt</vt:lpstr>
      <vt:lpstr>
      </vt:lpstr>
    </vt:vector>
  </TitlesOfParts>
  <Company>Sveriges riksdag</Company>
  <LinksUpToDate>false</LinksUpToDate>
  <CharactersWithSpaces>3819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