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8A498DE" w14:textId="77777777">
        <w:tc>
          <w:tcPr>
            <w:tcW w:w="2268" w:type="dxa"/>
          </w:tcPr>
          <w:p w14:paraId="68A498DC" w14:textId="2B55AF3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8A498DD" w14:textId="77777777" w:rsidR="006E4E11" w:rsidRDefault="006E4E11" w:rsidP="007242A3">
            <w:pPr>
              <w:framePr w:w="5035" w:h="1644" w:wrap="notBeside" w:vAnchor="page" w:hAnchor="page" w:x="6573" w:y="721"/>
              <w:rPr>
                <w:rFonts w:ascii="TradeGothic" w:hAnsi="TradeGothic"/>
                <w:i/>
                <w:sz w:val="18"/>
              </w:rPr>
            </w:pPr>
          </w:p>
        </w:tc>
      </w:tr>
      <w:tr w:rsidR="006E4E11" w14:paraId="68A498E1" w14:textId="77777777">
        <w:tc>
          <w:tcPr>
            <w:tcW w:w="2268" w:type="dxa"/>
          </w:tcPr>
          <w:p w14:paraId="68A498DF" w14:textId="330EBF07" w:rsidR="006E4E11" w:rsidRPr="0063394B" w:rsidRDefault="006E4E11" w:rsidP="007242A3">
            <w:pPr>
              <w:framePr w:w="5035" w:h="1644" w:wrap="notBeside" w:vAnchor="page" w:hAnchor="page" w:x="6573" w:y="721"/>
              <w:rPr>
                <w:rFonts w:ascii="TradeGothic" w:hAnsi="TradeGothic"/>
                <w:b/>
                <w:i/>
                <w:sz w:val="22"/>
              </w:rPr>
            </w:pPr>
          </w:p>
        </w:tc>
        <w:tc>
          <w:tcPr>
            <w:tcW w:w="2999" w:type="dxa"/>
            <w:gridSpan w:val="2"/>
          </w:tcPr>
          <w:p w14:paraId="68A498E0" w14:textId="77777777" w:rsidR="006E4E11" w:rsidRDefault="006E4E11" w:rsidP="007242A3">
            <w:pPr>
              <w:framePr w:w="5035" w:h="1644" w:wrap="notBeside" w:vAnchor="page" w:hAnchor="page" w:x="6573" w:y="721"/>
              <w:rPr>
                <w:rFonts w:ascii="TradeGothic" w:hAnsi="TradeGothic"/>
                <w:b/>
                <w:sz w:val="22"/>
              </w:rPr>
            </w:pPr>
          </w:p>
        </w:tc>
      </w:tr>
      <w:tr w:rsidR="006E4E11" w14:paraId="68A498E4" w14:textId="77777777">
        <w:tc>
          <w:tcPr>
            <w:tcW w:w="3402" w:type="dxa"/>
            <w:gridSpan w:val="2"/>
          </w:tcPr>
          <w:p w14:paraId="68A498E2" w14:textId="77777777" w:rsidR="006E4E11" w:rsidRDefault="006E4E11" w:rsidP="007242A3">
            <w:pPr>
              <w:framePr w:w="5035" w:h="1644" w:wrap="notBeside" w:vAnchor="page" w:hAnchor="page" w:x="6573" w:y="721"/>
            </w:pPr>
          </w:p>
        </w:tc>
        <w:tc>
          <w:tcPr>
            <w:tcW w:w="1865" w:type="dxa"/>
          </w:tcPr>
          <w:p w14:paraId="68A498E3" w14:textId="77777777" w:rsidR="006E4E11" w:rsidRDefault="006E4E11" w:rsidP="007242A3">
            <w:pPr>
              <w:framePr w:w="5035" w:h="1644" w:wrap="notBeside" w:vAnchor="page" w:hAnchor="page" w:x="6573" w:y="721"/>
            </w:pPr>
          </w:p>
        </w:tc>
      </w:tr>
      <w:tr w:rsidR="006E4E11" w14:paraId="68A498E7" w14:textId="77777777">
        <w:tc>
          <w:tcPr>
            <w:tcW w:w="2268" w:type="dxa"/>
          </w:tcPr>
          <w:p w14:paraId="68A498E5" w14:textId="77777777" w:rsidR="006E4E11" w:rsidRDefault="006E4E11" w:rsidP="007242A3">
            <w:pPr>
              <w:framePr w:w="5035" w:h="1644" w:wrap="notBeside" w:vAnchor="page" w:hAnchor="page" w:x="6573" w:y="721"/>
            </w:pPr>
          </w:p>
        </w:tc>
        <w:tc>
          <w:tcPr>
            <w:tcW w:w="2999" w:type="dxa"/>
            <w:gridSpan w:val="2"/>
          </w:tcPr>
          <w:p w14:paraId="68A498E6" w14:textId="04734630" w:rsidR="006E4E11" w:rsidRPr="00ED583F" w:rsidRDefault="00BB7337" w:rsidP="00787BBD">
            <w:pPr>
              <w:framePr w:w="5035" w:h="1644" w:wrap="notBeside" w:vAnchor="page" w:hAnchor="page" w:x="6573" w:y="721"/>
              <w:rPr>
                <w:sz w:val="20"/>
              </w:rPr>
            </w:pPr>
            <w:r>
              <w:rPr>
                <w:sz w:val="20"/>
              </w:rPr>
              <w:t xml:space="preserve">Dnr </w:t>
            </w:r>
            <w:r w:rsidR="00787BBD" w:rsidRPr="00787BBD">
              <w:rPr>
                <w:sz w:val="20"/>
              </w:rPr>
              <w:t xml:space="preserve">A2015/02649/A </w:t>
            </w:r>
          </w:p>
        </w:tc>
      </w:tr>
      <w:tr w:rsidR="006E4E11" w14:paraId="68A498EA" w14:textId="77777777">
        <w:tc>
          <w:tcPr>
            <w:tcW w:w="2268" w:type="dxa"/>
          </w:tcPr>
          <w:p w14:paraId="68A498E8" w14:textId="77777777" w:rsidR="006E4E11" w:rsidRDefault="006E4E11" w:rsidP="007242A3">
            <w:pPr>
              <w:framePr w:w="5035" w:h="1644" w:wrap="notBeside" w:vAnchor="page" w:hAnchor="page" w:x="6573" w:y="721"/>
            </w:pPr>
          </w:p>
        </w:tc>
        <w:tc>
          <w:tcPr>
            <w:tcW w:w="2999" w:type="dxa"/>
            <w:gridSpan w:val="2"/>
          </w:tcPr>
          <w:p w14:paraId="68A498E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8A498EC" w14:textId="77777777">
        <w:trPr>
          <w:trHeight w:val="284"/>
        </w:trPr>
        <w:tc>
          <w:tcPr>
            <w:tcW w:w="4911" w:type="dxa"/>
          </w:tcPr>
          <w:p w14:paraId="68A498EB" w14:textId="77777777" w:rsidR="006E4E11" w:rsidRDefault="00BB7337">
            <w:pPr>
              <w:pStyle w:val="Avsndare"/>
              <w:framePr w:h="2483" w:wrap="notBeside" w:x="1504"/>
              <w:rPr>
                <w:b/>
                <w:i w:val="0"/>
                <w:sz w:val="22"/>
              </w:rPr>
            </w:pPr>
            <w:r>
              <w:rPr>
                <w:b/>
                <w:i w:val="0"/>
                <w:sz w:val="22"/>
              </w:rPr>
              <w:t>Arbetsmarknadsdepartementet</w:t>
            </w:r>
          </w:p>
        </w:tc>
      </w:tr>
      <w:tr w:rsidR="006E4E11" w14:paraId="68A498EE" w14:textId="77777777">
        <w:trPr>
          <w:trHeight w:val="284"/>
        </w:trPr>
        <w:tc>
          <w:tcPr>
            <w:tcW w:w="4911" w:type="dxa"/>
          </w:tcPr>
          <w:p w14:paraId="68A498ED" w14:textId="77777777" w:rsidR="006E4E11" w:rsidRDefault="00BB7337">
            <w:pPr>
              <w:pStyle w:val="Avsndare"/>
              <w:framePr w:h="2483" w:wrap="notBeside" w:x="1504"/>
              <w:rPr>
                <w:bCs/>
                <w:iCs/>
              </w:rPr>
            </w:pPr>
            <w:r>
              <w:rPr>
                <w:bCs/>
                <w:iCs/>
              </w:rPr>
              <w:t>Arbetsmarknadsministern</w:t>
            </w:r>
          </w:p>
        </w:tc>
      </w:tr>
      <w:tr w:rsidR="006E4E11" w14:paraId="68A498F0" w14:textId="77777777">
        <w:trPr>
          <w:trHeight w:val="284"/>
        </w:trPr>
        <w:tc>
          <w:tcPr>
            <w:tcW w:w="4911" w:type="dxa"/>
          </w:tcPr>
          <w:p w14:paraId="68A498EF" w14:textId="731521EF" w:rsidR="006E4E11" w:rsidRDefault="006E4E11">
            <w:pPr>
              <w:pStyle w:val="Avsndare"/>
              <w:framePr w:h="2483" w:wrap="notBeside" w:x="1504"/>
              <w:rPr>
                <w:bCs/>
                <w:iCs/>
              </w:rPr>
            </w:pPr>
          </w:p>
        </w:tc>
      </w:tr>
      <w:tr w:rsidR="006E4E11" w14:paraId="68A498F2" w14:textId="77777777">
        <w:trPr>
          <w:trHeight w:val="284"/>
        </w:trPr>
        <w:tc>
          <w:tcPr>
            <w:tcW w:w="4911" w:type="dxa"/>
          </w:tcPr>
          <w:p w14:paraId="68A498F1" w14:textId="2E95F0FC" w:rsidR="006E4E11" w:rsidRDefault="006E4E11" w:rsidP="008A279F">
            <w:pPr>
              <w:pStyle w:val="Avsndare"/>
              <w:framePr w:h="2483" w:wrap="notBeside" w:x="1504"/>
              <w:rPr>
                <w:bCs/>
                <w:iCs/>
              </w:rPr>
            </w:pPr>
          </w:p>
        </w:tc>
      </w:tr>
      <w:tr w:rsidR="006E4E11" w14:paraId="68A498F4" w14:textId="77777777">
        <w:trPr>
          <w:trHeight w:val="284"/>
        </w:trPr>
        <w:tc>
          <w:tcPr>
            <w:tcW w:w="4911" w:type="dxa"/>
          </w:tcPr>
          <w:p w14:paraId="68A498F3" w14:textId="77777777" w:rsidR="006E4E11" w:rsidRDefault="006E4E11">
            <w:pPr>
              <w:pStyle w:val="Avsndare"/>
              <w:framePr w:h="2483" w:wrap="notBeside" w:x="1504"/>
              <w:rPr>
                <w:bCs/>
                <w:iCs/>
              </w:rPr>
            </w:pPr>
          </w:p>
        </w:tc>
      </w:tr>
      <w:tr w:rsidR="006E4E11" w14:paraId="68A498F6" w14:textId="77777777">
        <w:trPr>
          <w:trHeight w:val="284"/>
        </w:trPr>
        <w:tc>
          <w:tcPr>
            <w:tcW w:w="4911" w:type="dxa"/>
          </w:tcPr>
          <w:p w14:paraId="68A498F5" w14:textId="77777777" w:rsidR="006E4E11" w:rsidRDefault="006E4E11">
            <w:pPr>
              <w:pStyle w:val="Avsndare"/>
              <w:framePr w:h="2483" w:wrap="notBeside" w:x="1504"/>
              <w:rPr>
                <w:bCs/>
                <w:iCs/>
              </w:rPr>
            </w:pPr>
          </w:p>
        </w:tc>
      </w:tr>
      <w:tr w:rsidR="006E4E11" w14:paraId="68A498F8" w14:textId="77777777">
        <w:trPr>
          <w:trHeight w:val="284"/>
        </w:trPr>
        <w:tc>
          <w:tcPr>
            <w:tcW w:w="4911" w:type="dxa"/>
          </w:tcPr>
          <w:p w14:paraId="68A498F7" w14:textId="77777777" w:rsidR="006E4E11" w:rsidRDefault="006E4E11">
            <w:pPr>
              <w:pStyle w:val="Avsndare"/>
              <w:framePr w:h="2483" w:wrap="notBeside" w:x="1504"/>
              <w:rPr>
                <w:bCs/>
                <w:iCs/>
              </w:rPr>
            </w:pPr>
          </w:p>
        </w:tc>
      </w:tr>
      <w:tr w:rsidR="006E4E11" w14:paraId="68A498FA" w14:textId="77777777">
        <w:trPr>
          <w:trHeight w:val="284"/>
        </w:trPr>
        <w:tc>
          <w:tcPr>
            <w:tcW w:w="4911" w:type="dxa"/>
          </w:tcPr>
          <w:p w14:paraId="68A498F9" w14:textId="77777777" w:rsidR="006E4E11" w:rsidRDefault="006E4E11">
            <w:pPr>
              <w:pStyle w:val="Avsndare"/>
              <w:framePr w:h="2483" w:wrap="notBeside" w:x="1504"/>
              <w:rPr>
                <w:bCs/>
                <w:iCs/>
              </w:rPr>
            </w:pPr>
          </w:p>
        </w:tc>
      </w:tr>
      <w:tr w:rsidR="006E4E11" w14:paraId="68A498FC" w14:textId="77777777">
        <w:trPr>
          <w:trHeight w:val="284"/>
        </w:trPr>
        <w:tc>
          <w:tcPr>
            <w:tcW w:w="4911" w:type="dxa"/>
          </w:tcPr>
          <w:p w14:paraId="68A498FB" w14:textId="77777777" w:rsidR="006E4E11" w:rsidRDefault="006E4E11">
            <w:pPr>
              <w:pStyle w:val="Avsndare"/>
              <w:framePr w:h="2483" w:wrap="notBeside" w:x="1504"/>
              <w:rPr>
                <w:bCs/>
                <w:iCs/>
              </w:rPr>
            </w:pPr>
          </w:p>
        </w:tc>
      </w:tr>
    </w:tbl>
    <w:p w14:paraId="68A498FD" w14:textId="77777777" w:rsidR="006E4E11" w:rsidRDefault="00BB7337">
      <w:pPr>
        <w:framePr w:w="4400" w:h="2523" w:wrap="notBeside" w:vAnchor="page" w:hAnchor="page" w:x="6453" w:y="2445"/>
        <w:ind w:left="142"/>
      </w:pPr>
      <w:r>
        <w:t>Till riksdagen</w:t>
      </w:r>
    </w:p>
    <w:p w14:paraId="68A498FE" w14:textId="65B14C59" w:rsidR="006E4E11" w:rsidRDefault="00BB7337" w:rsidP="00BB7337">
      <w:pPr>
        <w:pStyle w:val="RKrubrik"/>
        <w:pBdr>
          <w:bottom w:val="single" w:sz="4" w:space="1" w:color="auto"/>
        </w:pBdr>
        <w:spacing w:before="0" w:after="0"/>
      </w:pPr>
      <w:r>
        <w:t>Svar på fråga 201</w:t>
      </w:r>
      <w:r w:rsidR="00584BC7">
        <w:t>5</w:t>
      </w:r>
      <w:r>
        <w:t>/1</w:t>
      </w:r>
      <w:r w:rsidR="00584BC7">
        <w:t>6</w:t>
      </w:r>
      <w:r>
        <w:t>:</w:t>
      </w:r>
      <w:r w:rsidR="00584BC7">
        <w:t>141</w:t>
      </w:r>
      <w:r>
        <w:t xml:space="preserve"> av </w:t>
      </w:r>
      <w:r w:rsidR="00584BC7">
        <w:t>Elisabeth Svantesson (M) om</w:t>
      </w:r>
      <w:r>
        <w:t xml:space="preserve"> </w:t>
      </w:r>
      <w:r w:rsidR="00584BC7">
        <w:t>100-klubben</w:t>
      </w:r>
    </w:p>
    <w:p w14:paraId="68A498FF" w14:textId="77777777" w:rsidR="006E4E11" w:rsidRDefault="006E4E11">
      <w:pPr>
        <w:pStyle w:val="RKnormal"/>
      </w:pPr>
    </w:p>
    <w:p w14:paraId="7CE69F56" w14:textId="1D6F74E2" w:rsidR="006A28E4" w:rsidRPr="00AD73BA" w:rsidRDefault="006A28E4" w:rsidP="00584BC7">
      <w:pPr>
        <w:pStyle w:val="RKnormal"/>
        <w:rPr>
          <w:szCs w:val="24"/>
        </w:rPr>
      </w:pPr>
      <w:r w:rsidRPr="00AD73BA">
        <w:rPr>
          <w:szCs w:val="24"/>
        </w:rPr>
        <w:t>Elisabet</w:t>
      </w:r>
      <w:r w:rsidR="00584BC7">
        <w:rPr>
          <w:szCs w:val="24"/>
        </w:rPr>
        <w:t>h</w:t>
      </w:r>
      <w:r w:rsidRPr="00AD73BA">
        <w:rPr>
          <w:szCs w:val="24"/>
        </w:rPr>
        <w:t xml:space="preserve"> Svantesson har frågat mig</w:t>
      </w:r>
      <w:r w:rsidR="00584BC7">
        <w:rPr>
          <w:szCs w:val="24"/>
        </w:rPr>
        <w:t xml:space="preserve"> på</w:t>
      </w:r>
      <w:r w:rsidR="00584BC7" w:rsidRPr="00584BC7">
        <w:rPr>
          <w:szCs w:val="24"/>
        </w:rPr>
        <w:t xml:space="preserve"> vilket sätt </w:t>
      </w:r>
      <w:r w:rsidR="00690578" w:rsidRPr="00584BC7">
        <w:rPr>
          <w:szCs w:val="24"/>
        </w:rPr>
        <w:t xml:space="preserve">100-klubben </w:t>
      </w:r>
      <w:r w:rsidR="00584BC7" w:rsidRPr="00584BC7">
        <w:rPr>
          <w:szCs w:val="24"/>
        </w:rPr>
        <w:t>innebär att hela Arbetsförmedlingens arbetssätt läggs</w:t>
      </w:r>
      <w:r w:rsidR="00584BC7">
        <w:rPr>
          <w:szCs w:val="24"/>
        </w:rPr>
        <w:t xml:space="preserve"> om</w:t>
      </w:r>
      <w:r w:rsidR="00155F1C">
        <w:rPr>
          <w:szCs w:val="24"/>
        </w:rPr>
        <w:t>.</w:t>
      </w:r>
    </w:p>
    <w:p w14:paraId="4045B9D1" w14:textId="77777777" w:rsidR="006A28E4" w:rsidRPr="00AD73BA" w:rsidRDefault="006A28E4">
      <w:pPr>
        <w:pStyle w:val="RKnormal"/>
        <w:rPr>
          <w:szCs w:val="24"/>
        </w:rPr>
      </w:pPr>
    </w:p>
    <w:p w14:paraId="05C75021" w14:textId="3ADF391A" w:rsidR="00787BBD" w:rsidRDefault="006A28E4">
      <w:pPr>
        <w:pStyle w:val="RKnormal"/>
        <w:rPr>
          <w:szCs w:val="24"/>
        </w:rPr>
      </w:pPr>
      <w:r w:rsidRPr="00AD73BA">
        <w:rPr>
          <w:szCs w:val="24"/>
        </w:rPr>
        <w:t xml:space="preserve">En av våra största samhällsutmaningar handlar om hur vi </w:t>
      </w:r>
      <w:r w:rsidR="00690578" w:rsidRPr="00AD73BA">
        <w:rPr>
          <w:szCs w:val="24"/>
        </w:rPr>
        <w:t xml:space="preserve">bättre </w:t>
      </w:r>
      <w:r w:rsidRPr="00AD73BA">
        <w:rPr>
          <w:szCs w:val="24"/>
        </w:rPr>
        <w:t xml:space="preserve">kan ta tillvara nyanländas kompetens. </w:t>
      </w:r>
      <w:r w:rsidRPr="00AD73BA">
        <w:rPr>
          <w:szCs w:val="24"/>
        </w:rPr>
        <w:br/>
      </w:r>
      <w:r w:rsidRPr="00AD73BA">
        <w:rPr>
          <w:szCs w:val="24"/>
        </w:rPr>
        <w:br/>
        <w:t xml:space="preserve">För att möta de behov människor som söker sig till vårt land sker </w:t>
      </w:r>
      <w:r w:rsidR="00584BC7">
        <w:rPr>
          <w:szCs w:val="24"/>
        </w:rPr>
        <w:t xml:space="preserve">det nu </w:t>
      </w:r>
      <w:r w:rsidRPr="00AD73BA">
        <w:rPr>
          <w:szCs w:val="24"/>
        </w:rPr>
        <w:t>en omläggning i arbetet i kommuner, myndigheter och civilsamhället. Det är utmanande, men möjligt.</w:t>
      </w:r>
      <w:r w:rsidRPr="00AD73BA">
        <w:rPr>
          <w:szCs w:val="24"/>
        </w:rPr>
        <w:br/>
      </w:r>
      <w:r w:rsidRPr="00AD73BA">
        <w:rPr>
          <w:szCs w:val="24"/>
        </w:rPr>
        <w:br/>
      </w:r>
      <w:r w:rsidR="005307D8">
        <w:rPr>
          <w:szCs w:val="24"/>
        </w:rPr>
        <w:t>Även f</w:t>
      </w:r>
      <w:r w:rsidR="005307D8" w:rsidRPr="005307D8">
        <w:rPr>
          <w:szCs w:val="24"/>
        </w:rPr>
        <w:t xml:space="preserve">lera </w:t>
      </w:r>
      <w:r w:rsidR="005307D8">
        <w:rPr>
          <w:szCs w:val="24"/>
        </w:rPr>
        <w:t xml:space="preserve">stora </w:t>
      </w:r>
      <w:r w:rsidR="005307D8" w:rsidRPr="005307D8">
        <w:rPr>
          <w:szCs w:val="24"/>
        </w:rPr>
        <w:t xml:space="preserve">företag </w:t>
      </w:r>
      <w:r w:rsidR="005307D8">
        <w:rPr>
          <w:szCs w:val="24"/>
        </w:rPr>
        <w:t xml:space="preserve">har i </w:t>
      </w:r>
      <w:r w:rsidR="005307D8" w:rsidRPr="005307D8">
        <w:rPr>
          <w:szCs w:val="24"/>
        </w:rPr>
        <w:t xml:space="preserve">kontakt </w:t>
      </w:r>
      <w:r w:rsidR="005307D8">
        <w:rPr>
          <w:szCs w:val="24"/>
        </w:rPr>
        <w:t>med</w:t>
      </w:r>
      <w:r w:rsidR="005307D8" w:rsidRPr="005307D8">
        <w:rPr>
          <w:szCs w:val="24"/>
        </w:rPr>
        <w:t xml:space="preserve"> regering</w:t>
      </w:r>
      <w:r w:rsidR="00185AE8">
        <w:rPr>
          <w:szCs w:val="24"/>
        </w:rPr>
        <w:t>en</w:t>
      </w:r>
      <w:r w:rsidR="005307D8" w:rsidRPr="005307D8">
        <w:rPr>
          <w:szCs w:val="24"/>
        </w:rPr>
        <w:t xml:space="preserve"> uttryckt en vilja </w:t>
      </w:r>
      <w:r w:rsidR="005307D8">
        <w:rPr>
          <w:szCs w:val="24"/>
        </w:rPr>
        <w:t>att bidra.</w:t>
      </w:r>
      <w:r w:rsidRPr="00AD73BA">
        <w:rPr>
          <w:szCs w:val="24"/>
        </w:rPr>
        <w:t xml:space="preserve"> Nu möter regeringen och Arbetsförmedlingen upp, </w:t>
      </w:r>
      <w:r w:rsidR="005307D8">
        <w:rPr>
          <w:szCs w:val="24"/>
        </w:rPr>
        <w:t xml:space="preserve">där </w:t>
      </w:r>
      <w:r w:rsidRPr="00AD73BA">
        <w:rPr>
          <w:szCs w:val="24"/>
        </w:rPr>
        <w:t xml:space="preserve">100-klubben är ett initiativ. Självklart kommer Arbetsförmedlingen föra dialog med alla företag och arbetsgivare, oavsett storlek, som vill bidra till nyanländas etablering på arbetsmarknaden. </w:t>
      </w:r>
      <w:r w:rsidRPr="00AD73BA">
        <w:rPr>
          <w:szCs w:val="24"/>
        </w:rPr>
        <w:br/>
      </w:r>
      <w:r w:rsidRPr="00AD73BA">
        <w:rPr>
          <w:szCs w:val="24"/>
        </w:rPr>
        <w:br/>
        <w:t xml:space="preserve">Arbetsförmedlingen står inför stora utmaningar och arbetet med att öka förtroendet för myndigheten fortsätter. Det är många aktörer som påverkar arbetsmarknadens funktionssätt och matchning, däribland statliga myndigheter, kommuner, landsting, arbetsmarknadens parter, det privata näringslivet och det civila samhällets organisationer. Med ett bättre samspel mellan dessa aktörer kan samhällets samlade resurser utnyttjas bättre. Initiativet med </w:t>
      </w:r>
      <w:r w:rsidR="00584BC7" w:rsidRPr="00584BC7">
        <w:rPr>
          <w:szCs w:val="24"/>
        </w:rPr>
        <w:t>100-klubben passar väl in i A</w:t>
      </w:r>
      <w:r w:rsidR="00584BC7">
        <w:rPr>
          <w:szCs w:val="24"/>
        </w:rPr>
        <w:t>rbetsförmedlingens</w:t>
      </w:r>
      <w:r w:rsidRPr="00AD73BA">
        <w:rPr>
          <w:szCs w:val="24"/>
        </w:rPr>
        <w:t xml:space="preserve"> pågående förändringsarbete, där a</w:t>
      </w:r>
      <w:r w:rsidR="00586F67">
        <w:rPr>
          <w:szCs w:val="24"/>
        </w:rPr>
        <w:t xml:space="preserve">rbetsgivararbetet är i fokus. Även arbetet med </w:t>
      </w:r>
      <w:r w:rsidR="004734FF">
        <w:rPr>
          <w:szCs w:val="24"/>
        </w:rPr>
        <w:t>s</w:t>
      </w:r>
      <w:r w:rsidRPr="00AD73BA">
        <w:rPr>
          <w:szCs w:val="24"/>
        </w:rPr>
        <w:t>nabbspår</w:t>
      </w:r>
      <w:r w:rsidR="00586F67">
        <w:rPr>
          <w:szCs w:val="24"/>
        </w:rPr>
        <w:t xml:space="preserve"> ligger i linje med denna utveckling</w:t>
      </w:r>
      <w:r w:rsidR="0021575C">
        <w:rPr>
          <w:szCs w:val="24"/>
        </w:rPr>
        <w:t>.</w:t>
      </w:r>
    </w:p>
    <w:p w14:paraId="6DCFF0B2" w14:textId="77777777" w:rsidR="00787BBD" w:rsidRDefault="00787BBD">
      <w:pPr>
        <w:pStyle w:val="RKnormal"/>
        <w:rPr>
          <w:szCs w:val="24"/>
        </w:rPr>
      </w:pPr>
    </w:p>
    <w:p w14:paraId="41445F81" w14:textId="77777777" w:rsidR="00633B21" w:rsidRDefault="00787BBD">
      <w:pPr>
        <w:pStyle w:val="RKnormal"/>
        <w:rPr>
          <w:szCs w:val="24"/>
        </w:rPr>
      </w:pPr>
      <w:r w:rsidRPr="00787BBD">
        <w:rPr>
          <w:szCs w:val="24"/>
        </w:rPr>
        <w:t>Arbetsfö</w:t>
      </w:r>
      <w:r w:rsidRPr="00787BBD">
        <w:rPr>
          <w:rFonts w:ascii="Times New Roman" w:hAnsi="Times New Roman"/>
          <w:szCs w:val="24"/>
        </w:rPr>
        <w:t>r</w:t>
      </w:r>
      <w:r w:rsidRPr="00787BBD">
        <w:rPr>
          <w:szCs w:val="24"/>
        </w:rPr>
        <w:t>medlingens verksamhet och mö</w:t>
      </w:r>
      <w:r w:rsidRPr="00787BBD">
        <w:rPr>
          <w:rFonts w:ascii="Times New Roman" w:hAnsi="Times New Roman"/>
          <w:szCs w:val="24"/>
        </w:rPr>
        <w:t>j</w:t>
      </w:r>
      <w:r w:rsidRPr="00787BBD">
        <w:rPr>
          <w:szCs w:val="24"/>
        </w:rPr>
        <w:t>ligheten till flexibilitet i myndighetens uppdrag på</w:t>
      </w:r>
      <w:r w:rsidRPr="00787BBD">
        <w:rPr>
          <w:rFonts w:ascii="Times New Roman" w:hAnsi="Times New Roman"/>
          <w:szCs w:val="24"/>
        </w:rPr>
        <w:t>v</w:t>
      </w:r>
      <w:r w:rsidRPr="00787BBD">
        <w:rPr>
          <w:szCs w:val="24"/>
        </w:rPr>
        <w:t>erkas i hö</w:t>
      </w:r>
      <w:r w:rsidRPr="00787BBD">
        <w:rPr>
          <w:rFonts w:ascii="Times New Roman" w:hAnsi="Times New Roman"/>
          <w:szCs w:val="24"/>
        </w:rPr>
        <w:t>g</w:t>
      </w:r>
      <w:r w:rsidRPr="00787BBD">
        <w:rPr>
          <w:szCs w:val="24"/>
        </w:rPr>
        <w:t xml:space="preserve"> grad av utformningen av regelverket kring etableringsuppdraget. Den detaljreglering som finns inom etableringsuppdraget innebä</w:t>
      </w:r>
      <w:r w:rsidRPr="00787BBD">
        <w:rPr>
          <w:rFonts w:ascii="Times New Roman" w:hAnsi="Times New Roman"/>
          <w:szCs w:val="24"/>
        </w:rPr>
        <w:t>r</w:t>
      </w:r>
      <w:r w:rsidRPr="00787BBD">
        <w:rPr>
          <w:szCs w:val="24"/>
        </w:rPr>
        <w:t xml:space="preserve"> att det må</w:t>
      </w:r>
      <w:r w:rsidRPr="00787BBD">
        <w:rPr>
          <w:rFonts w:ascii="Times New Roman" w:hAnsi="Times New Roman"/>
          <w:szCs w:val="24"/>
        </w:rPr>
        <w:t>n</w:t>
      </w:r>
      <w:r w:rsidRPr="00787BBD">
        <w:rPr>
          <w:szCs w:val="24"/>
        </w:rPr>
        <w:t>ga gå</w:t>
      </w:r>
      <w:r w:rsidRPr="00787BBD">
        <w:rPr>
          <w:rFonts w:ascii="Times New Roman" w:hAnsi="Times New Roman"/>
          <w:szCs w:val="24"/>
        </w:rPr>
        <w:t>n</w:t>
      </w:r>
      <w:r w:rsidRPr="00787BBD">
        <w:rPr>
          <w:szCs w:val="24"/>
        </w:rPr>
        <w:t>ger inte ä</w:t>
      </w:r>
      <w:r w:rsidRPr="00787BBD">
        <w:rPr>
          <w:rFonts w:ascii="Times New Roman" w:hAnsi="Times New Roman"/>
          <w:szCs w:val="24"/>
        </w:rPr>
        <w:t>r</w:t>
      </w:r>
      <w:r w:rsidRPr="00787BBD">
        <w:rPr>
          <w:szCs w:val="24"/>
        </w:rPr>
        <w:t xml:space="preserve"> mö</w:t>
      </w:r>
      <w:r w:rsidRPr="00787BBD">
        <w:rPr>
          <w:rFonts w:ascii="Times New Roman" w:hAnsi="Times New Roman"/>
          <w:szCs w:val="24"/>
        </w:rPr>
        <w:t>j</w:t>
      </w:r>
      <w:r w:rsidRPr="00787BBD">
        <w:rPr>
          <w:szCs w:val="24"/>
        </w:rPr>
        <w:t>ligt att anpassa insatserna i takt med att fö</w:t>
      </w:r>
      <w:r w:rsidRPr="00787BBD">
        <w:rPr>
          <w:rFonts w:ascii="Times New Roman" w:hAnsi="Times New Roman"/>
          <w:szCs w:val="24"/>
        </w:rPr>
        <w:t>r</w:t>
      </w:r>
      <w:r w:rsidRPr="00787BBD">
        <w:rPr>
          <w:szCs w:val="24"/>
        </w:rPr>
        <w:t>utsät</w:t>
      </w:r>
      <w:r w:rsidRPr="00787BBD">
        <w:rPr>
          <w:rFonts w:ascii="Times New Roman" w:hAnsi="Times New Roman"/>
          <w:szCs w:val="24"/>
        </w:rPr>
        <w:t>t</w:t>
      </w:r>
      <w:r w:rsidRPr="00787BBD">
        <w:rPr>
          <w:szCs w:val="24"/>
        </w:rPr>
        <w:t>ningar och behov ä</w:t>
      </w:r>
      <w:r w:rsidRPr="00787BBD">
        <w:rPr>
          <w:rFonts w:ascii="Times New Roman" w:hAnsi="Times New Roman"/>
          <w:szCs w:val="24"/>
        </w:rPr>
        <w:t>n</w:t>
      </w:r>
      <w:r w:rsidRPr="00787BBD">
        <w:rPr>
          <w:szCs w:val="24"/>
        </w:rPr>
        <w:t xml:space="preserve">dras. </w:t>
      </w:r>
      <w:bookmarkStart w:id="0" w:name="_GoBack"/>
      <w:bookmarkEnd w:id="0"/>
      <w:r w:rsidRPr="00787BBD">
        <w:rPr>
          <w:szCs w:val="24"/>
        </w:rPr>
        <w:t>Dessutom finns det bestä</w:t>
      </w:r>
      <w:r w:rsidRPr="00787BBD">
        <w:rPr>
          <w:rFonts w:ascii="Times New Roman" w:hAnsi="Times New Roman"/>
          <w:szCs w:val="24"/>
        </w:rPr>
        <w:t>m</w:t>
      </w:r>
      <w:r w:rsidRPr="00787BBD">
        <w:rPr>
          <w:szCs w:val="24"/>
        </w:rPr>
        <w:t xml:space="preserve">melser som leder till omfattande administration. </w:t>
      </w:r>
    </w:p>
    <w:p w14:paraId="68A49905" w14:textId="7710ABB4" w:rsidR="00A53919" w:rsidRPr="006A28E4" w:rsidRDefault="00787BBD">
      <w:pPr>
        <w:pStyle w:val="RKnormal"/>
        <w:rPr>
          <w:szCs w:val="24"/>
        </w:rPr>
      </w:pPr>
      <w:r w:rsidRPr="00787BBD">
        <w:rPr>
          <w:szCs w:val="24"/>
        </w:rPr>
        <w:lastRenderedPageBreak/>
        <w:t>Regeringen avser att se ö</w:t>
      </w:r>
      <w:r w:rsidRPr="00787BBD">
        <w:rPr>
          <w:rFonts w:ascii="Times New Roman" w:hAnsi="Times New Roman"/>
          <w:szCs w:val="24"/>
        </w:rPr>
        <w:t>v</w:t>
      </w:r>
      <w:r w:rsidRPr="00787BBD">
        <w:rPr>
          <w:szCs w:val="24"/>
        </w:rPr>
        <w:t>er regelsystemet i syfte att minska onö</w:t>
      </w:r>
      <w:r w:rsidRPr="00787BBD">
        <w:rPr>
          <w:rFonts w:ascii="Times New Roman" w:hAnsi="Times New Roman"/>
          <w:szCs w:val="24"/>
        </w:rPr>
        <w:t>d</w:t>
      </w:r>
      <w:r w:rsidRPr="00787BBD">
        <w:rPr>
          <w:szCs w:val="24"/>
        </w:rPr>
        <w:t>ig administrativ bö</w:t>
      </w:r>
      <w:r w:rsidRPr="00787BBD">
        <w:rPr>
          <w:rFonts w:ascii="Times New Roman" w:hAnsi="Times New Roman"/>
          <w:szCs w:val="24"/>
        </w:rPr>
        <w:t>r</w:t>
      </w:r>
      <w:r w:rsidRPr="00787BBD">
        <w:rPr>
          <w:szCs w:val="24"/>
        </w:rPr>
        <w:t>da och skapa fö</w:t>
      </w:r>
      <w:r w:rsidRPr="00787BBD">
        <w:rPr>
          <w:rFonts w:ascii="Times New Roman" w:hAnsi="Times New Roman"/>
          <w:szCs w:val="24"/>
        </w:rPr>
        <w:t>r</w:t>
      </w:r>
      <w:r w:rsidRPr="00787BBD">
        <w:rPr>
          <w:szCs w:val="24"/>
        </w:rPr>
        <w:t>utsät</w:t>
      </w:r>
      <w:r w:rsidRPr="00787BBD">
        <w:rPr>
          <w:rFonts w:ascii="Times New Roman" w:hAnsi="Times New Roman"/>
          <w:szCs w:val="24"/>
        </w:rPr>
        <w:t>t</w:t>
      </w:r>
      <w:r w:rsidRPr="00787BBD">
        <w:rPr>
          <w:szCs w:val="24"/>
        </w:rPr>
        <w:t>ningar fö</w:t>
      </w:r>
      <w:r w:rsidRPr="00787BBD">
        <w:rPr>
          <w:rFonts w:ascii="Times New Roman" w:hAnsi="Times New Roman"/>
          <w:szCs w:val="24"/>
        </w:rPr>
        <w:t>r</w:t>
      </w:r>
      <w:r w:rsidRPr="00787BBD">
        <w:rPr>
          <w:szCs w:val="24"/>
        </w:rPr>
        <w:t xml:space="preserve"> en ö</w:t>
      </w:r>
      <w:r w:rsidRPr="00787BBD">
        <w:rPr>
          <w:rFonts w:ascii="Times New Roman" w:hAnsi="Times New Roman"/>
          <w:szCs w:val="24"/>
        </w:rPr>
        <w:t>k</w:t>
      </w:r>
      <w:r w:rsidRPr="00787BBD">
        <w:rPr>
          <w:szCs w:val="24"/>
        </w:rPr>
        <w:t>ad flexibilitet och effektivitet i uppdraget.</w:t>
      </w:r>
      <w:r w:rsidR="006A28E4" w:rsidRPr="00AD73BA">
        <w:rPr>
          <w:szCs w:val="24"/>
        </w:rPr>
        <w:br/>
      </w:r>
      <w:r w:rsidR="006A28E4" w:rsidRPr="00AD73BA">
        <w:rPr>
          <w:szCs w:val="24"/>
        </w:rPr>
        <w:br/>
      </w:r>
      <w:r w:rsidR="0021575C" w:rsidRPr="0021575C">
        <w:rPr>
          <w:szCs w:val="24"/>
        </w:rPr>
        <w:t>Den snabbt växande befolkningen till följd av ökad</w:t>
      </w:r>
      <w:r w:rsidR="0021575C">
        <w:rPr>
          <w:szCs w:val="24"/>
        </w:rPr>
        <w:t xml:space="preserve"> </w:t>
      </w:r>
      <w:r w:rsidR="0021575C" w:rsidRPr="0021575C">
        <w:rPr>
          <w:szCs w:val="24"/>
        </w:rPr>
        <w:t>invandring innebär stora möjligheter för Sverige och kan bidra till en växande och dynamisk ekonomi.</w:t>
      </w:r>
      <w:r w:rsidR="0021575C">
        <w:rPr>
          <w:szCs w:val="24"/>
        </w:rPr>
        <w:t xml:space="preserve"> J</w:t>
      </w:r>
      <w:r w:rsidR="00586F67">
        <w:rPr>
          <w:szCs w:val="24"/>
        </w:rPr>
        <w:t xml:space="preserve">ag tror </w:t>
      </w:r>
      <w:r w:rsidR="0021575C">
        <w:rPr>
          <w:szCs w:val="24"/>
        </w:rPr>
        <w:t xml:space="preserve">därför </w:t>
      </w:r>
      <w:r w:rsidR="00586F67">
        <w:rPr>
          <w:szCs w:val="24"/>
        </w:rPr>
        <w:t xml:space="preserve">att vi har mycket att tjäna på </w:t>
      </w:r>
      <w:r w:rsidR="0021575C">
        <w:rPr>
          <w:szCs w:val="24"/>
        </w:rPr>
        <w:t xml:space="preserve">fortsatta konstruktiva samtal över blockgränserna om </w:t>
      </w:r>
      <w:r w:rsidR="00155F1C">
        <w:rPr>
          <w:szCs w:val="24"/>
        </w:rPr>
        <w:t>migration- och integrationspolitik</w:t>
      </w:r>
      <w:r w:rsidR="0021575C">
        <w:rPr>
          <w:szCs w:val="24"/>
        </w:rPr>
        <w:t>.</w:t>
      </w:r>
      <w:r w:rsidR="0021575C" w:rsidRPr="0021575C">
        <w:t xml:space="preserve"> </w:t>
      </w:r>
    </w:p>
    <w:p w14:paraId="0BEBB6BA" w14:textId="78D6CA2B" w:rsidR="006A28E4" w:rsidRDefault="00155F1C" w:rsidP="00155F1C">
      <w:pPr>
        <w:pStyle w:val="RKnormal"/>
        <w:tabs>
          <w:tab w:val="clear" w:pos="709"/>
          <w:tab w:val="clear" w:pos="2835"/>
          <w:tab w:val="left" w:pos="6672"/>
        </w:tabs>
        <w:rPr>
          <w:szCs w:val="24"/>
        </w:rPr>
      </w:pPr>
      <w:r>
        <w:rPr>
          <w:szCs w:val="24"/>
        </w:rPr>
        <w:tab/>
      </w:r>
    </w:p>
    <w:p w14:paraId="68A49907" w14:textId="12331E33" w:rsidR="00BB7337" w:rsidRPr="006A28E4" w:rsidRDefault="00BB7337">
      <w:pPr>
        <w:pStyle w:val="RKnormal"/>
        <w:rPr>
          <w:szCs w:val="24"/>
        </w:rPr>
      </w:pPr>
      <w:r w:rsidRPr="006A28E4">
        <w:rPr>
          <w:szCs w:val="24"/>
        </w:rPr>
        <w:t xml:space="preserve">Stockholm den </w:t>
      </w:r>
      <w:r w:rsidR="00C7101E">
        <w:rPr>
          <w:szCs w:val="24"/>
        </w:rPr>
        <w:t>21</w:t>
      </w:r>
      <w:r w:rsidRPr="006A28E4">
        <w:rPr>
          <w:szCs w:val="24"/>
        </w:rPr>
        <w:t xml:space="preserve"> </w:t>
      </w:r>
      <w:r w:rsidR="006A28E4" w:rsidRPr="006A28E4">
        <w:rPr>
          <w:szCs w:val="24"/>
        </w:rPr>
        <w:t>oktober</w:t>
      </w:r>
      <w:r w:rsidRPr="006A28E4">
        <w:rPr>
          <w:szCs w:val="24"/>
        </w:rPr>
        <w:t xml:space="preserve"> 2015</w:t>
      </w:r>
    </w:p>
    <w:p w14:paraId="68A49908" w14:textId="77777777" w:rsidR="00BB7337" w:rsidRPr="006A28E4" w:rsidRDefault="00BB7337">
      <w:pPr>
        <w:pStyle w:val="RKnormal"/>
        <w:rPr>
          <w:szCs w:val="24"/>
        </w:rPr>
      </w:pPr>
    </w:p>
    <w:p w14:paraId="68A49909" w14:textId="77777777" w:rsidR="00BB7337" w:rsidRDefault="00BB7337">
      <w:pPr>
        <w:pStyle w:val="RKnormal"/>
        <w:rPr>
          <w:szCs w:val="24"/>
        </w:rPr>
      </w:pPr>
    </w:p>
    <w:p w14:paraId="061DA7FC" w14:textId="77777777" w:rsidR="00787BBD" w:rsidRPr="006A28E4" w:rsidRDefault="00787BBD">
      <w:pPr>
        <w:pStyle w:val="RKnormal"/>
        <w:rPr>
          <w:szCs w:val="24"/>
        </w:rPr>
      </w:pPr>
    </w:p>
    <w:p w14:paraId="68A4990A" w14:textId="77777777" w:rsidR="00BB7337" w:rsidRPr="006A28E4" w:rsidRDefault="00BB7337">
      <w:pPr>
        <w:pStyle w:val="RKnormal"/>
        <w:rPr>
          <w:szCs w:val="24"/>
        </w:rPr>
      </w:pPr>
      <w:r w:rsidRPr="006A28E4">
        <w:rPr>
          <w:szCs w:val="24"/>
        </w:rPr>
        <w:t>Ylva Johansson</w:t>
      </w:r>
    </w:p>
    <w:sectPr w:rsidR="00BB7337" w:rsidRPr="006A28E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4990D" w14:textId="77777777" w:rsidR="00593CC4" w:rsidRDefault="00593CC4">
      <w:r>
        <w:separator/>
      </w:r>
    </w:p>
  </w:endnote>
  <w:endnote w:type="continuationSeparator" w:id="0">
    <w:p w14:paraId="68A4990E" w14:textId="77777777" w:rsidR="00593CC4" w:rsidRDefault="0059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4990B" w14:textId="77777777" w:rsidR="00593CC4" w:rsidRDefault="00593CC4">
      <w:r>
        <w:separator/>
      </w:r>
    </w:p>
  </w:footnote>
  <w:footnote w:type="continuationSeparator" w:id="0">
    <w:p w14:paraId="68A4990C" w14:textId="77777777" w:rsidR="00593CC4" w:rsidRDefault="00593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4990F" w14:textId="77777777" w:rsidR="00593CC4" w:rsidRDefault="00593CC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33B2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593CC4" w14:paraId="68A49913" w14:textId="77777777">
      <w:trPr>
        <w:cantSplit/>
      </w:trPr>
      <w:tc>
        <w:tcPr>
          <w:tcW w:w="3119" w:type="dxa"/>
        </w:tcPr>
        <w:p w14:paraId="68A49910" w14:textId="77777777" w:rsidR="00593CC4" w:rsidRDefault="00593CC4">
          <w:pPr>
            <w:pStyle w:val="Sidhuvud"/>
            <w:spacing w:line="200" w:lineRule="atLeast"/>
            <w:ind w:right="357"/>
            <w:rPr>
              <w:rFonts w:ascii="TradeGothic" w:hAnsi="TradeGothic"/>
              <w:b/>
              <w:bCs/>
              <w:sz w:val="16"/>
            </w:rPr>
          </w:pPr>
        </w:p>
      </w:tc>
      <w:tc>
        <w:tcPr>
          <w:tcW w:w="4111" w:type="dxa"/>
          <w:tcMar>
            <w:left w:w="567" w:type="dxa"/>
          </w:tcMar>
        </w:tcPr>
        <w:p w14:paraId="68A49911" w14:textId="77777777" w:rsidR="00593CC4" w:rsidRDefault="00593CC4">
          <w:pPr>
            <w:pStyle w:val="Sidhuvud"/>
            <w:ind w:right="360"/>
          </w:pPr>
        </w:p>
      </w:tc>
      <w:tc>
        <w:tcPr>
          <w:tcW w:w="1525" w:type="dxa"/>
        </w:tcPr>
        <w:p w14:paraId="68A49912" w14:textId="77777777" w:rsidR="00593CC4" w:rsidRDefault="00593CC4">
          <w:pPr>
            <w:pStyle w:val="Sidhuvud"/>
            <w:ind w:right="360"/>
          </w:pPr>
        </w:p>
      </w:tc>
    </w:tr>
  </w:tbl>
  <w:p w14:paraId="68A49914" w14:textId="77777777" w:rsidR="00593CC4" w:rsidRDefault="00593CC4">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49915" w14:textId="77777777" w:rsidR="00593CC4" w:rsidRDefault="00593CC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593CC4" w14:paraId="68A49919" w14:textId="77777777">
      <w:trPr>
        <w:cantSplit/>
      </w:trPr>
      <w:tc>
        <w:tcPr>
          <w:tcW w:w="3119" w:type="dxa"/>
        </w:tcPr>
        <w:p w14:paraId="68A49916" w14:textId="77777777" w:rsidR="00593CC4" w:rsidRDefault="00593CC4">
          <w:pPr>
            <w:pStyle w:val="Sidhuvud"/>
            <w:spacing w:line="200" w:lineRule="atLeast"/>
            <w:ind w:right="357"/>
            <w:rPr>
              <w:rFonts w:ascii="TradeGothic" w:hAnsi="TradeGothic"/>
              <w:b/>
              <w:bCs/>
              <w:sz w:val="16"/>
            </w:rPr>
          </w:pPr>
        </w:p>
      </w:tc>
      <w:tc>
        <w:tcPr>
          <w:tcW w:w="4111" w:type="dxa"/>
          <w:tcMar>
            <w:left w:w="567" w:type="dxa"/>
          </w:tcMar>
        </w:tcPr>
        <w:p w14:paraId="68A49917" w14:textId="77777777" w:rsidR="00593CC4" w:rsidRDefault="00593CC4">
          <w:pPr>
            <w:pStyle w:val="Sidhuvud"/>
            <w:ind w:right="360"/>
          </w:pPr>
        </w:p>
      </w:tc>
      <w:tc>
        <w:tcPr>
          <w:tcW w:w="1525" w:type="dxa"/>
        </w:tcPr>
        <w:p w14:paraId="68A49918" w14:textId="77777777" w:rsidR="00593CC4" w:rsidRDefault="00593CC4">
          <w:pPr>
            <w:pStyle w:val="Sidhuvud"/>
            <w:ind w:right="360"/>
          </w:pPr>
        </w:p>
      </w:tc>
    </w:tr>
  </w:tbl>
  <w:p w14:paraId="68A4991A" w14:textId="77777777" w:rsidR="00593CC4" w:rsidRDefault="00593CC4">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4991B" w14:textId="77777777" w:rsidR="00593CC4" w:rsidRDefault="00593CC4">
    <w:pPr>
      <w:framePr w:w="2948" w:h="1321" w:hRule="exact" w:wrap="notBeside" w:vAnchor="page" w:hAnchor="page" w:x="1362" w:y="653"/>
    </w:pPr>
    <w:r>
      <w:rPr>
        <w:noProof/>
        <w:lang w:eastAsia="sv-SE"/>
      </w:rPr>
      <w:drawing>
        <wp:inline distT="0" distB="0" distL="0" distR="0" wp14:anchorId="68A49920" wp14:editId="68A4992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8A4991C" w14:textId="77777777" w:rsidR="00593CC4" w:rsidRDefault="00593CC4">
    <w:pPr>
      <w:pStyle w:val="RKrubrik"/>
      <w:keepNext w:val="0"/>
      <w:tabs>
        <w:tab w:val="clear" w:pos="1134"/>
        <w:tab w:val="clear" w:pos="2835"/>
      </w:tabs>
      <w:spacing w:before="0" w:after="0" w:line="320" w:lineRule="atLeast"/>
      <w:rPr>
        <w:bCs/>
      </w:rPr>
    </w:pPr>
  </w:p>
  <w:p w14:paraId="68A4991D" w14:textId="77777777" w:rsidR="00593CC4" w:rsidRDefault="00593CC4">
    <w:pPr>
      <w:rPr>
        <w:rFonts w:ascii="TradeGothic" w:hAnsi="TradeGothic"/>
        <w:b/>
        <w:bCs/>
        <w:spacing w:val="12"/>
        <w:sz w:val="22"/>
      </w:rPr>
    </w:pPr>
  </w:p>
  <w:p w14:paraId="68A4991E" w14:textId="77777777" w:rsidR="00593CC4" w:rsidRDefault="00593CC4">
    <w:pPr>
      <w:pStyle w:val="RKrubrik"/>
      <w:keepNext w:val="0"/>
      <w:tabs>
        <w:tab w:val="clear" w:pos="1134"/>
        <w:tab w:val="clear" w:pos="2835"/>
      </w:tabs>
      <w:spacing w:before="0" w:after="0" w:line="320" w:lineRule="atLeast"/>
      <w:rPr>
        <w:bCs/>
      </w:rPr>
    </w:pPr>
  </w:p>
  <w:p w14:paraId="68A4991F" w14:textId="77777777" w:rsidR="00593CC4" w:rsidRDefault="00593CC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337"/>
    <w:rsid w:val="000068ED"/>
    <w:rsid w:val="000E66BB"/>
    <w:rsid w:val="00150384"/>
    <w:rsid w:val="00155F1C"/>
    <w:rsid w:val="00160901"/>
    <w:rsid w:val="001805B7"/>
    <w:rsid w:val="00185AE8"/>
    <w:rsid w:val="0021575C"/>
    <w:rsid w:val="00271056"/>
    <w:rsid w:val="00327C33"/>
    <w:rsid w:val="00367B1C"/>
    <w:rsid w:val="00387663"/>
    <w:rsid w:val="003D1396"/>
    <w:rsid w:val="003F3F93"/>
    <w:rsid w:val="004734FF"/>
    <w:rsid w:val="004A328D"/>
    <w:rsid w:val="00507237"/>
    <w:rsid w:val="005307D8"/>
    <w:rsid w:val="005623F9"/>
    <w:rsid w:val="00584BC7"/>
    <w:rsid w:val="00586F67"/>
    <w:rsid w:val="0058762B"/>
    <w:rsid w:val="00593CC4"/>
    <w:rsid w:val="00613225"/>
    <w:rsid w:val="00620F5E"/>
    <w:rsid w:val="00626E29"/>
    <w:rsid w:val="0063394B"/>
    <w:rsid w:val="00633B21"/>
    <w:rsid w:val="006529E9"/>
    <w:rsid w:val="00690578"/>
    <w:rsid w:val="006A28E4"/>
    <w:rsid w:val="006D651E"/>
    <w:rsid w:val="006E4E11"/>
    <w:rsid w:val="0070139E"/>
    <w:rsid w:val="007242A3"/>
    <w:rsid w:val="00787BBD"/>
    <w:rsid w:val="007A6855"/>
    <w:rsid w:val="00813F1C"/>
    <w:rsid w:val="008A279F"/>
    <w:rsid w:val="008C7957"/>
    <w:rsid w:val="008F6336"/>
    <w:rsid w:val="00905303"/>
    <w:rsid w:val="0092027A"/>
    <w:rsid w:val="00955E31"/>
    <w:rsid w:val="00992E72"/>
    <w:rsid w:val="009A2252"/>
    <w:rsid w:val="009C61BB"/>
    <w:rsid w:val="00A360DE"/>
    <w:rsid w:val="00A53919"/>
    <w:rsid w:val="00A6441C"/>
    <w:rsid w:val="00A87715"/>
    <w:rsid w:val="00AD73BA"/>
    <w:rsid w:val="00AF26D1"/>
    <w:rsid w:val="00B94F3A"/>
    <w:rsid w:val="00BB7337"/>
    <w:rsid w:val="00C7101E"/>
    <w:rsid w:val="00CD3118"/>
    <w:rsid w:val="00D133D7"/>
    <w:rsid w:val="00D32925"/>
    <w:rsid w:val="00E80146"/>
    <w:rsid w:val="00E904D0"/>
    <w:rsid w:val="00EC25F9"/>
    <w:rsid w:val="00ED583F"/>
    <w:rsid w:val="00F24F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4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539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53919"/>
    <w:rPr>
      <w:rFonts w:ascii="Tahoma" w:hAnsi="Tahoma" w:cs="Tahoma"/>
      <w:sz w:val="16"/>
      <w:szCs w:val="16"/>
      <w:lang w:eastAsia="en-US"/>
    </w:rPr>
  </w:style>
  <w:style w:type="character" w:styleId="Kommentarsreferens">
    <w:name w:val="annotation reference"/>
    <w:basedOn w:val="Standardstycketeckensnitt"/>
    <w:rsid w:val="006A28E4"/>
    <w:rPr>
      <w:sz w:val="16"/>
      <w:szCs w:val="16"/>
    </w:rPr>
  </w:style>
  <w:style w:type="paragraph" w:styleId="Kommentarer">
    <w:name w:val="annotation text"/>
    <w:basedOn w:val="Normal"/>
    <w:link w:val="KommentarerChar"/>
    <w:rsid w:val="006A28E4"/>
    <w:pPr>
      <w:spacing w:line="240" w:lineRule="auto"/>
    </w:pPr>
    <w:rPr>
      <w:sz w:val="20"/>
    </w:rPr>
  </w:style>
  <w:style w:type="character" w:customStyle="1" w:styleId="KommentarerChar">
    <w:name w:val="Kommentarer Char"/>
    <w:basedOn w:val="Standardstycketeckensnitt"/>
    <w:link w:val="Kommentarer"/>
    <w:rsid w:val="006A28E4"/>
    <w:rPr>
      <w:rFonts w:ascii="OrigGarmnd BT" w:hAnsi="OrigGarmnd BT"/>
      <w:lang w:eastAsia="en-US"/>
    </w:rPr>
  </w:style>
  <w:style w:type="paragraph" w:styleId="Kommentarsmne">
    <w:name w:val="annotation subject"/>
    <w:basedOn w:val="Kommentarer"/>
    <w:next w:val="Kommentarer"/>
    <w:link w:val="KommentarsmneChar"/>
    <w:rsid w:val="006A28E4"/>
    <w:rPr>
      <w:b/>
      <w:bCs/>
    </w:rPr>
  </w:style>
  <w:style w:type="character" w:customStyle="1" w:styleId="KommentarsmneChar">
    <w:name w:val="Kommentarsämne Char"/>
    <w:basedOn w:val="KommentarerChar"/>
    <w:link w:val="Kommentarsmne"/>
    <w:rsid w:val="006A28E4"/>
    <w:rPr>
      <w:rFonts w:ascii="OrigGarmnd BT" w:hAnsi="OrigGarmnd BT"/>
      <w:b/>
      <w:bCs/>
      <w:lang w:eastAsia="en-US"/>
    </w:rPr>
  </w:style>
  <w:style w:type="paragraph" w:styleId="Revision">
    <w:name w:val="Revision"/>
    <w:hidden/>
    <w:uiPriority w:val="99"/>
    <w:semiHidden/>
    <w:rsid w:val="006A28E4"/>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539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53919"/>
    <w:rPr>
      <w:rFonts w:ascii="Tahoma" w:hAnsi="Tahoma" w:cs="Tahoma"/>
      <w:sz w:val="16"/>
      <w:szCs w:val="16"/>
      <w:lang w:eastAsia="en-US"/>
    </w:rPr>
  </w:style>
  <w:style w:type="character" w:styleId="Kommentarsreferens">
    <w:name w:val="annotation reference"/>
    <w:basedOn w:val="Standardstycketeckensnitt"/>
    <w:rsid w:val="006A28E4"/>
    <w:rPr>
      <w:sz w:val="16"/>
      <w:szCs w:val="16"/>
    </w:rPr>
  </w:style>
  <w:style w:type="paragraph" w:styleId="Kommentarer">
    <w:name w:val="annotation text"/>
    <w:basedOn w:val="Normal"/>
    <w:link w:val="KommentarerChar"/>
    <w:rsid w:val="006A28E4"/>
    <w:pPr>
      <w:spacing w:line="240" w:lineRule="auto"/>
    </w:pPr>
    <w:rPr>
      <w:sz w:val="20"/>
    </w:rPr>
  </w:style>
  <w:style w:type="character" w:customStyle="1" w:styleId="KommentarerChar">
    <w:name w:val="Kommentarer Char"/>
    <w:basedOn w:val="Standardstycketeckensnitt"/>
    <w:link w:val="Kommentarer"/>
    <w:rsid w:val="006A28E4"/>
    <w:rPr>
      <w:rFonts w:ascii="OrigGarmnd BT" w:hAnsi="OrigGarmnd BT"/>
      <w:lang w:eastAsia="en-US"/>
    </w:rPr>
  </w:style>
  <w:style w:type="paragraph" w:styleId="Kommentarsmne">
    <w:name w:val="annotation subject"/>
    <w:basedOn w:val="Kommentarer"/>
    <w:next w:val="Kommentarer"/>
    <w:link w:val="KommentarsmneChar"/>
    <w:rsid w:val="006A28E4"/>
    <w:rPr>
      <w:b/>
      <w:bCs/>
    </w:rPr>
  </w:style>
  <w:style w:type="character" w:customStyle="1" w:styleId="KommentarsmneChar">
    <w:name w:val="Kommentarsämne Char"/>
    <w:basedOn w:val="KommentarerChar"/>
    <w:link w:val="Kommentarsmne"/>
    <w:rsid w:val="006A28E4"/>
    <w:rPr>
      <w:rFonts w:ascii="OrigGarmnd BT" w:hAnsi="OrigGarmnd BT"/>
      <w:b/>
      <w:bCs/>
      <w:lang w:eastAsia="en-US"/>
    </w:rPr>
  </w:style>
  <w:style w:type="paragraph" w:styleId="Revision">
    <w:name w:val="Revision"/>
    <w:hidden/>
    <w:uiPriority w:val="99"/>
    <w:semiHidden/>
    <w:rsid w:val="006A28E4"/>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016a9639-a91e-48d4-a010-f610274572fe</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17341FE2C516B84DB0FC7A4E9F8CC1C9" ma:contentTypeVersion="12" ma:contentTypeDescription="Skapa ett nytt dokument." ma:contentTypeScope="" ma:versionID="2daa2ec4d01fa6c9eeb1b7e4b104ab6c">
  <xsd:schema xmlns:xsd="http://www.w3.org/2001/XMLSchema" xmlns:xs="http://www.w3.org/2001/XMLSchema" xmlns:p="http://schemas.microsoft.com/office/2006/metadata/properties" xmlns:ns2="0d84be90-394b-471d-a817-212aa87a77c1" xmlns:ns3="9545bea2-9d56-4a90-bc54-ea3c11713303" targetNamespace="http://schemas.microsoft.com/office/2006/metadata/properties" ma:root="true" ma:fieldsID="5dbe13da63fcf16e0861bcbe55cf302c" ns2:_="" ns3:_="">
    <xsd:import namespace="0d84be90-394b-471d-a817-212aa87a77c1"/>
    <xsd:import namespace="9545bea2-9d56-4a90-bc54-ea3c1171330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45bea2-9d56-4a90-bc54-ea3c1171330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EFC536-1EF6-47D4-A80A-94688AF9DE17}"/>
</file>

<file path=customXml/itemProps2.xml><?xml version="1.0" encoding="utf-8"?>
<ds:datastoreItem xmlns:ds="http://schemas.openxmlformats.org/officeDocument/2006/customXml" ds:itemID="{4AADD654-7EEF-45BB-A635-6E83D6DE80A3}"/>
</file>

<file path=customXml/itemProps3.xml><?xml version="1.0" encoding="utf-8"?>
<ds:datastoreItem xmlns:ds="http://schemas.openxmlformats.org/officeDocument/2006/customXml" ds:itemID="{8DD1803A-DB87-4FD5-86D8-B898AC72A671}"/>
</file>

<file path=customXml/itemProps4.xml><?xml version="1.0" encoding="utf-8"?>
<ds:datastoreItem xmlns:ds="http://schemas.openxmlformats.org/officeDocument/2006/customXml" ds:itemID="{A50B0E84-BA4A-4068-8AE9-64A289E74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4be90-394b-471d-a817-212aa87a77c1"/>
    <ds:schemaRef ds:uri="9545bea2-9d56-4a90-bc54-ea3c11713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0B6336-5DD6-4BF1-8950-4B745AE1FB72}">
  <ds:schemaRefs>
    <ds:schemaRef ds:uri="http://schemas.microsoft.com/sharepoint/v3/contenttype/forms/url"/>
  </ds:schemaRefs>
</ds:datastoreItem>
</file>

<file path=customXml/itemProps6.xml><?xml version="1.0" encoding="utf-8"?>
<ds:datastoreItem xmlns:ds="http://schemas.openxmlformats.org/officeDocument/2006/customXml" ds:itemID="{4AADD654-7EEF-45BB-A635-6E83D6DE80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2071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Hansson</dc:creator>
  <cp:lastModifiedBy>Annette Elfborg</cp:lastModifiedBy>
  <cp:revision>16</cp:revision>
  <cp:lastPrinted>2015-10-20T11:56:00Z</cp:lastPrinted>
  <dcterms:created xsi:type="dcterms:W3CDTF">2015-10-19T08:09:00Z</dcterms:created>
  <dcterms:modified xsi:type="dcterms:W3CDTF">2015-10-20T11:56:00Z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18;0;0;515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95e99837-7522-47ca-afde-0e2f315de4bc</vt:lpwstr>
  </property>
  <property fmtid="{D5CDD505-2E9C-101B-9397-08002B2CF9AE}" pid="7" name="Departementsenhet">
    <vt:lpwstr/>
  </property>
  <property fmtid="{D5CDD505-2E9C-101B-9397-08002B2CF9AE}" pid="8" name="Aktivitetskategori">
    <vt:lpwstr/>
  </property>
</Properties>
</file>