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5A0DEA" w:rsidRPr="001C7348" w:rsidTr="005A0DEA">
        <w:tblPrEx>
          <w:tblCellMar>
            <w:top w:w="0" w:type="dxa"/>
            <w:bottom w:w="0" w:type="dxa"/>
          </w:tblCellMar>
        </w:tblPrEx>
        <w:tc>
          <w:tcPr>
            <w:tcW w:w="2268" w:type="dxa"/>
          </w:tcPr>
          <w:p w:rsidR="005A0DEA" w:rsidRPr="001C7348" w:rsidRDefault="005A0DEA" w:rsidP="005A0DEA">
            <w:pPr>
              <w:framePr w:w="4400" w:h="1644" w:wrap="notBeside" w:vAnchor="page" w:hAnchor="page" w:x="6573" w:y="721"/>
              <w:rPr>
                <w:rFonts w:ascii="TradeGothic" w:hAnsi="TradeGothic"/>
                <w:i/>
                <w:sz w:val="18"/>
              </w:rPr>
            </w:pPr>
          </w:p>
        </w:tc>
        <w:tc>
          <w:tcPr>
            <w:tcW w:w="2347" w:type="dxa"/>
            <w:gridSpan w:val="2"/>
          </w:tcPr>
          <w:p w:rsidR="005A0DEA" w:rsidRPr="001C7348" w:rsidRDefault="005A0DEA" w:rsidP="005A0DEA">
            <w:pPr>
              <w:framePr w:w="4400" w:h="1644" w:wrap="notBeside" w:vAnchor="page" w:hAnchor="page" w:x="6573" w:y="721"/>
              <w:rPr>
                <w:rFonts w:ascii="TradeGothic" w:hAnsi="TradeGothic"/>
                <w:i/>
                <w:sz w:val="18"/>
              </w:rPr>
            </w:pPr>
          </w:p>
        </w:tc>
      </w:tr>
      <w:tr w:rsidR="005A0DEA" w:rsidRPr="001C7348" w:rsidTr="005A0DEA">
        <w:tblPrEx>
          <w:tblCellMar>
            <w:top w:w="0" w:type="dxa"/>
            <w:bottom w:w="0" w:type="dxa"/>
          </w:tblCellMar>
        </w:tblPrEx>
        <w:trPr>
          <w:cantSplit/>
        </w:trPr>
        <w:tc>
          <w:tcPr>
            <w:tcW w:w="4615" w:type="dxa"/>
            <w:gridSpan w:val="3"/>
          </w:tcPr>
          <w:p w:rsidR="005A0DEA" w:rsidRPr="001C7348" w:rsidRDefault="005A0DEA" w:rsidP="005A0DEA">
            <w:pPr>
              <w:framePr w:w="4400" w:h="1644" w:wrap="notBeside" w:vAnchor="page" w:hAnchor="page" w:x="6573" w:y="721"/>
              <w:rPr>
                <w:rFonts w:ascii="TradeGothic" w:hAnsi="TradeGothic"/>
                <w:b/>
                <w:sz w:val="22"/>
              </w:rPr>
            </w:pPr>
            <w:r w:rsidRPr="001C7348">
              <w:rPr>
                <w:rFonts w:ascii="TradeGothic" w:hAnsi="TradeGothic"/>
                <w:b/>
                <w:sz w:val="22"/>
              </w:rPr>
              <w:t>PM till riksdagen</w:t>
            </w:r>
          </w:p>
        </w:tc>
      </w:tr>
      <w:tr w:rsidR="005A0DEA" w:rsidRPr="001C7348" w:rsidTr="005A0DEA">
        <w:tblPrEx>
          <w:tblCellMar>
            <w:top w:w="0" w:type="dxa"/>
            <w:bottom w:w="0" w:type="dxa"/>
          </w:tblCellMar>
        </w:tblPrEx>
        <w:tc>
          <w:tcPr>
            <w:tcW w:w="3402" w:type="dxa"/>
            <w:gridSpan w:val="2"/>
          </w:tcPr>
          <w:p w:rsidR="005A0DEA" w:rsidRPr="001C7348" w:rsidRDefault="005A0DEA" w:rsidP="005A0DEA">
            <w:pPr>
              <w:framePr w:w="4400" w:h="1644" w:wrap="notBeside" w:vAnchor="page" w:hAnchor="page" w:x="6573" w:y="721"/>
            </w:pPr>
          </w:p>
        </w:tc>
        <w:tc>
          <w:tcPr>
            <w:tcW w:w="1213" w:type="dxa"/>
          </w:tcPr>
          <w:p w:rsidR="005A0DEA" w:rsidRPr="001C7348" w:rsidRDefault="005A0DEA" w:rsidP="005A0DEA">
            <w:pPr>
              <w:framePr w:w="4400" w:h="1644" w:wrap="notBeside" w:vAnchor="page" w:hAnchor="page" w:x="6573" w:y="721"/>
            </w:pPr>
          </w:p>
        </w:tc>
      </w:tr>
      <w:tr w:rsidR="005A0DEA" w:rsidRPr="001C7348" w:rsidTr="005A0DEA">
        <w:tblPrEx>
          <w:tblCellMar>
            <w:top w:w="0" w:type="dxa"/>
            <w:bottom w:w="0" w:type="dxa"/>
          </w:tblCellMar>
        </w:tblPrEx>
        <w:tc>
          <w:tcPr>
            <w:tcW w:w="2268" w:type="dxa"/>
          </w:tcPr>
          <w:p w:rsidR="005A0DEA" w:rsidRPr="001C7348" w:rsidRDefault="005A0DEA" w:rsidP="005A0DEA">
            <w:pPr>
              <w:framePr w:w="4400" w:h="1644" w:wrap="notBeside" w:vAnchor="page" w:hAnchor="page" w:x="6573" w:y="721"/>
            </w:pPr>
            <w:r w:rsidRPr="001C7348">
              <w:t>200</w:t>
            </w:r>
            <w:r w:rsidR="00FF1B0A" w:rsidRPr="001C7348">
              <w:t>9</w:t>
            </w:r>
            <w:r w:rsidRPr="001C7348">
              <w:t>-</w:t>
            </w:r>
            <w:r w:rsidR="00FF1B0A" w:rsidRPr="001C7348">
              <w:t>05-1</w:t>
            </w:r>
            <w:r w:rsidR="0039630D" w:rsidRPr="001C7348">
              <w:t>4</w:t>
            </w:r>
          </w:p>
        </w:tc>
        <w:tc>
          <w:tcPr>
            <w:tcW w:w="2347" w:type="dxa"/>
            <w:gridSpan w:val="2"/>
          </w:tcPr>
          <w:p w:rsidR="005A0DEA" w:rsidRPr="001C7348" w:rsidRDefault="005A0DEA" w:rsidP="005A0DEA">
            <w:pPr>
              <w:framePr w:w="4400" w:h="1644" w:wrap="notBeside" w:vAnchor="page" w:hAnchor="page" w:x="6573" w:y="721"/>
            </w:pPr>
          </w:p>
        </w:tc>
      </w:tr>
      <w:tr w:rsidR="005A0DEA" w:rsidRPr="001C7348" w:rsidTr="005A0DEA">
        <w:tblPrEx>
          <w:tblCellMar>
            <w:top w:w="0" w:type="dxa"/>
            <w:bottom w:w="0" w:type="dxa"/>
          </w:tblCellMar>
        </w:tblPrEx>
        <w:tc>
          <w:tcPr>
            <w:tcW w:w="2268" w:type="dxa"/>
          </w:tcPr>
          <w:p w:rsidR="005A0DEA" w:rsidRPr="001C7348" w:rsidRDefault="005A0DEA" w:rsidP="005A0DEA">
            <w:pPr>
              <w:framePr w:w="4400" w:h="1644" w:wrap="notBeside" w:vAnchor="page" w:hAnchor="page" w:x="6573" w:y="721"/>
            </w:pPr>
          </w:p>
        </w:tc>
        <w:tc>
          <w:tcPr>
            <w:tcW w:w="2347" w:type="dxa"/>
            <w:gridSpan w:val="2"/>
          </w:tcPr>
          <w:p w:rsidR="005A0DEA" w:rsidRPr="001C7348" w:rsidRDefault="005A0DEA" w:rsidP="005A0DE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A0DEA" w:rsidRPr="001C7348" w:rsidTr="005A0DEA">
        <w:tblPrEx>
          <w:tblCellMar>
            <w:top w:w="0" w:type="dxa"/>
            <w:bottom w:w="0" w:type="dxa"/>
          </w:tblCellMar>
        </w:tblPrEx>
        <w:trPr>
          <w:trHeight w:val="284"/>
        </w:trPr>
        <w:tc>
          <w:tcPr>
            <w:tcW w:w="4911" w:type="dxa"/>
          </w:tcPr>
          <w:p w:rsidR="005A0DEA" w:rsidRPr="001C7348" w:rsidRDefault="005A0DEA" w:rsidP="005A0DEA">
            <w:pPr>
              <w:pStyle w:val="Avsndare"/>
              <w:framePr w:h="2483" w:wrap="notBeside" w:x="1504"/>
              <w:jc w:val="both"/>
              <w:rPr>
                <w:b/>
                <w:i w:val="0"/>
                <w:sz w:val="22"/>
              </w:rPr>
            </w:pPr>
            <w:r w:rsidRPr="001C7348">
              <w:rPr>
                <w:b/>
                <w:i w:val="0"/>
                <w:sz w:val="22"/>
              </w:rPr>
              <w:t>Näringsdepartementet</w:t>
            </w:r>
          </w:p>
        </w:tc>
      </w:tr>
      <w:tr w:rsidR="005A0DEA" w:rsidRPr="001C7348" w:rsidTr="005A0DEA">
        <w:tblPrEx>
          <w:tblCellMar>
            <w:top w:w="0" w:type="dxa"/>
            <w:bottom w:w="0" w:type="dxa"/>
          </w:tblCellMar>
        </w:tblPrEx>
        <w:trPr>
          <w:trHeight w:val="284"/>
        </w:trPr>
        <w:tc>
          <w:tcPr>
            <w:tcW w:w="4911" w:type="dxa"/>
          </w:tcPr>
          <w:p w:rsidR="005A0DEA" w:rsidRPr="001C7348" w:rsidRDefault="005A0DEA" w:rsidP="005A0DEA">
            <w:pPr>
              <w:pStyle w:val="Avsndare"/>
              <w:framePr w:h="2483" w:wrap="notBeside" w:x="1504"/>
              <w:jc w:val="both"/>
              <w:rPr>
                <w:bCs/>
                <w:iCs/>
              </w:rPr>
            </w:pPr>
          </w:p>
        </w:tc>
      </w:tr>
      <w:tr w:rsidR="005A0DEA" w:rsidRPr="001C7348" w:rsidTr="005A0DEA">
        <w:tblPrEx>
          <w:tblCellMar>
            <w:top w:w="0" w:type="dxa"/>
            <w:bottom w:w="0" w:type="dxa"/>
          </w:tblCellMar>
        </w:tblPrEx>
        <w:trPr>
          <w:trHeight w:val="284"/>
        </w:trPr>
        <w:tc>
          <w:tcPr>
            <w:tcW w:w="4911" w:type="dxa"/>
          </w:tcPr>
          <w:p w:rsidR="005A0DEA" w:rsidRPr="001C7348" w:rsidRDefault="005A0DEA" w:rsidP="005A0DEA">
            <w:pPr>
              <w:pStyle w:val="Avsndare"/>
              <w:framePr w:h="2483" w:wrap="notBeside" w:x="1504"/>
              <w:jc w:val="both"/>
              <w:rPr>
                <w:bCs/>
                <w:iCs/>
              </w:rPr>
            </w:pPr>
            <w:r w:rsidRPr="001C7348">
              <w:rPr>
                <w:bCs/>
                <w:iCs/>
              </w:rPr>
              <w:t>Marknad och konkurrens</w:t>
            </w:r>
          </w:p>
          <w:p w:rsidR="005A0DEA" w:rsidRPr="001C7348" w:rsidRDefault="005A0DEA" w:rsidP="005A0DEA">
            <w:pPr>
              <w:pStyle w:val="Avsndare"/>
              <w:framePr w:h="2483" w:wrap="notBeside" w:x="1504"/>
              <w:jc w:val="both"/>
              <w:rPr>
                <w:bCs/>
                <w:iCs/>
              </w:rPr>
            </w:pPr>
          </w:p>
        </w:tc>
      </w:tr>
      <w:tr w:rsidR="005A0DEA" w:rsidRPr="001C7348" w:rsidTr="005A0DEA">
        <w:tblPrEx>
          <w:tblCellMar>
            <w:top w:w="0" w:type="dxa"/>
            <w:bottom w:w="0" w:type="dxa"/>
          </w:tblCellMar>
        </w:tblPrEx>
        <w:trPr>
          <w:trHeight w:val="284"/>
        </w:trPr>
        <w:tc>
          <w:tcPr>
            <w:tcW w:w="4911" w:type="dxa"/>
          </w:tcPr>
          <w:p w:rsidR="005A0DEA" w:rsidRPr="001C7348" w:rsidRDefault="005A0DEA" w:rsidP="005A0DEA">
            <w:pPr>
              <w:pStyle w:val="Avsndare"/>
              <w:framePr w:h="2483" w:wrap="notBeside" w:x="1504"/>
              <w:rPr>
                <w:bCs/>
                <w:iCs/>
              </w:rPr>
            </w:pPr>
          </w:p>
        </w:tc>
      </w:tr>
      <w:tr w:rsidR="005A0DEA" w:rsidRPr="001C7348" w:rsidTr="005A0DEA">
        <w:tblPrEx>
          <w:tblCellMar>
            <w:top w:w="0" w:type="dxa"/>
            <w:bottom w:w="0" w:type="dxa"/>
          </w:tblCellMar>
        </w:tblPrEx>
        <w:trPr>
          <w:trHeight w:val="284"/>
        </w:trPr>
        <w:tc>
          <w:tcPr>
            <w:tcW w:w="4911" w:type="dxa"/>
          </w:tcPr>
          <w:p w:rsidR="005A0DEA" w:rsidRPr="001C7348" w:rsidRDefault="005A0DEA" w:rsidP="005A0DEA">
            <w:pPr>
              <w:pStyle w:val="Avsndare"/>
              <w:framePr w:h="2483" w:wrap="notBeside" w:x="1504"/>
              <w:rPr>
                <w:bCs/>
                <w:iCs/>
              </w:rPr>
            </w:pPr>
          </w:p>
        </w:tc>
      </w:tr>
      <w:tr w:rsidR="005A0DEA" w:rsidRPr="001C7348" w:rsidTr="005A0DEA">
        <w:tblPrEx>
          <w:tblCellMar>
            <w:top w:w="0" w:type="dxa"/>
            <w:bottom w:w="0" w:type="dxa"/>
          </w:tblCellMar>
        </w:tblPrEx>
        <w:trPr>
          <w:trHeight w:val="284"/>
        </w:trPr>
        <w:tc>
          <w:tcPr>
            <w:tcW w:w="4911" w:type="dxa"/>
          </w:tcPr>
          <w:p w:rsidR="005A0DEA" w:rsidRPr="001C7348" w:rsidRDefault="005A0DEA" w:rsidP="005A0DEA">
            <w:pPr>
              <w:pStyle w:val="Avsndare"/>
              <w:framePr w:h="2483" w:wrap="notBeside" w:x="1504"/>
              <w:rPr>
                <w:bCs/>
                <w:iCs/>
              </w:rPr>
            </w:pPr>
          </w:p>
        </w:tc>
      </w:tr>
      <w:tr w:rsidR="005A0DEA" w:rsidRPr="001C7348" w:rsidTr="005A0DEA">
        <w:tblPrEx>
          <w:tblCellMar>
            <w:top w:w="0" w:type="dxa"/>
            <w:bottom w:w="0" w:type="dxa"/>
          </w:tblCellMar>
        </w:tblPrEx>
        <w:trPr>
          <w:trHeight w:val="284"/>
        </w:trPr>
        <w:tc>
          <w:tcPr>
            <w:tcW w:w="4911" w:type="dxa"/>
          </w:tcPr>
          <w:p w:rsidR="005A0DEA" w:rsidRPr="001C7348" w:rsidRDefault="005A0DEA" w:rsidP="005A0DEA">
            <w:pPr>
              <w:pStyle w:val="Avsndare"/>
              <w:framePr w:h="2483" w:wrap="notBeside" w:x="1504"/>
              <w:rPr>
                <w:bCs/>
                <w:iCs/>
              </w:rPr>
            </w:pPr>
          </w:p>
        </w:tc>
      </w:tr>
      <w:tr w:rsidR="005A0DEA" w:rsidRPr="001C7348" w:rsidTr="005A0DEA">
        <w:tblPrEx>
          <w:tblCellMar>
            <w:top w:w="0" w:type="dxa"/>
            <w:bottom w:w="0" w:type="dxa"/>
          </w:tblCellMar>
        </w:tblPrEx>
        <w:trPr>
          <w:trHeight w:val="284"/>
        </w:trPr>
        <w:tc>
          <w:tcPr>
            <w:tcW w:w="4911" w:type="dxa"/>
          </w:tcPr>
          <w:p w:rsidR="005A0DEA" w:rsidRPr="001C7348" w:rsidRDefault="005A0DEA" w:rsidP="005A0DEA">
            <w:pPr>
              <w:pStyle w:val="Avsndare"/>
              <w:framePr w:h="2483" w:wrap="notBeside" w:x="1504"/>
              <w:rPr>
                <w:bCs/>
                <w:iCs/>
              </w:rPr>
            </w:pPr>
          </w:p>
        </w:tc>
      </w:tr>
      <w:tr w:rsidR="005A0DEA" w:rsidRPr="001C7348" w:rsidTr="005A0DEA">
        <w:tblPrEx>
          <w:tblCellMar>
            <w:top w:w="0" w:type="dxa"/>
            <w:bottom w:w="0" w:type="dxa"/>
          </w:tblCellMar>
        </w:tblPrEx>
        <w:trPr>
          <w:trHeight w:val="284"/>
        </w:trPr>
        <w:tc>
          <w:tcPr>
            <w:tcW w:w="4911" w:type="dxa"/>
          </w:tcPr>
          <w:p w:rsidR="005A0DEA" w:rsidRPr="001C7348" w:rsidRDefault="005A0DEA" w:rsidP="005A0DEA">
            <w:pPr>
              <w:pStyle w:val="Avsndare"/>
              <w:framePr w:h="2483" w:wrap="notBeside" w:x="1504"/>
              <w:rPr>
                <w:bCs/>
                <w:iCs/>
              </w:rPr>
            </w:pPr>
          </w:p>
        </w:tc>
      </w:tr>
    </w:tbl>
    <w:p w:rsidR="005A0DEA" w:rsidRPr="001C7348" w:rsidRDefault="005A0DEA" w:rsidP="005A0DEA">
      <w:pPr>
        <w:framePr w:w="4400" w:h="2523" w:wrap="notBeside" w:vAnchor="page" w:hAnchor="page" w:x="6453" w:y="2445"/>
        <w:ind w:left="142"/>
        <w:rPr>
          <w:b/>
        </w:rPr>
      </w:pPr>
    </w:p>
    <w:p w:rsidR="005A0DEA" w:rsidRPr="001C7348" w:rsidRDefault="005A0DEA" w:rsidP="005A0DEA">
      <w:pPr>
        <w:pStyle w:val="RKrubrik"/>
        <w:pBdr>
          <w:bottom w:val="single" w:sz="6" w:space="1" w:color="auto"/>
        </w:pBdr>
      </w:pPr>
      <w:bookmarkStart w:id="0" w:name="bRubrik"/>
      <w:bookmarkEnd w:id="0"/>
      <w:r w:rsidRPr="001C7348">
        <w:t xml:space="preserve">Dp </w:t>
      </w:r>
      <w:r w:rsidR="008623DD" w:rsidRPr="001C7348">
        <w:t>5</w:t>
      </w:r>
      <w:r w:rsidRPr="001C7348">
        <w:t xml:space="preserve"> Bättre lagstiftning</w:t>
      </w:r>
    </w:p>
    <w:p w:rsidR="005A0DEA" w:rsidRPr="001C7348" w:rsidRDefault="005A0DEA" w:rsidP="005A0DEA">
      <w:pPr>
        <w:pStyle w:val="RKrubrik"/>
      </w:pPr>
      <w:r w:rsidRPr="001C7348">
        <w:t>Dokumentbeteckning</w:t>
      </w:r>
    </w:p>
    <w:p w:rsidR="00F05A3E" w:rsidRPr="001C7348" w:rsidRDefault="00074FE7" w:rsidP="005A0DEA">
      <w:pPr>
        <w:pStyle w:val="RKrubrik"/>
        <w:rPr>
          <w:rFonts w:ascii="OrigGarmnd BT" w:hAnsi="OrigGarmnd BT"/>
          <w:b w:val="0"/>
          <w:sz w:val="24"/>
          <w:szCs w:val="24"/>
        </w:rPr>
      </w:pPr>
      <w:r w:rsidRPr="001C7348">
        <w:rPr>
          <w:rFonts w:ascii="OrigGarmnd BT" w:hAnsi="OrigGarmnd BT"/>
          <w:b w:val="0"/>
          <w:sz w:val="24"/>
          <w:szCs w:val="24"/>
        </w:rPr>
        <w:t>9663/09 COMPET 264</w:t>
      </w:r>
    </w:p>
    <w:p w:rsidR="005A0DEA" w:rsidRPr="001C7348" w:rsidRDefault="005A0DEA" w:rsidP="005A0DEA">
      <w:pPr>
        <w:pStyle w:val="RKrubrik"/>
      </w:pPr>
      <w:r w:rsidRPr="001C7348">
        <w:t>Sammanfattning</w:t>
      </w:r>
    </w:p>
    <w:p w:rsidR="008623DD" w:rsidRPr="001C7348" w:rsidRDefault="005A0DEA" w:rsidP="005A0DEA">
      <w:pPr>
        <w:pStyle w:val="RKnormal"/>
        <w:jc w:val="both"/>
      </w:pPr>
      <w:r w:rsidRPr="001C7348">
        <w:t xml:space="preserve">Regelförenkling står på dagordningen vid mötet för konkurrenskrafts-rådet (KKR) den </w:t>
      </w:r>
      <w:r w:rsidR="008623DD" w:rsidRPr="001C7348">
        <w:t>28 maj 2009</w:t>
      </w:r>
      <w:r w:rsidRPr="001C7348">
        <w:t xml:space="preserve">. </w:t>
      </w:r>
      <w:r w:rsidR="00F05A3E" w:rsidRPr="001C7348">
        <w:t>R</w:t>
      </w:r>
      <w:r w:rsidRPr="001C7348">
        <w:t>ådslutsatser kommer att antas om regelförenklingsarbetet</w:t>
      </w:r>
      <w:r w:rsidR="008623DD" w:rsidRPr="001C7348">
        <w:t xml:space="preserve">. </w:t>
      </w:r>
      <w:r w:rsidR="005D4771" w:rsidRPr="001C7348">
        <w:t>I liggande förslag till råd</w:t>
      </w:r>
      <w:r w:rsidR="00E65180" w:rsidRPr="001C7348">
        <w:t>slutsatser anges bl.a. fortsatt</w:t>
      </w:r>
      <w:r w:rsidR="005D4771" w:rsidRPr="001C7348">
        <w:t xml:space="preserve"> inriktning på arbetet med konsekvensanalyser, minskning av administrativa bördor och förenkling av befintlig lagstiftning. Rådet förbinder sig att ta ytterligare ett antal steg framåt i arbetet med att åstadkomma bättre lagstiftning och kommissionen inbjuds </w:t>
      </w:r>
      <w:r w:rsidR="00982707" w:rsidRPr="001C7348">
        <w:t xml:space="preserve">särskilt </w:t>
      </w:r>
      <w:r w:rsidR="005D4771" w:rsidRPr="001C7348">
        <w:t xml:space="preserve">till att vidta </w:t>
      </w:r>
      <w:r w:rsidR="00982707" w:rsidRPr="001C7348">
        <w:t xml:space="preserve">flera </w:t>
      </w:r>
      <w:r w:rsidR="005D4771" w:rsidRPr="001C7348">
        <w:t>olika åtgärder för vidareutveckling av befintligt och framtida regelförenklingsarbete.</w:t>
      </w:r>
    </w:p>
    <w:p w:rsidR="005A0DEA" w:rsidRPr="001C7348" w:rsidRDefault="005A0DEA" w:rsidP="005A0DEA">
      <w:pPr>
        <w:pStyle w:val="RKrubrik"/>
        <w:rPr>
          <w:u w:val="single"/>
        </w:rPr>
      </w:pPr>
      <w:r w:rsidRPr="001C7348">
        <w:rPr>
          <w:u w:val="single"/>
        </w:rPr>
        <w:t>I Förslaget</w:t>
      </w:r>
    </w:p>
    <w:p w:rsidR="005A0DEA" w:rsidRPr="001C7348" w:rsidRDefault="005A0DEA" w:rsidP="005A0DEA">
      <w:pPr>
        <w:pStyle w:val="RKrubrik"/>
      </w:pPr>
      <w:r w:rsidRPr="001C7348">
        <w:t>1. Innehåll</w:t>
      </w:r>
    </w:p>
    <w:p w:rsidR="00DA7F1C" w:rsidRPr="001C7348" w:rsidRDefault="00552E73" w:rsidP="00552E73">
      <w:pPr>
        <w:pStyle w:val="RKnormal"/>
        <w:jc w:val="both"/>
      </w:pPr>
      <w:r w:rsidRPr="001C7348">
        <w:t>Kommissionen presenterade i slutet av januari 200</w:t>
      </w:r>
      <w:r w:rsidR="008623DD" w:rsidRPr="001C7348">
        <w:t>9</w:t>
      </w:r>
      <w:r w:rsidRPr="001C7348">
        <w:t xml:space="preserve"> sin </w:t>
      </w:r>
      <w:r w:rsidR="008623DD" w:rsidRPr="001C7348">
        <w:t>tredje</w:t>
      </w:r>
      <w:r w:rsidRPr="001C7348">
        <w:t xml:space="preserve"> strategiska översyn av</w:t>
      </w:r>
      <w:r w:rsidR="008623DD" w:rsidRPr="001C7348">
        <w:t xml:space="preserve"> regelförenklingsarbetet. Översynen indikerar i stora drag att arbetet med kommissionens förenklings- och åtgärdsprogram är på rätt spår. I vissa avseenden behöver dock processen föras snabbare framåt</w:t>
      </w:r>
      <w:r w:rsidR="009D5870" w:rsidRPr="001C7348">
        <w:t>. Vid K</w:t>
      </w:r>
      <w:r w:rsidR="008623DD" w:rsidRPr="001C7348">
        <w:t>onkurrenskraftsrådets möte i mars 2009 behandlas den lägesrapport kring regelförenklingsarbetet som ordförandeskapet tagit fram, innehållande en beskrivning av och reflektioner kring pågående och kommande regelförenklingsarbete.</w:t>
      </w:r>
      <w:r w:rsidR="00DA7F1C" w:rsidRPr="001C7348">
        <w:t xml:space="preserve"> </w:t>
      </w:r>
      <w:r w:rsidR="008623DD" w:rsidRPr="001C7348">
        <w:t>D</w:t>
      </w:r>
      <w:r w:rsidR="009D5870" w:rsidRPr="001C7348">
        <w:t>ärefter har d</w:t>
      </w:r>
      <w:r w:rsidR="008623DD" w:rsidRPr="001C7348">
        <w:t xml:space="preserve">iskussionsunderlag och utkast till rådslutsatser varit föremål för </w:t>
      </w:r>
      <w:r w:rsidR="009D5870" w:rsidRPr="001C7348">
        <w:t>behandling</w:t>
      </w:r>
      <w:r w:rsidR="008623DD" w:rsidRPr="001C7348">
        <w:t xml:space="preserve"> vid fyra rådsarbetsgruppsmöten i april och </w:t>
      </w:r>
      <w:r w:rsidR="00DA7F1C" w:rsidRPr="001C7348">
        <w:t xml:space="preserve">maj </w:t>
      </w:r>
      <w:r w:rsidR="009D5870" w:rsidRPr="001C7348">
        <w:t>2009</w:t>
      </w:r>
      <w:r w:rsidR="00DA7F1C" w:rsidRPr="001C7348">
        <w:t>.</w:t>
      </w:r>
    </w:p>
    <w:p w:rsidR="00DA7F1C" w:rsidRPr="001C7348" w:rsidRDefault="00DA7F1C" w:rsidP="00552E73">
      <w:pPr>
        <w:pStyle w:val="RKnormal"/>
        <w:jc w:val="both"/>
      </w:pPr>
    </w:p>
    <w:p w:rsidR="00DA7F1C" w:rsidRPr="001C7348" w:rsidRDefault="00DA7F1C" w:rsidP="00552E73">
      <w:pPr>
        <w:pStyle w:val="RKnormal"/>
        <w:jc w:val="both"/>
      </w:pPr>
      <w:r w:rsidRPr="001C7348">
        <w:lastRenderedPageBreak/>
        <w:t xml:space="preserve">I föreliggande rådslutsatser betonas den viktiga roll som arbetet med att åstadkomma bättre lagstiftning spelar inom ramen för Lissabonprocessen för ökad konkurrenskraft, tillväxt och jobb. </w:t>
      </w:r>
      <w:r w:rsidR="009D5870" w:rsidRPr="001C7348">
        <w:t>Det fastslås att r</w:t>
      </w:r>
      <w:r w:rsidRPr="001C7348">
        <w:t xml:space="preserve">egelförenklingsprinciperna måste även fortsättningsvis vara en grundläggande komponent i de åtgärder vi vidtar i den nuvarande svåra ekonomiska situationen. Ny regelgivning ska </w:t>
      </w:r>
      <w:r w:rsidR="001B1886" w:rsidRPr="001C7348">
        <w:t>närmast</w:t>
      </w:r>
      <w:r w:rsidRPr="001C7348">
        <w:t xml:space="preserve"> ske när så är nödvändigt och då på ett så rättframt och transparent sätt som möjligt</w:t>
      </w:r>
      <w:r w:rsidR="00722462" w:rsidRPr="001C7348">
        <w:t>.</w:t>
      </w:r>
      <w:r w:rsidRPr="001C7348">
        <w:t xml:space="preserve"> </w:t>
      </w:r>
      <w:r w:rsidR="00722462" w:rsidRPr="001C7348">
        <w:t>Bördorna</w:t>
      </w:r>
      <w:r w:rsidRPr="001C7348">
        <w:t xml:space="preserve"> för medborgare, företag och myndigheter </w:t>
      </w:r>
      <w:r w:rsidR="00722462" w:rsidRPr="001C7348">
        <w:t xml:space="preserve">ska därvid hålls </w:t>
      </w:r>
      <w:r w:rsidRPr="001C7348">
        <w:t xml:space="preserve">så låga som möjligt </w:t>
      </w:r>
      <w:r w:rsidR="00722462" w:rsidRPr="001C7348">
        <w:t>i förhållande till vad som erfordras för</w:t>
      </w:r>
      <w:r w:rsidRPr="001C7348">
        <w:t xml:space="preserve"> uppnående av satta policymål. EU-i</w:t>
      </w:r>
      <w:r w:rsidR="00722462" w:rsidRPr="001C7348">
        <w:t>n</w:t>
      </w:r>
      <w:r w:rsidRPr="001C7348">
        <w:t xml:space="preserve">stitutionerna och medlemsstaterna har ett gemensamt ansvar för att driva regelförenklingsarbetet framåt. </w:t>
      </w:r>
      <w:r w:rsidR="001B1886" w:rsidRPr="001C7348">
        <w:t>Vidare</w:t>
      </w:r>
      <w:r w:rsidR="00722462" w:rsidRPr="001C7348">
        <w:t xml:space="preserve"> </w:t>
      </w:r>
      <w:r w:rsidR="001B1886" w:rsidRPr="001C7348">
        <w:t>betonas den viktiga roll som</w:t>
      </w:r>
      <w:r w:rsidR="00722462" w:rsidRPr="001C7348">
        <w:t xml:space="preserve"> konsekvensanalyser har att fylla i regelgivningsarbetet. </w:t>
      </w:r>
      <w:r w:rsidR="009D5870" w:rsidRPr="001C7348">
        <w:t>Rådet välkomnar k</w:t>
      </w:r>
      <w:r w:rsidR="00722462" w:rsidRPr="001C7348">
        <w:t>ommissionens nya rik</w:t>
      </w:r>
      <w:r w:rsidR="009D5870" w:rsidRPr="001C7348">
        <w:t>tlinjer för konsekvensanalyser</w:t>
      </w:r>
      <w:r w:rsidR="00722462" w:rsidRPr="001C7348">
        <w:t>, vilka bl.a. syftar till att åstadkomma förbättrad kvantifiering av kostnader och nyttor, inkl. administrativa b</w:t>
      </w:r>
      <w:r w:rsidR="009D5870" w:rsidRPr="001C7348">
        <w:t>ördor och andra fullgörandekost</w:t>
      </w:r>
      <w:r w:rsidR="00722462" w:rsidRPr="001C7348">
        <w:t>n</w:t>
      </w:r>
      <w:r w:rsidR="009D5870" w:rsidRPr="001C7348">
        <w:t>a</w:t>
      </w:r>
      <w:r w:rsidR="00722462" w:rsidRPr="001C7348">
        <w:t>der, i olika regelförslag, liksom möjlighet</w:t>
      </w:r>
      <w:r w:rsidR="00F56E43" w:rsidRPr="001C7348">
        <w:t>en</w:t>
      </w:r>
      <w:r w:rsidR="00722462" w:rsidRPr="001C7348">
        <w:t xml:space="preserve"> att förlänga minimitiden för samråd med </w:t>
      </w:r>
      <w:r w:rsidR="009D5870" w:rsidRPr="001C7348">
        <w:t xml:space="preserve">olika </w:t>
      </w:r>
      <w:r w:rsidR="00722462" w:rsidRPr="001C7348">
        <w:t xml:space="preserve">intressenter utöver åtta veckor. </w:t>
      </w:r>
      <w:r w:rsidR="00F56E43" w:rsidRPr="001C7348">
        <w:t xml:space="preserve">Vidare välkomnas </w:t>
      </w:r>
      <w:r w:rsidR="00722462" w:rsidRPr="001C7348">
        <w:t xml:space="preserve">arbetet </w:t>
      </w:r>
      <w:r w:rsidR="00F56E43" w:rsidRPr="001C7348">
        <w:t xml:space="preserve">hittills </w:t>
      </w:r>
      <w:r w:rsidR="00722462" w:rsidRPr="001C7348">
        <w:t xml:space="preserve">med </w:t>
      </w:r>
      <w:r w:rsidR="009D5870" w:rsidRPr="001C7348">
        <w:t>det</w:t>
      </w:r>
      <w:r w:rsidR="00F56E43" w:rsidRPr="001C7348">
        <w:t xml:space="preserve"> rullande förenklingsprogrammet och med </w:t>
      </w:r>
      <w:r w:rsidR="00722462" w:rsidRPr="001C7348">
        <w:t>att minska företagens administrativa bördor i riktning mot 25-procentsmålet 2012.</w:t>
      </w:r>
      <w:r w:rsidR="00F56E43" w:rsidRPr="001C7348">
        <w:t xml:space="preserve"> I denna kontext uppskattas även arbetet av högnivågruppen under ledning av Edmund Stoiber. Kommissionen inbjuds att presentera alla förslag för minskning av de administrativa bördorna inom de 13 prioriterade områdena för utgången av mandatperioden. </w:t>
      </w:r>
      <w:r w:rsidR="009D5870" w:rsidRPr="001C7348">
        <w:t>Rådet uppmärksammar även v</w:t>
      </w:r>
      <w:r w:rsidR="008E1245" w:rsidRPr="001C7348">
        <w:t>ikten av</w:t>
      </w:r>
      <w:r w:rsidR="009D5870" w:rsidRPr="001C7348">
        <w:t xml:space="preserve"> tillänglighet till regelverken.</w:t>
      </w:r>
    </w:p>
    <w:p w:rsidR="008E1245" w:rsidRPr="001C7348" w:rsidRDefault="008E1245" w:rsidP="00552E73">
      <w:pPr>
        <w:pStyle w:val="RKnormal"/>
        <w:jc w:val="both"/>
      </w:pPr>
    </w:p>
    <w:p w:rsidR="008E1245" w:rsidRPr="001C7348" w:rsidRDefault="008E1245" w:rsidP="00552E73">
      <w:pPr>
        <w:pStyle w:val="RKnormal"/>
        <w:jc w:val="both"/>
      </w:pPr>
      <w:r w:rsidRPr="001C7348">
        <w:t xml:space="preserve">Rådet förbinder sig </w:t>
      </w:r>
      <w:r w:rsidR="00637D20" w:rsidRPr="001C7348">
        <w:t xml:space="preserve">särskilt </w:t>
      </w:r>
      <w:r w:rsidRPr="001C7348">
        <w:t xml:space="preserve">i föreliggande rådslutsatser bl.a. att beakta kommissionens konsekvensanalyser i tidigare och senare skeden av förhandlingsprocessen och fortsätta </w:t>
      </w:r>
      <w:r w:rsidR="009D5870" w:rsidRPr="001C7348">
        <w:t xml:space="preserve">att </w:t>
      </w:r>
      <w:r w:rsidRPr="001C7348">
        <w:t>överväga lämpliga och praktiskt möjliga sätt att genomföra konsekvensanalyser vid väsentliga tillägg</w:t>
      </w:r>
      <w:r w:rsidR="009D5870" w:rsidRPr="001C7348">
        <w:t xml:space="preserve"> till</w:t>
      </w:r>
      <w:r w:rsidRPr="001C7348">
        <w:t xml:space="preserve"> och ändringar </w:t>
      </w:r>
      <w:r w:rsidR="009D5870" w:rsidRPr="001C7348">
        <w:t>av</w:t>
      </w:r>
      <w:r w:rsidRPr="001C7348">
        <w:t xml:space="preserve"> kommissionens förslag. I detta sammanhang anges även vikten av dels att </w:t>
      </w:r>
      <w:r w:rsidR="00832A82" w:rsidRPr="001C7348">
        <w:t>beakta</w:t>
      </w:r>
      <w:r w:rsidRPr="001C7348">
        <w:t xml:space="preserve"> att ökade administrativa bördor ska undvikas, dels fortsatt dialog med Europaparlamentet</w:t>
      </w:r>
      <w:r w:rsidR="009D5870" w:rsidRPr="001C7348">
        <w:t xml:space="preserve"> kring bl.a. indikativa tidtabeller för övervägande av kommissionens förslag och arbetet med konsekvensanalyser</w:t>
      </w:r>
      <w:r w:rsidRPr="001C7348">
        <w:t xml:space="preserve">. Medlemsstaterna inbjuds </w:t>
      </w:r>
      <w:r w:rsidR="00B03683" w:rsidRPr="001C7348">
        <w:t xml:space="preserve">bl.a. </w:t>
      </w:r>
      <w:r w:rsidR="001B1886" w:rsidRPr="001C7348">
        <w:t>att utveckla system för konsekvens</w:t>
      </w:r>
      <w:r w:rsidR="00B03683" w:rsidRPr="001C7348">
        <w:t>analyser och supportfunktioner</w:t>
      </w:r>
      <w:r w:rsidR="001B1886" w:rsidRPr="001C7348">
        <w:t xml:space="preserve"> </w:t>
      </w:r>
      <w:r w:rsidR="00B03683" w:rsidRPr="001C7348">
        <w:t>och vid implementering av EU-rätt undvika ytterligare hinder mot de grundläggande fyra friheterna. Kommissionens inbjuds bl.a. att följa sina nya riktlinjer för konsekvensanalyser, fortsätta att samarbete med medlemsstaterna i tidiga faser av arbetet med konsekvensanalyser, utveckla samrådet med olika intressenter, kvantifiera</w:t>
      </w:r>
      <w:r w:rsidR="0025283B" w:rsidRPr="001C7348">
        <w:t xml:space="preserve"> de administrativa bördorna vid nya regelförslag </w:t>
      </w:r>
      <w:r w:rsidR="009D5870" w:rsidRPr="001C7348">
        <w:t xml:space="preserve">inom </w:t>
      </w:r>
      <w:r w:rsidR="0025283B" w:rsidRPr="001C7348">
        <w:t>de 13 prioriterade områdena</w:t>
      </w:r>
      <w:r w:rsidR="007827CF" w:rsidRPr="001C7348">
        <w:t xml:space="preserve"> och följa framstegen mot 25-procentsmålet 2012. Kommissionen inbjuds </w:t>
      </w:r>
      <w:r w:rsidR="002E4AA6" w:rsidRPr="001C7348">
        <w:t>även</w:t>
      </w:r>
      <w:r w:rsidR="007827CF" w:rsidRPr="001C7348">
        <w:t xml:space="preserve"> bl.a. att genomföra ex-post utvärderingar av lagstiftning och därvid jämföra förväntade effekter med faktiskt utfall, vilket kan ge input framtida förenklingsinitiativ</w:t>
      </w:r>
      <w:r w:rsidR="002E4AA6" w:rsidRPr="001C7348">
        <w:t>.</w:t>
      </w:r>
      <w:r w:rsidR="007827CF" w:rsidRPr="001C7348">
        <w:t xml:space="preserve"> </w:t>
      </w:r>
      <w:r w:rsidR="002E4AA6" w:rsidRPr="001C7348">
        <w:t>V</w:t>
      </w:r>
      <w:r w:rsidR="007827CF" w:rsidRPr="001C7348">
        <w:t>idare bör möjligheter att ytterligare utvidga nu rådande förenklingsprogram till att omfatta andra aspekter av reglers olika bördor</w:t>
      </w:r>
      <w:r w:rsidR="002E4AA6" w:rsidRPr="001C7348">
        <w:t xml:space="preserve"> övervägas</w:t>
      </w:r>
      <w:r w:rsidR="007827CF" w:rsidRPr="001C7348">
        <w:t>.</w:t>
      </w:r>
    </w:p>
    <w:p w:rsidR="007827CF" w:rsidRPr="001C7348" w:rsidRDefault="007827CF" w:rsidP="00552E73">
      <w:pPr>
        <w:pStyle w:val="RKnormal"/>
        <w:jc w:val="both"/>
      </w:pPr>
    </w:p>
    <w:p w:rsidR="005A0DEA" w:rsidRPr="001C7348" w:rsidRDefault="007827CF" w:rsidP="005A0DEA">
      <w:pPr>
        <w:pStyle w:val="RKnormal"/>
        <w:jc w:val="both"/>
      </w:pPr>
      <w:r w:rsidRPr="001C7348">
        <w:t>A</w:t>
      </w:r>
      <w:r w:rsidR="002E4AA6" w:rsidRPr="001C7348">
        <w:t>vslutningsvis bekräftar rådet åter</w:t>
      </w:r>
      <w:r w:rsidRPr="001C7348">
        <w:t xml:space="preserve"> sin avsikt att fortsatt stödja och vidareutveckla strategin för att åstadkomma bättre lagstiftning och betonar att kommissionen ska ge fortsatta hög prioritet till regelförenklingsarbetet.</w:t>
      </w:r>
    </w:p>
    <w:p w:rsidR="005A0DEA" w:rsidRPr="001C7348" w:rsidRDefault="005A0DEA" w:rsidP="005A0DEA">
      <w:pPr>
        <w:pStyle w:val="RKrubrik"/>
      </w:pPr>
      <w:r w:rsidRPr="001C7348">
        <w:t>2. Gällande svenska regler och förslagets effekt på dessa</w:t>
      </w:r>
    </w:p>
    <w:p w:rsidR="005A0DEA" w:rsidRPr="001C7348" w:rsidRDefault="005A0DEA" w:rsidP="005A0DEA">
      <w:pPr>
        <w:pStyle w:val="RKnormal"/>
      </w:pPr>
      <w:r w:rsidRPr="001C7348">
        <w:t>Inga.</w:t>
      </w:r>
    </w:p>
    <w:p w:rsidR="005A0DEA" w:rsidRPr="001C7348" w:rsidRDefault="005A0DEA" w:rsidP="005A0DEA">
      <w:pPr>
        <w:pStyle w:val="RKrubrik"/>
      </w:pPr>
      <w:r w:rsidRPr="001C7348">
        <w:t xml:space="preserve">3. Budgetära konsekvenser </w:t>
      </w:r>
    </w:p>
    <w:p w:rsidR="005A0DEA" w:rsidRPr="001C7348" w:rsidRDefault="005A0DEA" w:rsidP="005A0DEA">
      <w:pPr>
        <w:pStyle w:val="RKnormal"/>
      </w:pPr>
      <w:r w:rsidRPr="001C7348">
        <w:t>Inga.</w:t>
      </w:r>
    </w:p>
    <w:p w:rsidR="005A0DEA" w:rsidRPr="001C7348" w:rsidRDefault="005A0DEA" w:rsidP="005A0DEA">
      <w:pPr>
        <w:pStyle w:val="RKrubrik"/>
        <w:rPr>
          <w:u w:val="single"/>
        </w:rPr>
      </w:pPr>
      <w:r w:rsidRPr="001C7348">
        <w:rPr>
          <w:u w:val="single"/>
        </w:rPr>
        <w:t>II Ståndpunkter</w:t>
      </w:r>
    </w:p>
    <w:p w:rsidR="005A0DEA" w:rsidRPr="001C7348" w:rsidRDefault="005A0DEA" w:rsidP="005A0DEA">
      <w:pPr>
        <w:pStyle w:val="RKrubrik"/>
      </w:pPr>
      <w:r w:rsidRPr="001C7348">
        <w:t>1. Svensk ståndpunkt</w:t>
      </w:r>
    </w:p>
    <w:p w:rsidR="00246D7C" w:rsidRPr="001C7348" w:rsidRDefault="00246D7C" w:rsidP="005A0DEA">
      <w:pPr>
        <w:pStyle w:val="RKnormal"/>
        <w:jc w:val="both"/>
      </w:pPr>
    </w:p>
    <w:p w:rsidR="008623DD" w:rsidRPr="001C7348" w:rsidRDefault="00246D7C" w:rsidP="005A0DEA">
      <w:pPr>
        <w:pStyle w:val="RKnormal"/>
        <w:jc w:val="both"/>
      </w:pPr>
      <w:r w:rsidRPr="001C7348">
        <w:t xml:space="preserve">Sverige föreslås välkomna föreliggande </w:t>
      </w:r>
      <w:r w:rsidR="00124CA1" w:rsidRPr="001C7348">
        <w:t xml:space="preserve">förslag till </w:t>
      </w:r>
      <w:r w:rsidRPr="001C7348">
        <w:t xml:space="preserve">rådslutsatser. Regelförenkling har </w:t>
      </w:r>
      <w:r w:rsidR="007827CF" w:rsidRPr="001C7348">
        <w:t xml:space="preserve">som bekant </w:t>
      </w:r>
      <w:r w:rsidRPr="001C7348">
        <w:t xml:space="preserve">hög prioritet för svensk del och </w:t>
      </w:r>
      <w:r w:rsidR="007827CF" w:rsidRPr="001C7348">
        <w:t xml:space="preserve">kommer att vara en av flera viktiga frågor under vårt kommande ordförandeskap, under vilket vi har intentioner att </w:t>
      </w:r>
      <w:r w:rsidR="002E4AA6" w:rsidRPr="001C7348">
        <w:t>anta nya rådslutsatser om det fortsatta regelförenklingsarbetet.</w:t>
      </w:r>
    </w:p>
    <w:p w:rsidR="005A0DEA" w:rsidRPr="001C7348" w:rsidRDefault="005A0DEA" w:rsidP="005A0DEA">
      <w:pPr>
        <w:pStyle w:val="RKrubrik"/>
      </w:pPr>
      <w:r w:rsidRPr="001C7348">
        <w:t xml:space="preserve">2. </w:t>
      </w:r>
      <w:r w:rsidR="007827CF" w:rsidRPr="001C7348">
        <w:t>Remissinstansernas ståndpunkter</w:t>
      </w:r>
    </w:p>
    <w:p w:rsidR="007827CF" w:rsidRPr="001C7348" w:rsidRDefault="007827CF" w:rsidP="005A0DEA">
      <w:pPr>
        <w:pStyle w:val="RKnormal"/>
        <w:jc w:val="both"/>
      </w:pPr>
      <w:r w:rsidRPr="001C7348">
        <w:t>-</w:t>
      </w:r>
    </w:p>
    <w:p w:rsidR="005A0DEA" w:rsidRPr="001C7348" w:rsidRDefault="005A0DEA" w:rsidP="005A0DEA">
      <w:pPr>
        <w:pStyle w:val="RKrubrik"/>
      </w:pPr>
      <w:r w:rsidRPr="001C7348">
        <w:t>III Övrigt</w:t>
      </w:r>
    </w:p>
    <w:p w:rsidR="005A0DEA" w:rsidRPr="001C7348" w:rsidRDefault="005A0DEA" w:rsidP="005A0DEA">
      <w:pPr>
        <w:pStyle w:val="RKrubrik"/>
      </w:pPr>
      <w:r w:rsidRPr="001C7348">
        <w:t>1. Fortsatt behandling av ärendet</w:t>
      </w:r>
    </w:p>
    <w:p w:rsidR="005A0DEA" w:rsidRPr="001C7348" w:rsidRDefault="005A0DEA" w:rsidP="005A0DEA">
      <w:pPr>
        <w:pStyle w:val="RKnormal"/>
      </w:pPr>
      <w:r w:rsidRPr="001C7348">
        <w:t>-</w:t>
      </w:r>
    </w:p>
    <w:p w:rsidR="005A0DEA" w:rsidRPr="001C7348" w:rsidRDefault="005A0DEA" w:rsidP="005A0DEA">
      <w:pPr>
        <w:pStyle w:val="RKrubrik"/>
      </w:pPr>
      <w:r w:rsidRPr="001C7348">
        <w:t>2. Rättslig grund och beslutsförfarande</w:t>
      </w:r>
    </w:p>
    <w:p w:rsidR="005A0DEA" w:rsidRPr="001C7348" w:rsidRDefault="005A0DEA" w:rsidP="005A0DEA">
      <w:pPr>
        <w:pStyle w:val="RKnormal"/>
      </w:pPr>
      <w:r w:rsidRPr="001C7348">
        <w:t>Ej aktuell.</w:t>
      </w:r>
    </w:p>
    <w:p w:rsidR="005A0DEA" w:rsidRPr="001C7348" w:rsidRDefault="005A0DEA" w:rsidP="005A0DEA">
      <w:pPr>
        <w:pStyle w:val="RKrubrik"/>
      </w:pPr>
      <w:r w:rsidRPr="001C7348">
        <w:t>3. Fackuttryck/termer</w:t>
      </w:r>
    </w:p>
    <w:p w:rsidR="005A0DEA" w:rsidRPr="001C7348" w:rsidRDefault="005A0DEA" w:rsidP="005A0DEA">
      <w:pPr>
        <w:pStyle w:val="RKnormal"/>
      </w:pPr>
      <w:r w:rsidRPr="001C7348">
        <w:t>-</w:t>
      </w:r>
    </w:p>
    <w:p w:rsidR="005A0DEA" w:rsidRPr="001C7348" w:rsidRDefault="005A0DEA" w:rsidP="005A0DEA">
      <w:pPr>
        <w:pStyle w:val="RKrubrik"/>
        <w:spacing w:before="0" w:after="0"/>
      </w:pPr>
    </w:p>
    <w:p w:rsidR="005A0DEA" w:rsidRPr="001C7348" w:rsidRDefault="005A0DEA" w:rsidP="005A0DEA">
      <w:pPr>
        <w:pStyle w:val="RKnormal"/>
      </w:pPr>
    </w:p>
    <w:p w:rsidR="005A0DEA" w:rsidRPr="001C7348" w:rsidRDefault="005A0DEA" w:rsidP="005A0DEA">
      <w:pPr>
        <w:pStyle w:val="RKnormal"/>
      </w:pPr>
    </w:p>
    <w:p w:rsidR="00065D70" w:rsidRPr="001C7348" w:rsidRDefault="00065D70"/>
    <w:sectPr w:rsidR="00065D70" w:rsidRPr="001C7348" w:rsidSect="005A0DEA">
      <w:headerReference w:type="even" r:id="rId10"/>
      <w:headerReference w:type="default" r:id="rId11"/>
      <w:headerReference w:type="first" r:id="rId12"/>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FE7" w:rsidRPr="001C7348" w:rsidRDefault="00074FE7">
      <w:r w:rsidRPr="001C7348">
        <w:separator/>
      </w:r>
    </w:p>
  </w:endnote>
  <w:endnote w:type="continuationSeparator" w:id="0">
    <w:p w:rsidR="00074FE7" w:rsidRPr="001C7348" w:rsidRDefault="00074FE7">
      <w:r w:rsidRPr="001C73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FE7" w:rsidRPr="001C7348" w:rsidRDefault="00074FE7">
      <w:r w:rsidRPr="001C7348">
        <w:separator/>
      </w:r>
    </w:p>
  </w:footnote>
  <w:footnote w:type="continuationSeparator" w:id="0">
    <w:p w:rsidR="00074FE7" w:rsidRPr="001C7348" w:rsidRDefault="00074FE7">
      <w:r w:rsidRPr="001C73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E7" w:rsidRPr="001C7348" w:rsidRDefault="00074FE7">
    <w:pPr>
      <w:pStyle w:val="Sidhuvud"/>
      <w:framePr w:wrap="around" w:vAnchor="text" w:hAnchor="margin" w:xAlign="right" w:y="1"/>
      <w:rPr>
        <w:rStyle w:val="Sidnummer"/>
      </w:rPr>
    </w:pPr>
    <w:r w:rsidRPr="001C7348">
      <w:rPr>
        <w:rStyle w:val="Sidnummer"/>
      </w:rPr>
      <w:fldChar w:fldCharType="begin" w:fldLock="1"/>
    </w:r>
    <w:r w:rsidRPr="001C7348">
      <w:rPr>
        <w:rStyle w:val="Sidnummer"/>
      </w:rPr>
      <w:instrText xml:space="preserve">PAGE  </w:instrText>
    </w:r>
    <w:r w:rsidRPr="001C7348">
      <w:rPr>
        <w:rStyle w:val="Sidnummer"/>
      </w:rPr>
      <w:fldChar w:fldCharType="separate"/>
    </w:r>
    <w:r w:rsidRPr="001C7348">
      <w:rPr>
        <w:rStyle w:val="Sidnummer"/>
      </w:rPr>
      <w:t>2</w:t>
    </w:r>
    <w:r w:rsidRPr="001C7348">
      <w:rPr>
        <w:rStyle w:val="Sidnummer"/>
      </w:rPr>
      <w:fldChar w:fldCharType="end"/>
    </w:r>
  </w:p>
  <w:p w:rsidR="00074FE7" w:rsidRPr="001C7348" w:rsidRDefault="00074FE7">
    <w:pPr>
      <w:pStyle w:val="Sidhuvud"/>
      <w:ind w:right="360"/>
    </w:pPr>
  </w:p>
  <w:p w:rsidR="00074FE7" w:rsidRPr="001C7348" w:rsidRDefault="00074FE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E7" w:rsidRPr="001C7348" w:rsidRDefault="00074FE7">
    <w:pPr>
      <w:pStyle w:val="Sidhuvud"/>
      <w:framePr w:wrap="around" w:vAnchor="text" w:hAnchor="margin" w:xAlign="right" w:y="1"/>
      <w:rPr>
        <w:rStyle w:val="Sidnummer"/>
      </w:rPr>
    </w:pPr>
    <w:r w:rsidRPr="001C7348">
      <w:rPr>
        <w:rStyle w:val="Sidnummer"/>
      </w:rPr>
      <w:fldChar w:fldCharType="begin" w:fldLock="1"/>
    </w:r>
    <w:r w:rsidRPr="001C7348">
      <w:rPr>
        <w:rStyle w:val="Sidnummer"/>
      </w:rPr>
      <w:instrText xml:space="preserve">PAGE  </w:instrText>
    </w:r>
    <w:r w:rsidRPr="001C7348">
      <w:rPr>
        <w:rStyle w:val="Sidnummer"/>
      </w:rPr>
      <w:fldChar w:fldCharType="separate"/>
    </w:r>
    <w:r w:rsidR="0039630D" w:rsidRPr="001C7348">
      <w:rPr>
        <w:rStyle w:val="Sidnummer"/>
      </w:rPr>
      <w:t>3</w:t>
    </w:r>
    <w:r w:rsidRPr="001C7348">
      <w:rPr>
        <w:rStyle w:val="Sidnummer"/>
      </w:rPr>
      <w:fldChar w:fldCharType="end"/>
    </w:r>
  </w:p>
  <w:p w:rsidR="00074FE7" w:rsidRPr="001C7348" w:rsidRDefault="00074FE7">
    <w:pPr>
      <w:pStyle w:val="Sidhuvud"/>
      <w:ind w:right="360"/>
    </w:pPr>
  </w:p>
  <w:p w:rsidR="00074FE7" w:rsidRPr="001C7348" w:rsidRDefault="00074FE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E7" w:rsidRPr="001C7348" w:rsidRDefault="001C7348">
    <w:pPr>
      <w:framePr w:w="2948" w:h="1321" w:hRule="exact" w:wrap="notBeside" w:vAnchor="page" w:hAnchor="page" w:x="1362" w:y="653"/>
    </w:pPr>
    <w:r w:rsidRPr="001C734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74FE7" w:rsidRPr="001C7348" w:rsidRDefault="00074FE7">
    <w:pPr>
      <w:pStyle w:val="RKrubrik"/>
      <w:keepNext w:val="0"/>
      <w:tabs>
        <w:tab w:val="clear" w:pos="1134"/>
        <w:tab w:val="clear" w:pos="2835"/>
      </w:tabs>
      <w:spacing w:before="0" w:after="0" w:line="320" w:lineRule="atLeast"/>
      <w:rPr>
        <w:bCs/>
      </w:rPr>
    </w:pPr>
  </w:p>
  <w:p w:rsidR="00074FE7" w:rsidRPr="001C7348" w:rsidRDefault="00074FE7">
    <w:pPr>
      <w:rPr>
        <w:rFonts w:ascii="TradeGothic" w:hAnsi="TradeGothic"/>
        <w:b/>
        <w:bCs/>
        <w:spacing w:val="12"/>
        <w:sz w:val="22"/>
      </w:rPr>
    </w:pPr>
  </w:p>
  <w:p w:rsidR="00074FE7" w:rsidRPr="001C7348" w:rsidRDefault="00074FE7">
    <w:pPr>
      <w:pStyle w:val="RKrubrik"/>
      <w:keepNext w:val="0"/>
      <w:tabs>
        <w:tab w:val="clear" w:pos="1134"/>
        <w:tab w:val="clear" w:pos="2835"/>
      </w:tabs>
      <w:spacing w:before="0" w:after="0" w:line="320" w:lineRule="atLeast"/>
      <w:rPr>
        <w:bCs/>
      </w:rPr>
    </w:pPr>
  </w:p>
  <w:p w:rsidR="00074FE7" w:rsidRPr="001C7348" w:rsidRDefault="00074FE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EA"/>
    <w:rsid w:val="00065D70"/>
    <w:rsid w:val="00074FE7"/>
    <w:rsid w:val="00086A8B"/>
    <w:rsid w:val="000E4D69"/>
    <w:rsid w:val="000F6CBA"/>
    <w:rsid w:val="00124CA1"/>
    <w:rsid w:val="001A0CB5"/>
    <w:rsid w:val="001B1886"/>
    <w:rsid w:val="001C7348"/>
    <w:rsid w:val="00246D7C"/>
    <w:rsid w:val="0025283B"/>
    <w:rsid w:val="002A1703"/>
    <w:rsid w:val="002D0189"/>
    <w:rsid w:val="002E34FB"/>
    <w:rsid w:val="002E4AA6"/>
    <w:rsid w:val="002E5703"/>
    <w:rsid w:val="0039630D"/>
    <w:rsid w:val="004E3DDA"/>
    <w:rsid w:val="00552E73"/>
    <w:rsid w:val="005A0DEA"/>
    <w:rsid w:val="005D4771"/>
    <w:rsid w:val="00621E33"/>
    <w:rsid w:val="00626468"/>
    <w:rsid w:val="00637D20"/>
    <w:rsid w:val="00657CC4"/>
    <w:rsid w:val="00680C73"/>
    <w:rsid w:val="00703717"/>
    <w:rsid w:val="00722462"/>
    <w:rsid w:val="007827CF"/>
    <w:rsid w:val="007A29DE"/>
    <w:rsid w:val="00832A82"/>
    <w:rsid w:val="008623DD"/>
    <w:rsid w:val="008D769D"/>
    <w:rsid w:val="008E1245"/>
    <w:rsid w:val="00922560"/>
    <w:rsid w:val="0093283D"/>
    <w:rsid w:val="00982707"/>
    <w:rsid w:val="009D01B9"/>
    <w:rsid w:val="009D5870"/>
    <w:rsid w:val="00B03683"/>
    <w:rsid w:val="00C075D1"/>
    <w:rsid w:val="00CF6353"/>
    <w:rsid w:val="00D32A54"/>
    <w:rsid w:val="00D937B6"/>
    <w:rsid w:val="00DA7F1C"/>
    <w:rsid w:val="00E65180"/>
    <w:rsid w:val="00ED302F"/>
    <w:rsid w:val="00F05A3E"/>
    <w:rsid w:val="00F56E43"/>
    <w:rsid w:val="00FF1B0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91246E-5DC7-4829-AE99-FD0AB599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DEA"/>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5A0DE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5A0DEA"/>
    <w:pPr>
      <w:tabs>
        <w:tab w:val="center" w:pos="4153"/>
        <w:tab w:val="right" w:pos="8306"/>
      </w:tabs>
    </w:pPr>
  </w:style>
  <w:style w:type="paragraph" w:customStyle="1" w:styleId="RKnormal">
    <w:name w:val="RKnormal"/>
    <w:basedOn w:val="Normal"/>
    <w:rsid w:val="005A0DEA"/>
    <w:pPr>
      <w:tabs>
        <w:tab w:val="left" w:pos="2835"/>
      </w:tabs>
      <w:spacing w:line="240" w:lineRule="atLeast"/>
    </w:pPr>
  </w:style>
  <w:style w:type="paragraph" w:customStyle="1" w:styleId="RKrubrik">
    <w:name w:val="RKrubrik"/>
    <w:basedOn w:val="RKnormal"/>
    <w:next w:val="RKnormal"/>
    <w:rsid w:val="005A0DEA"/>
    <w:pPr>
      <w:keepNext/>
      <w:tabs>
        <w:tab w:val="left" w:pos="1134"/>
      </w:tabs>
      <w:spacing w:before="360" w:after="120"/>
    </w:pPr>
    <w:rPr>
      <w:rFonts w:ascii="TradeGothic" w:hAnsi="TradeGothic"/>
      <w:b/>
      <w:sz w:val="22"/>
    </w:rPr>
  </w:style>
  <w:style w:type="character" w:styleId="Sidnummer">
    <w:name w:val="page number"/>
    <w:basedOn w:val="Standardstycketeckensnitt"/>
    <w:rsid w:val="005A0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PM till EUN Dp 6 Better Regulation.doc</QFMSP_x0020_source_x0020_name>
  </documentManagement>
</p:properties>
</file>

<file path=customXml/itemProps1.xml><?xml version="1.0" encoding="utf-8"?>
<ds:datastoreItem xmlns:ds="http://schemas.openxmlformats.org/officeDocument/2006/customXml" ds:itemID="{58E55133-49CE-47D3-86F9-FB655451E843}">
  <ds:schemaRefs>
    <ds:schemaRef ds:uri="http://schemas.microsoft.com/sharepoint/events"/>
  </ds:schemaRefs>
</ds:datastoreItem>
</file>

<file path=customXml/itemProps2.xml><?xml version="1.0" encoding="utf-8"?>
<ds:datastoreItem xmlns:ds="http://schemas.openxmlformats.org/officeDocument/2006/customXml" ds:itemID="{098F4FA9-1D0B-4F64-A8BE-8E0CC5B68EA9}">
  <ds:schemaRefs>
    <ds:schemaRef ds:uri="http://schemas.microsoft.com/sharepoint/v3/contenttype/forms"/>
  </ds:schemaRefs>
</ds:datastoreItem>
</file>

<file path=customXml/itemProps3.xml><?xml version="1.0" encoding="utf-8"?>
<ds:datastoreItem xmlns:ds="http://schemas.openxmlformats.org/officeDocument/2006/customXml" ds:itemID="{B9B510B8-6418-4929-A8E8-6C122FA2B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5935596-EA51-4D84-B2B0-2ACC0D4174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4731</Characters>
  <Application>Microsoft Office Word</Application>
  <DocSecurity>4</DocSecurity>
  <Lines>124</Lines>
  <Paragraphs>35</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2009-05-13T17:35:00Z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ies>
</file>