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2010"/>
        <w:gridCol w:w="1597"/>
        <w:gridCol w:w="3536"/>
        <w:gridCol w:w="160"/>
        <w:gridCol w:w="160"/>
      </w:tblGrid>
      <w:tr w:rsidR="006441DC" w:rsidRPr="00EC3112" w:rsidTr="006441DC">
        <w:trPr>
          <w:trHeight w:val="360"/>
        </w:trPr>
        <w:tc>
          <w:tcPr>
            <w:tcW w:w="927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C3112">
              <w:rPr>
                <w:rFonts w:ascii="Arial" w:hAnsi="Arial" w:cs="Arial"/>
                <w:b/>
                <w:bCs/>
                <w:sz w:val="28"/>
                <w:szCs w:val="28"/>
              </w:rPr>
              <w:t>Till JuU inkomna EU-dokument 2 februari - 13 februari 2012</w:t>
            </w:r>
          </w:p>
          <w:p w:rsidR="006441DC" w:rsidRPr="00EC3112" w:rsidRDefault="006441D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441DC" w:rsidRPr="00EC3112" w:rsidTr="006441DC">
        <w:trPr>
          <w:trHeight w:val="255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315"/>
        </w:trPr>
        <w:tc>
          <w:tcPr>
            <w:tcW w:w="8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b/>
                <w:bCs/>
              </w:rPr>
              <w:t>Dokument från EU-kommissionen (KOM, SEK)</w:t>
            </w:r>
            <w:r w:rsidRPr="00EC3112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1275"/>
        </w:trPr>
        <w:tc>
          <w:tcPr>
            <w:tcW w:w="1815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2012-02-09</w:t>
            </w:r>
          </w:p>
        </w:tc>
        <w:tc>
          <w:tcPr>
            <w:tcW w:w="201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KOM(2012) 56</w:t>
            </w:r>
          </w:p>
        </w:tc>
        <w:tc>
          <w:tcPr>
            <w:tcW w:w="513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 xml:space="preserve">Rapport från kommissionen till Europaparlamentet och rådet Interimsrapport om Rumäniens framsteg inom ramen för samarbets- och kontrollmekanismen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1275"/>
        </w:trPr>
        <w:tc>
          <w:tcPr>
            <w:tcW w:w="181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2012-02-09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KOM(2012) 57</w:t>
            </w:r>
          </w:p>
        </w:tc>
        <w:tc>
          <w:tcPr>
            <w:tcW w:w="5133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 xml:space="preserve">Rapport från kommissionen till Europaparlamentet och rådet Interimsrapport om Bulgariens framsteg inom ramen för samarbets- och kontrollmekanismen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DC" w:rsidRPr="00EC3112" w:rsidRDefault="006441DC">
            <w:pPr>
              <w:rPr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DC" w:rsidRPr="00EC3112" w:rsidRDefault="006441DC">
            <w:pPr>
              <w:rPr>
                <w:sz w:val="18"/>
                <w:szCs w:val="18"/>
              </w:rPr>
            </w:pPr>
          </w:p>
        </w:tc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DC" w:rsidRPr="00EC3112" w:rsidRDefault="006441DC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315"/>
        </w:trPr>
        <w:tc>
          <w:tcPr>
            <w:tcW w:w="8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b/>
                <w:bCs/>
              </w:rPr>
            </w:pPr>
            <w:r w:rsidRPr="00EC3112">
              <w:rPr>
                <w:rFonts w:ascii="Arial" w:hAnsi="Arial" w:cs="Arial"/>
                <w:b/>
                <w:bCs/>
              </w:rPr>
              <w:t>Ministerrådet</w:t>
            </w:r>
          </w:p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765"/>
        </w:trPr>
        <w:tc>
          <w:tcPr>
            <w:tcW w:w="1815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2012-02-07</w:t>
            </w:r>
          </w:p>
        </w:tc>
        <w:tc>
          <w:tcPr>
            <w:tcW w:w="201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5586/12</w:t>
            </w:r>
          </w:p>
        </w:tc>
        <w:tc>
          <w:tcPr>
            <w:tcW w:w="513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Pressmeddelande 3140:e mötet i rådet Jordbruk och fiske Bryssel den 23 januari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1DC" w:rsidRPr="00EC3112" w:rsidTr="006441DC">
        <w:trPr>
          <w:trHeight w:val="1275"/>
        </w:trPr>
        <w:tc>
          <w:tcPr>
            <w:tcW w:w="181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2012-02-03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Rapport informellt ministermöte (RIF) 26-27 januari 2012</w:t>
            </w:r>
          </w:p>
        </w:tc>
        <w:tc>
          <w:tcPr>
            <w:tcW w:w="5133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  <w:r w:rsidRPr="00EC3112">
              <w:rPr>
                <w:rFonts w:ascii="Arial" w:hAnsi="Arial" w:cs="Arial"/>
                <w:sz w:val="20"/>
                <w:szCs w:val="20"/>
              </w:rPr>
              <w:t>Rapport från det informella ministermötet (rättsliga och inrikes frågor) den 26-27 januari 2012 i Köpenhamn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1DC" w:rsidRPr="00EC3112" w:rsidRDefault="006441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41DC" w:rsidRPr="00EC3112" w:rsidRDefault="006441DC"/>
    <w:sectPr w:rsidR="006441DC" w:rsidRPr="00EC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DC"/>
    <w:rsid w:val="006441DC"/>
    <w:rsid w:val="00D735F4"/>
    <w:rsid w:val="00EC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081C0-584F-49EB-A36E-A6E6F621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8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734</Characters>
  <Application>Microsoft Office Word</Application>
  <DocSecurity>4</DocSecurity>
  <Lines>73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 JuU inkomna EU-dokument 2 februari - 13 februari 2012</vt:lpstr>
    </vt:vector>
  </TitlesOfParts>
  <Company>Riksdagen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 JuU inkomna EU-dokument 2 februari - 13 februari 2012</dc:title>
  <dc:subject>Till JuU inkomna EU-dokument 2 februari - 13 februari 2012</dc:subject>
  <dc:creator>Riksdagen</dc:creator>
  <cp:keywords>Riksdagen</cp:keywords>
  <dc:description/>
  <cp:lastModifiedBy>Lars Brink</cp:lastModifiedBy>
  <cp:revision>2</cp:revision>
  <dcterms:created xsi:type="dcterms:W3CDTF">2025-12-17T21:45:00Z</dcterms:created>
  <dcterms:modified xsi:type="dcterms:W3CDTF">2025-12-17T21:45:00Z</dcterms:modified>
</cp:coreProperties>
</file>