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CBE6918F294485AB410202DDADA7ADF"/>
        </w:placeholder>
        <w:text/>
      </w:sdtPr>
      <w:sdtEndPr/>
      <w:sdtContent>
        <w:p w:rsidRPr="009B062B" w:rsidR="00AF30DD" w:rsidP="008D35FE" w:rsidRDefault="00AF30DD" w14:paraId="4DAB28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69dc53e-1dca-458a-82ab-8e22aeff99b9"/>
        <w:id w:val="2029063270"/>
        <w:lock w:val="sdtLocked"/>
      </w:sdtPr>
      <w:sdtEndPr/>
      <w:sdtContent>
        <w:p w:rsidR="00193333" w:rsidRDefault="00193A1B" w14:paraId="5E7BB1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förändrat studiestöd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022D793E1FA456C804E8D2EAA641F5B"/>
        </w:placeholder>
        <w:text/>
      </w:sdtPr>
      <w:sdtEndPr/>
      <w:sdtContent>
        <w:p w:rsidRPr="009B062B" w:rsidR="006D79C9" w:rsidP="00333E95" w:rsidRDefault="006D79C9" w14:paraId="3032A2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75013" w:rsidP="00D14108" w:rsidRDefault="00D14108" w14:paraId="07CD5A42" w14:textId="77777777">
      <w:pPr>
        <w:pStyle w:val="Normalutanindragellerluft"/>
      </w:pPr>
      <w:r>
        <w:t xml:space="preserve">Folkhögskolorna är en viktig del av det svenska utbildningssystemet. Inom ramen för folkhögskolornas verksamheter finns en mångfald av utbildningar som </w:t>
      </w:r>
      <w:r w:rsidR="00193A1B">
        <w:t xml:space="preserve">ger </w:t>
      </w:r>
      <w:r>
        <w:t xml:space="preserve">möjligheter till </w:t>
      </w:r>
      <w:r w:rsidR="00193A1B">
        <w:t xml:space="preserve">både </w:t>
      </w:r>
      <w:r>
        <w:t>jobb och vidare studier. En fråga som på senare tid har diskuterats är vilken roll</w:t>
      </w:r>
      <w:r w:rsidR="00193A1B">
        <w:t xml:space="preserve"> </w:t>
      </w:r>
      <w:r>
        <w:t>folkhögskolorna kan spela för ungdomar i gymnasieålder som av olika anledningar inte klarar av den ordinarie gymnasieskolan. Den socialdemokratiskt ledda regeringen för</w:t>
      </w:r>
      <w:r w:rsidR="00075013">
        <w:softHyphen/>
      </w:r>
      <w:r>
        <w:t xml:space="preserve">ändrade 2018 regelverket för att just denna </w:t>
      </w:r>
      <w:proofErr w:type="gramStart"/>
      <w:r>
        <w:t>grupp ungdomar</w:t>
      </w:r>
      <w:proofErr w:type="gramEnd"/>
      <w:r>
        <w:t xml:space="preserve"> skulle kunna studera vid </w:t>
      </w:r>
      <w:r w:rsidRPr="00075013">
        <w:rPr>
          <w:spacing w:val="-1"/>
        </w:rPr>
        <w:t>folkhögskol</w:t>
      </w:r>
      <w:r w:rsidRPr="00075013" w:rsidR="00193A1B">
        <w:rPr>
          <w:spacing w:val="-1"/>
        </w:rPr>
        <w:t>or</w:t>
      </w:r>
      <w:r w:rsidRPr="00075013">
        <w:rPr>
          <w:spacing w:val="-1"/>
        </w:rPr>
        <w:t xml:space="preserve">, förutsatt att finansieringen hanteras på </w:t>
      </w:r>
      <w:r w:rsidRPr="00075013" w:rsidR="00193A1B">
        <w:rPr>
          <w:spacing w:val="-1"/>
        </w:rPr>
        <w:t xml:space="preserve">ett </w:t>
      </w:r>
      <w:r w:rsidRPr="00075013">
        <w:rPr>
          <w:spacing w:val="-1"/>
        </w:rPr>
        <w:t>annat sätt än genom statsbidrag</w:t>
      </w:r>
      <w:r>
        <w:t>. En ungdom under 20</w:t>
      </w:r>
      <w:r w:rsidR="00193A1B">
        <w:t> </w:t>
      </w:r>
      <w:r>
        <w:t xml:space="preserve">år får ta del av studiehjälp via CSN men däremot inte </w:t>
      </w:r>
      <w:r w:rsidR="00193A1B">
        <w:t xml:space="preserve">av </w:t>
      </w:r>
      <w:r>
        <w:t>studie</w:t>
      </w:r>
      <w:r w:rsidR="00075013">
        <w:softHyphen/>
      </w:r>
      <w:r>
        <w:t xml:space="preserve">medel som är en högre summa. Detta kan vara problematiskt eftersom de ungdomar som skulle kunna lyckas bättre på en folkhögskola, genom </w:t>
      </w:r>
      <w:r w:rsidR="00193A1B">
        <w:t xml:space="preserve">både </w:t>
      </w:r>
      <w:r>
        <w:t>annorlunda pedagogik och miljö, får svårt att klara ekonomin eftersom omkostnaderna för exempelvis boende kan bli för höga. Detta då inackorderingstillägg och liknande inte räcker till.</w:t>
      </w:r>
    </w:p>
    <w:p w:rsidR="00D14108" w:rsidP="00193A1B" w:rsidRDefault="00D14108" w14:paraId="7F7B5967" w14:textId="5268568E">
      <w:r>
        <w:t xml:space="preserve">Sverige har ett stort behov av att så många som möjligt klarar en grundläggande </w:t>
      </w:r>
      <w:r w:rsidRPr="00075013">
        <w:rPr>
          <w:spacing w:val="-2"/>
        </w:rPr>
        <w:t>utbildning och antingen går vidare till högre studier eller kommer in på arbetsmarknaden.</w:t>
      </w:r>
      <w:r>
        <w:t xml:space="preserve"> </w:t>
      </w:r>
      <w:r w:rsidRPr="00075013">
        <w:rPr>
          <w:spacing w:val="-2"/>
        </w:rPr>
        <w:t>Det är dessutom viktigt att så tidigt som möjligt fånga upp ungdomar i olika riskgrupper</w:t>
      </w:r>
      <w:r>
        <w:t>. Mot bakgrund av det kan det finnas skäl att se över möjligheter för ungdomar under 20</w:t>
      </w:r>
      <w:r w:rsidR="00193A1B">
        <w:t> </w:t>
      </w:r>
      <w:r>
        <w:t>år att ta del av någon form av högre studiemedel för att möjliggöra studier på folkhögskola</w:t>
      </w:r>
      <w:r w:rsidR="00193A1B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5C4D3457278945838E4875DD76AE688C"/>
        </w:placeholder>
      </w:sdtPr>
      <w:sdtEndPr/>
      <w:sdtContent>
        <w:p w:rsidR="008D35FE" w:rsidP="008D35FE" w:rsidRDefault="008D35FE" w14:paraId="7EAEA795" w14:textId="77777777"/>
        <w:p w:rsidRPr="008E0FE2" w:rsidR="004801AC" w:rsidP="008D35FE" w:rsidRDefault="00075013" w14:paraId="7EE54D61" w14:textId="36C281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3333" w14:paraId="5E35A006" w14:textId="77777777">
        <w:trPr>
          <w:cantSplit/>
        </w:trPr>
        <w:tc>
          <w:tcPr>
            <w:tcW w:w="50" w:type="pct"/>
            <w:vAlign w:val="bottom"/>
          </w:tcPr>
          <w:p w:rsidR="00193333" w:rsidRDefault="00193A1B" w14:paraId="71B98ABF" w14:textId="77777777">
            <w:pPr>
              <w:pStyle w:val="Underskrifter"/>
            </w:pPr>
            <w:r>
              <w:lastRenderedPageBreak/>
              <w:t>Peter Hedberg (S)</w:t>
            </w:r>
          </w:p>
        </w:tc>
        <w:tc>
          <w:tcPr>
            <w:tcW w:w="50" w:type="pct"/>
            <w:vAlign w:val="bottom"/>
          </w:tcPr>
          <w:p w:rsidR="00193333" w:rsidRDefault="00193A1B" w14:paraId="373499FB" w14:textId="77777777">
            <w:pPr>
              <w:pStyle w:val="Underskrifter"/>
            </w:pPr>
            <w:r>
              <w:t>Anna-Belle Strömberg (S)</w:t>
            </w:r>
          </w:p>
        </w:tc>
      </w:tr>
    </w:tbl>
    <w:p w:rsidR="00034F05" w:rsidRDefault="00034F05" w14:paraId="5E06C2DA" w14:textId="77777777"/>
    <w:sectPr w:rsidR="00034F0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399D" w14:textId="77777777" w:rsidR="00D14108" w:rsidRDefault="00D14108" w:rsidP="000C1CAD">
      <w:pPr>
        <w:spacing w:line="240" w:lineRule="auto"/>
      </w:pPr>
      <w:r>
        <w:separator/>
      </w:r>
    </w:p>
  </w:endnote>
  <w:endnote w:type="continuationSeparator" w:id="0">
    <w:p w14:paraId="391A0E48" w14:textId="77777777" w:rsidR="00D14108" w:rsidRDefault="00D141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8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85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5040" w14:textId="299BA47F" w:rsidR="00262EA3" w:rsidRPr="008D35FE" w:rsidRDefault="00262EA3" w:rsidP="008D35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7E6B" w14:textId="77777777" w:rsidR="00D14108" w:rsidRDefault="00D14108" w:rsidP="000C1CAD">
      <w:pPr>
        <w:spacing w:line="240" w:lineRule="auto"/>
      </w:pPr>
      <w:r>
        <w:separator/>
      </w:r>
    </w:p>
  </w:footnote>
  <w:footnote w:type="continuationSeparator" w:id="0">
    <w:p w14:paraId="0256B406" w14:textId="77777777" w:rsidR="00D14108" w:rsidRDefault="00D141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D49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B72FAD" wp14:editId="39ACB7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C6FC7" w14:textId="523584D1" w:rsidR="00262EA3" w:rsidRDefault="000750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1410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14108">
                                <w:t>1344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B72F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0C6FC7" w14:textId="523584D1" w:rsidR="00262EA3" w:rsidRDefault="0007501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1410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14108">
                          <w:t>1344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A864C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3256" w14:textId="77777777" w:rsidR="00262EA3" w:rsidRDefault="00262EA3" w:rsidP="008563AC">
    <w:pPr>
      <w:jc w:val="right"/>
    </w:pPr>
  </w:p>
  <w:p w14:paraId="104AC8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70EC" w14:textId="77777777" w:rsidR="00262EA3" w:rsidRDefault="000750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0C2174" wp14:editId="166C33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56C840" w14:textId="11642726" w:rsidR="00262EA3" w:rsidRDefault="000750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35F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410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4108">
          <w:t>1344</w:t>
        </w:r>
      </w:sdtContent>
    </w:sdt>
  </w:p>
  <w:p w14:paraId="6F4D3A21" w14:textId="77777777" w:rsidR="00262EA3" w:rsidRPr="008227B3" w:rsidRDefault="000750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BC0000" w14:textId="447989D1" w:rsidR="00262EA3" w:rsidRPr="008227B3" w:rsidRDefault="000750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35F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35FE">
          <w:t>:489</w:t>
        </w:r>
      </w:sdtContent>
    </w:sdt>
  </w:p>
  <w:p w14:paraId="4758A4CA" w14:textId="26200CD8" w:rsidR="00262EA3" w:rsidRDefault="000750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D35FE">
          <w:t>av Peter Hedberg och Anna-Belle Strömberg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B6BA58" w14:textId="417AFAB9" w:rsidR="00262EA3" w:rsidRDefault="00D14108" w:rsidP="00283E0F">
        <w:pPr>
          <w:pStyle w:val="FSHRub2"/>
        </w:pPr>
        <w:r>
          <w:t>Ett förändrat stöd för studier vid folkhögskola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1782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141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F05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013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333"/>
    <w:rsid w:val="00193973"/>
    <w:rsid w:val="00193A1B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5FE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992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E7B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108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6F00D6"/>
  <w15:chartTrackingRefBased/>
  <w15:docId w15:val="{D5CC7FBC-5E9E-4413-ABBA-6AC1FD25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68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238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00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67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56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9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82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BE6918F294485AB410202DDADA7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2D190-F536-406F-B384-D51DA9062AFE}"/>
      </w:docPartPr>
      <w:docPartBody>
        <w:p w:rsidR="00E122EA" w:rsidRDefault="00E122EA">
          <w:pPr>
            <w:pStyle w:val="BCBE6918F294485AB410202DDADA7A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22D793E1FA456C804E8D2EAA641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BE56-F4EA-427A-8017-D7711B8C9FF0}"/>
      </w:docPartPr>
      <w:docPartBody>
        <w:p w:rsidR="00E122EA" w:rsidRDefault="00E122EA">
          <w:pPr>
            <w:pStyle w:val="F022D793E1FA456C804E8D2EAA641F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4D3457278945838E4875DD76AE6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BC55A-598D-4959-BAF1-44C0206CF65A}"/>
      </w:docPartPr>
      <w:docPartBody>
        <w:p w:rsidR="00DD2AF6" w:rsidRDefault="00DD2A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EA"/>
    <w:rsid w:val="00DD2AF6"/>
    <w:rsid w:val="00E1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BE6918F294485AB410202DDADA7ADF">
    <w:name w:val="BCBE6918F294485AB410202DDADA7ADF"/>
  </w:style>
  <w:style w:type="paragraph" w:customStyle="1" w:styleId="F022D793E1FA456C804E8D2EAA641F5B">
    <w:name w:val="F022D793E1FA456C804E8D2EAA641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7E4DDC-3047-4FC4-B133-358314853804}"/>
</file>

<file path=customXml/itemProps2.xml><?xml version="1.0" encoding="utf-8"?>
<ds:datastoreItem xmlns:ds="http://schemas.openxmlformats.org/officeDocument/2006/customXml" ds:itemID="{1203B81E-0FEF-4587-95B2-620CBF4338EE}"/>
</file>

<file path=customXml/itemProps3.xml><?xml version="1.0" encoding="utf-8"?>
<ds:datastoreItem xmlns:ds="http://schemas.openxmlformats.org/officeDocument/2006/customXml" ds:itemID="{20ADF03B-A8BE-4D3F-97F6-0F5678C95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1428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