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791C6E">
        <w:tblPrEx>
          <w:tblCellMar>
            <w:top w:w="0" w:type="dxa"/>
            <w:bottom w:w="0" w:type="dxa"/>
          </w:tblCellMar>
        </w:tblPrEx>
        <w:tc>
          <w:tcPr>
            <w:tcW w:w="2268" w:type="dxa"/>
          </w:tcPr>
          <w:p w:rsidR="003242B4" w:rsidRPr="00791C6E" w:rsidRDefault="00B831DD">
            <w:pPr>
              <w:framePr w:w="4400" w:h="1644" w:wrap="notBeside" w:vAnchor="page" w:hAnchor="page" w:x="6573" w:y="721"/>
              <w:rPr>
                <w:rFonts w:ascii="TradeGothic" w:hAnsi="TradeGothic"/>
                <w:i/>
                <w:sz w:val="18"/>
              </w:rPr>
            </w:pPr>
            <w:r w:rsidRPr="00791C6E">
              <w:rPr>
                <w:rFonts w:ascii="TradeGothic" w:hAnsi="TradeGothic"/>
                <w:i/>
                <w:sz w:val="18"/>
              </w:rPr>
              <w:t>Slutlig</w:t>
            </w:r>
          </w:p>
        </w:tc>
        <w:tc>
          <w:tcPr>
            <w:tcW w:w="2347" w:type="dxa"/>
            <w:gridSpan w:val="2"/>
          </w:tcPr>
          <w:p w:rsidR="003242B4" w:rsidRPr="00791C6E" w:rsidRDefault="003242B4">
            <w:pPr>
              <w:framePr w:w="4400" w:h="1644" w:wrap="notBeside" w:vAnchor="page" w:hAnchor="page" w:x="6573" w:y="721"/>
              <w:rPr>
                <w:rFonts w:ascii="TradeGothic" w:hAnsi="TradeGothic"/>
                <w:i/>
                <w:sz w:val="18"/>
              </w:rPr>
            </w:pPr>
          </w:p>
        </w:tc>
      </w:tr>
      <w:tr w:rsidR="003242B4" w:rsidRPr="00791C6E">
        <w:tblPrEx>
          <w:tblCellMar>
            <w:top w:w="0" w:type="dxa"/>
            <w:bottom w:w="0" w:type="dxa"/>
          </w:tblCellMar>
        </w:tblPrEx>
        <w:tc>
          <w:tcPr>
            <w:tcW w:w="2268" w:type="dxa"/>
          </w:tcPr>
          <w:p w:rsidR="003242B4" w:rsidRPr="00791C6E" w:rsidRDefault="003242B4">
            <w:pPr>
              <w:framePr w:w="4400" w:h="1644" w:wrap="notBeside" w:vAnchor="page" w:hAnchor="page" w:x="6573" w:y="721"/>
              <w:rPr>
                <w:rFonts w:ascii="TradeGothic" w:hAnsi="TradeGothic"/>
                <w:b/>
                <w:sz w:val="22"/>
              </w:rPr>
            </w:pPr>
            <w:r w:rsidRPr="00791C6E">
              <w:rPr>
                <w:rFonts w:ascii="TradeGothic" w:hAnsi="TradeGothic"/>
                <w:b/>
                <w:sz w:val="22"/>
              </w:rPr>
              <w:t xml:space="preserve">Kommenterad dagordning </w:t>
            </w:r>
          </w:p>
        </w:tc>
        <w:tc>
          <w:tcPr>
            <w:tcW w:w="2347" w:type="dxa"/>
            <w:gridSpan w:val="2"/>
          </w:tcPr>
          <w:p w:rsidR="003242B4" w:rsidRPr="00791C6E" w:rsidRDefault="003242B4">
            <w:pPr>
              <w:framePr w:w="4400" w:h="1644" w:wrap="notBeside" w:vAnchor="page" w:hAnchor="page" w:x="6573" w:y="721"/>
              <w:rPr>
                <w:rFonts w:ascii="TradeGothic" w:hAnsi="TradeGothic"/>
                <w:b/>
                <w:sz w:val="22"/>
              </w:rPr>
            </w:pPr>
          </w:p>
        </w:tc>
      </w:tr>
      <w:tr w:rsidR="003242B4" w:rsidRPr="00791C6E">
        <w:tblPrEx>
          <w:tblCellMar>
            <w:top w:w="0" w:type="dxa"/>
            <w:bottom w:w="0" w:type="dxa"/>
          </w:tblCellMar>
        </w:tblPrEx>
        <w:tc>
          <w:tcPr>
            <w:tcW w:w="3402" w:type="dxa"/>
            <w:gridSpan w:val="2"/>
          </w:tcPr>
          <w:p w:rsidR="003242B4" w:rsidRPr="00791C6E" w:rsidRDefault="003242B4">
            <w:pPr>
              <w:framePr w:w="4400" w:h="1644" w:wrap="notBeside" w:vAnchor="page" w:hAnchor="page" w:x="6573" w:y="721"/>
            </w:pPr>
          </w:p>
          <w:p w:rsidR="003242B4" w:rsidRPr="00791C6E" w:rsidRDefault="006F2C65">
            <w:pPr>
              <w:framePr w:w="4400" w:h="1644" w:wrap="notBeside" w:vAnchor="page" w:hAnchor="page" w:x="6573" w:y="721"/>
            </w:pPr>
            <w:r w:rsidRPr="00791C6E">
              <w:t>2008-05</w:t>
            </w:r>
            <w:r w:rsidR="00674053" w:rsidRPr="00791C6E">
              <w:t>-</w:t>
            </w:r>
            <w:r w:rsidR="007A1622" w:rsidRPr="00791C6E">
              <w:t>12</w:t>
            </w:r>
          </w:p>
        </w:tc>
        <w:tc>
          <w:tcPr>
            <w:tcW w:w="1213" w:type="dxa"/>
          </w:tcPr>
          <w:p w:rsidR="003242B4" w:rsidRPr="00791C6E" w:rsidRDefault="003242B4">
            <w:pPr>
              <w:framePr w:w="4400" w:h="1644" w:wrap="notBeside" w:vAnchor="page" w:hAnchor="page" w:x="6573" w:y="721"/>
            </w:pPr>
          </w:p>
        </w:tc>
      </w:tr>
      <w:tr w:rsidR="003242B4" w:rsidRPr="00791C6E">
        <w:tblPrEx>
          <w:tblCellMar>
            <w:top w:w="0" w:type="dxa"/>
            <w:bottom w:w="0" w:type="dxa"/>
          </w:tblCellMar>
        </w:tblPrEx>
        <w:tc>
          <w:tcPr>
            <w:tcW w:w="2268" w:type="dxa"/>
          </w:tcPr>
          <w:p w:rsidR="003242B4" w:rsidRPr="00791C6E" w:rsidRDefault="003242B4">
            <w:pPr>
              <w:framePr w:w="4400" w:h="1644" w:wrap="notBeside" w:vAnchor="page" w:hAnchor="page" w:x="6573" w:y="721"/>
            </w:pPr>
          </w:p>
        </w:tc>
        <w:tc>
          <w:tcPr>
            <w:tcW w:w="2347" w:type="dxa"/>
            <w:gridSpan w:val="2"/>
          </w:tcPr>
          <w:p w:rsidR="003242B4" w:rsidRPr="00791C6E" w:rsidRDefault="003242B4">
            <w:pPr>
              <w:framePr w:w="4400" w:h="1644" w:wrap="notBeside" w:vAnchor="page" w:hAnchor="page" w:x="6573" w:y="721"/>
            </w:pPr>
          </w:p>
        </w:tc>
      </w:tr>
      <w:tr w:rsidR="003242B4" w:rsidRPr="00791C6E">
        <w:tblPrEx>
          <w:tblCellMar>
            <w:top w:w="0" w:type="dxa"/>
            <w:bottom w:w="0" w:type="dxa"/>
          </w:tblCellMar>
        </w:tblPrEx>
        <w:tc>
          <w:tcPr>
            <w:tcW w:w="2268" w:type="dxa"/>
          </w:tcPr>
          <w:p w:rsidR="003242B4" w:rsidRPr="00791C6E" w:rsidRDefault="003242B4">
            <w:pPr>
              <w:framePr w:w="4400" w:h="1644" w:wrap="notBeside" w:vAnchor="page" w:hAnchor="page" w:x="6573" w:y="721"/>
            </w:pPr>
          </w:p>
        </w:tc>
        <w:tc>
          <w:tcPr>
            <w:tcW w:w="2347" w:type="dxa"/>
            <w:gridSpan w:val="2"/>
          </w:tcPr>
          <w:p w:rsidR="003242B4" w:rsidRPr="00791C6E"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791C6E">
        <w:tblPrEx>
          <w:tblCellMar>
            <w:top w:w="0" w:type="dxa"/>
            <w:bottom w:w="0" w:type="dxa"/>
          </w:tblCellMar>
        </w:tblPrEx>
        <w:trPr>
          <w:trHeight w:val="284"/>
        </w:trPr>
        <w:tc>
          <w:tcPr>
            <w:tcW w:w="4911" w:type="dxa"/>
          </w:tcPr>
          <w:p w:rsidR="003242B4" w:rsidRPr="00791C6E" w:rsidRDefault="003242B4">
            <w:pPr>
              <w:pStyle w:val="Avsndare"/>
              <w:framePr w:h="2483" w:wrap="notBeside" w:x="1504"/>
              <w:rPr>
                <w:b/>
                <w:i w:val="0"/>
                <w:sz w:val="22"/>
              </w:rPr>
            </w:pPr>
            <w:r w:rsidRPr="00791C6E">
              <w:rPr>
                <w:b/>
                <w:i w:val="0"/>
                <w:sz w:val="22"/>
              </w:rPr>
              <w:t>Jordbruksdepartementet</w:t>
            </w:r>
          </w:p>
        </w:tc>
      </w:tr>
      <w:tr w:rsidR="003242B4" w:rsidRPr="00791C6E">
        <w:tblPrEx>
          <w:tblCellMar>
            <w:top w:w="0" w:type="dxa"/>
            <w:bottom w:w="0" w:type="dxa"/>
          </w:tblCellMar>
        </w:tblPrEx>
        <w:trPr>
          <w:trHeight w:val="284"/>
        </w:trPr>
        <w:tc>
          <w:tcPr>
            <w:tcW w:w="4911" w:type="dxa"/>
          </w:tcPr>
          <w:p w:rsidR="003242B4" w:rsidRPr="00791C6E" w:rsidRDefault="003242B4">
            <w:pPr>
              <w:pStyle w:val="Avsndare"/>
              <w:framePr w:h="2483" w:wrap="notBeside" w:x="1504"/>
              <w:rPr>
                <w:bCs/>
                <w:iCs/>
              </w:rPr>
            </w:pPr>
          </w:p>
        </w:tc>
      </w:tr>
      <w:tr w:rsidR="003242B4" w:rsidRPr="00791C6E">
        <w:tblPrEx>
          <w:tblCellMar>
            <w:top w:w="0" w:type="dxa"/>
            <w:bottom w:w="0" w:type="dxa"/>
          </w:tblCellMar>
        </w:tblPrEx>
        <w:trPr>
          <w:trHeight w:val="284"/>
        </w:trPr>
        <w:tc>
          <w:tcPr>
            <w:tcW w:w="4911" w:type="dxa"/>
          </w:tcPr>
          <w:p w:rsidR="003242B4" w:rsidRPr="00791C6E" w:rsidRDefault="003242B4">
            <w:pPr>
              <w:pStyle w:val="Avsndare"/>
              <w:framePr w:h="2483" w:wrap="notBeside" w:x="1504"/>
              <w:rPr>
                <w:bCs/>
                <w:iCs/>
              </w:rPr>
            </w:pPr>
          </w:p>
        </w:tc>
      </w:tr>
    </w:tbl>
    <w:p w:rsidR="003242B4" w:rsidRPr="00791C6E" w:rsidRDefault="003242B4">
      <w:pPr>
        <w:framePr w:w="4400" w:h="2523" w:wrap="notBeside" w:vAnchor="page" w:hAnchor="page" w:x="6453" w:y="2445"/>
      </w:pPr>
    </w:p>
    <w:p w:rsidR="003242B4" w:rsidRPr="00791C6E" w:rsidRDefault="003242B4">
      <w:pPr>
        <w:framePr w:w="4400" w:h="2523" w:wrap="notBeside" w:vAnchor="page" w:hAnchor="page" w:x="6453" w:y="2445"/>
      </w:pPr>
      <w:r w:rsidRPr="00791C6E">
        <w:t>EU-nämnden</w:t>
      </w:r>
    </w:p>
    <w:p w:rsidR="003242B4" w:rsidRPr="00791C6E" w:rsidRDefault="003242B4">
      <w:pPr>
        <w:framePr w:w="4400" w:h="2523" w:wrap="notBeside" w:vAnchor="page" w:hAnchor="page" w:x="6453" w:y="2445"/>
      </w:pPr>
      <w:r w:rsidRPr="00791C6E">
        <w:t>Miljö- och jordbruksutskottet</w:t>
      </w:r>
    </w:p>
    <w:p w:rsidR="003242B4" w:rsidRPr="00791C6E" w:rsidRDefault="003242B4">
      <w:pPr>
        <w:framePr w:w="4400" w:h="2523" w:wrap="notBeside" w:vAnchor="page" w:hAnchor="page" w:x="6453" w:y="2445"/>
      </w:pPr>
      <w:r w:rsidRPr="00791C6E">
        <w:t>Kopia:</w:t>
      </w:r>
      <w:r w:rsidRPr="00791C6E">
        <w:tab/>
        <w:t>SB EU-kansliet</w:t>
      </w:r>
    </w:p>
    <w:p w:rsidR="003242B4" w:rsidRPr="00791C6E" w:rsidRDefault="003242B4">
      <w:pPr>
        <w:framePr w:w="4400" w:h="2523" w:wrap="notBeside" w:vAnchor="page" w:hAnchor="page" w:x="6453" w:y="2445"/>
        <w:ind w:firstLine="720"/>
      </w:pPr>
      <w:r w:rsidRPr="00791C6E">
        <w:t>Riksdagens Kammarkansli</w:t>
      </w:r>
    </w:p>
    <w:p w:rsidR="003242B4" w:rsidRPr="00791C6E" w:rsidRDefault="003242B4">
      <w:pPr>
        <w:framePr w:w="4400" w:h="2523" w:wrap="notBeside" w:vAnchor="page" w:hAnchor="page" w:x="6453" w:y="2445"/>
        <w:ind w:left="142"/>
      </w:pPr>
    </w:p>
    <w:p w:rsidR="003242B4" w:rsidRPr="00791C6E" w:rsidRDefault="003242B4">
      <w:pPr>
        <w:pStyle w:val="RKrubrik"/>
        <w:pBdr>
          <w:bottom w:val="single" w:sz="4" w:space="1" w:color="000000"/>
        </w:pBdr>
        <w:spacing w:before="0" w:after="0"/>
      </w:pPr>
      <w:r w:rsidRPr="00791C6E">
        <w:t>Kommenterad dagordning inför</w:t>
      </w:r>
      <w:r w:rsidR="00955B63" w:rsidRPr="00791C6E">
        <w:t xml:space="preserve"> Jordbruks- och fiskerådet den </w:t>
      </w:r>
      <w:r w:rsidR="001231D1" w:rsidRPr="00791C6E">
        <w:t>1</w:t>
      </w:r>
      <w:r w:rsidR="006F2C65" w:rsidRPr="00791C6E">
        <w:t>9 maj</w:t>
      </w:r>
      <w:r w:rsidR="00BA27EE" w:rsidRPr="00791C6E">
        <w:t xml:space="preserve"> </w:t>
      </w:r>
      <w:r w:rsidR="001231D1" w:rsidRPr="00791C6E">
        <w:t>2008</w:t>
      </w:r>
    </w:p>
    <w:p w:rsidR="003242B4" w:rsidRPr="00791C6E" w:rsidRDefault="003242B4">
      <w:pPr>
        <w:pStyle w:val="RKnormal"/>
      </w:pPr>
    </w:p>
    <w:p w:rsidR="003242B4" w:rsidRPr="00791C6E" w:rsidRDefault="003242B4">
      <w:pPr>
        <w:pStyle w:val="RKrubrik"/>
      </w:pPr>
      <w:r w:rsidRPr="00791C6E">
        <w:t>1. Godkännande av dagordningen</w:t>
      </w:r>
    </w:p>
    <w:p w:rsidR="005813D6" w:rsidRPr="00791C6E" w:rsidRDefault="003242B4" w:rsidP="00882234">
      <w:pPr>
        <w:pStyle w:val="RKrubrik"/>
      </w:pPr>
      <w:r w:rsidRPr="00791C6E">
        <w:t>2. Godkännande av A-punktslistan</w:t>
      </w:r>
    </w:p>
    <w:p w:rsidR="00B831DD" w:rsidRPr="00791C6E" w:rsidRDefault="00882234" w:rsidP="00882234">
      <w:pPr>
        <w:pStyle w:val="RKrubrik"/>
      </w:pPr>
      <w:r w:rsidRPr="00791C6E">
        <w:t xml:space="preserve">3. Förslag till Europaparlamentets och rådets förordning om utsläppande av växtskyddsmedel på marknaden </w:t>
      </w:r>
    </w:p>
    <w:p w:rsidR="00B831DD" w:rsidRPr="00791C6E" w:rsidRDefault="00B831DD" w:rsidP="00B831DD">
      <w:pPr>
        <w:pStyle w:val="RKnormal"/>
        <w:rPr>
          <w:b/>
          <w:bCs/>
          <w:i/>
          <w:iCs/>
        </w:rPr>
      </w:pPr>
    </w:p>
    <w:p w:rsidR="00B831DD" w:rsidRPr="00791C6E" w:rsidRDefault="00B831DD" w:rsidP="00B831DD">
      <w:pPr>
        <w:pStyle w:val="RKnormal"/>
        <w:rPr>
          <w:b/>
          <w:bCs/>
          <w:i/>
          <w:iCs/>
        </w:rPr>
      </w:pPr>
      <w:r w:rsidRPr="00791C6E">
        <w:rPr>
          <w:b/>
          <w:bCs/>
          <w:i/>
          <w:iCs/>
        </w:rPr>
        <w:t>- Politisk överenskommelse</w:t>
      </w:r>
    </w:p>
    <w:p w:rsidR="00882234" w:rsidRPr="00791C6E" w:rsidRDefault="00882234" w:rsidP="00882234">
      <w:pPr>
        <w:pStyle w:val="RKnormal"/>
      </w:pPr>
    </w:p>
    <w:p w:rsidR="00882234" w:rsidRPr="00791C6E" w:rsidRDefault="00882234" w:rsidP="00882234">
      <w:pPr>
        <w:pStyle w:val="RKnormal"/>
        <w:rPr>
          <w:i/>
          <w:iCs/>
        </w:rPr>
      </w:pPr>
      <w:r w:rsidRPr="00791C6E">
        <w:rPr>
          <w:i/>
          <w:iCs/>
        </w:rPr>
        <w:t>Dokumentbeteckning</w:t>
      </w:r>
    </w:p>
    <w:p w:rsidR="00882234" w:rsidRPr="00791C6E" w:rsidRDefault="00B831DD" w:rsidP="00882234">
      <w:pPr>
        <w:pStyle w:val="RKnormal"/>
        <w:rPr>
          <w:iCs/>
        </w:rPr>
      </w:pPr>
      <w:r w:rsidRPr="00791C6E">
        <w:rPr>
          <w:iCs/>
        </w:rPr>
        <w:t>11755/06 AGRILEG 127 E</w:t>
      </w:r>
      <w:r w:rsidR="00882234" w:rsidRPr="00791C6E">
        <w:rPr>
          <w:iCs/>
        </w:rPr>
        <w:t>NV 411 CODEC 773</w:t>
      </w:r>
    </w:p>
    <w:p w:rsidR="00882234" w:rsidRPr="00791C6E" w:rsidRDefault="00882234" w:rsidP="00882234">
      <w:pPr>
        <w:pStyle w:val="RKnormal"/>
        <w:rPr>
          <w:iCs/>
        </w:rPr>
      </w:pPr>
      <w:r w:rsidRPr="00791C6E">
        <w:rPr>
          <w:iCs/>
        </w:rPr>
        <w:t>9012/08 AGRILEG 67 ENV 261 COD</w:t>
      </w:r>
      <w:r w:rsidR="00B831DD" w:rsidRPr="00791C6E">
        <w:rPr>
          <w:iCs/>
        </w:rPr>
        <w:t>EC</w:t>
      </w:r>
      <w:r w:rsidRPr="00791C6E">
        <w:rPr>
          <w:iCs/>
        </w:rPr>
        <w:t xml:space="preserve"> 545 + ADD 1</w:t>
      </w:r>
    </w:p>
    <w:p w:rsidR="00882234" w:rsidRPr="00791C6E" w:rsidRDefault="00882234" w:rsidP="00882234">
      <w:pPr>
        <w:pStyle w:val="RKnormal"/>
        <w:rPr>
          <w:i/>
          <w:iCs/>
        </w:rPr>
      </w:pPr>
    </w:p>
    <w:p w:rsidR="00882234" w:rsidRPr="00791C6E" w:rsidRDefault="00882234" w:rsidP="00882234">
      <w:pPr>
        <w:pStyle w:val="RKnormal"/>
        <w:rPr>
          <w:i/>
          <w:iCs/>
        </w:rPr>
      </w:pPr>
      <w:r w:rsidRPr="00791C6E">
        <w:rPr>
          <w:i/>
          <w:iCs/>
        </w:rPr>
        <w:t>Rättslig grund</w:t>
      </w:r>
    </w:p>
    <w:p w:rsidR="00882234" w:rsidRPr="00791C6E" w:rsidRDefault="00882234" w:rsidP="00882234">
      <w:pPr>
        <w:pStyle w:val="RKnormal"/>
        <w:rPr>
          <w:i/>
          <w:iCs/>
        </w:rPr>
      </w:pPr>
      <w:r w:rsidRPr="00791C6E">
        <w:t>Artikel 37.2 och artikel 152.4 b i EG-fördraget. Beslut fattas av rådet med kvalificerad majoritet efter medbeslutandeförfarande med Europaparlamentet enligt artikel 251.</w:t>
      </w:r>
    </w:p>
    <w:p w:rsidR="00882234" w:rsidRPr="00791C6E" w:rsidRDefault="00882234" w:rsidP="00882234">
      <w:pPr>
        <w:pStyle w:val="RKnormal"/>
        <w:rPr>
          <w:i/>
          <w:iCs/>
        </w:rPr>
      </w:pPr>
    </w:p>
    <w:p w:rsidR="00882234" w:rsidRPr="00791C6E" w:rsidRDefault="00882234" w:rsidP="00882234">
      <w:pPr>
        <w:pStyle w:val="RKnormal"/>
        <w:rPr>
          <w:i/>
          <w:iCs/>
        </w:rPr>
      </w:pPr>
      <w:r w:rsidRPr="00791C6E">
        <w:rPr>
          <w:i/>
          <w:iCs/>
        </w:rPr>
        <w:t>Bakgrund</w:t>
      </w:r>
    </w:p>
    <w:p w:rsidR="00882234" w:rsidRPr="00791C6E" w:rsidRDefault="00882234" w:rsidP="00882234">
      <w:pPr>
        <w:pStyle w:val="RKnormal"/>
      </w:pPr>
      <w:r w:rsidRPr="00791C6E">
        <w:t xml:space="preserve">Sommaren 2006 la </w:t>
      </w:r>
      <w:r w:rsidR="00B831DD" w:rsidRPr="00791C6E">
        <w:t>kommissionen</w:t>
      </w:r>
      <w:r w:rsidRPr="00791C6E">
        <w:t xml:space="preserve"> fram ett förslag till förordning om utsläppande av växtskyddsmedel på marknaden, vilket är tänkt att ersätta det nuvarande direktivet. K</w:t>
      </w:r>
      <w:r w:rsidR="00B831DD" w:rsidRPr="00791C6E">
        <w:t>ommissionens</w:t>
      </w:r>
      <w:r w:rsidRPr="00791C6E">
        <w:t xml:space="preserve"> förslag följer i stora drag det nuvarande regelverket. Syftet är att öka skyddet för människors hälsa och ta bort hinder för en fungerande gemensam marknad inom EU.</w:t>
      </w:r>
    </w:p>
    <w:p w:rsidR="00882234" w:rsidRPr="00791C6E" w:rsidRDefault="00882234" w:rsidP="00882234">
      <w:pPr>
        <w:pStyle w:val="RKnormal"/>
      </w:pPr>
    </w:p>
    <w:p w:rsidR="00882234" w:rsidRPr="00791C6E" w:rsidRDefault="00882234" w:rsidP="00882234">
      <w:pPr>
        <w:pStyle w:val="RKnormal"/>
      </w:pPr>
      <w:r w:rsidRPr="00791C6E">
        <w:t xml:space="preserve">Ordförandeskapet </w:t>
      </w:r>
      <w:r w:rsidR="00977E97" w:rsidRPr="00791C6E">
        <w:t xml:space="preserve">har </w:t>
      </w:r>
      <w:r w:rsidRPr="00791C6E">
        <w:t>presentera</w:t>
      </w:r>
      <w:r w:rsidR="00977E97" w:rsidRPr="00791C6E">
        <w:t>t</w:t>
      </w:r>
      <w:r w:rsidRPr="00791C6E">
        <w:t xml:space="preserve"> ett förslag till politisk överenskommelse som majoriteten av medlemsländer ställer sig bakom. </w:t>
      </w:r>
    </w:p>
    <w:p w:rsidR="00B831DD" w:rsidRPr="00791C6E" w:rsidRDefault="00B831DD" w:rsidP="00882234">
      <w:pPr>
        <w:pStyle w:val="RKnormal"/>
      </w:pPr>
    </w:p>
    <w:p w:rsidR="00B831DD" w:rsidRPr="00791C6E" w:rsidRDefault="00B831DD" w:rsidP="00882234">
      <w:pPr>
        <w:pStyle w:val="RKnormal"/>
      </w:pPr>
      <w:r w:rsidRPr="00791C6E">
        <w:t>Se bilaga 1.</w:t>
      </w:r>
    </w:p>
    <w:p w:rsidR="00882234" w:rsidRPr="00791C6E" w:rsidRDefault="00882234" w:rsidP="00882234">
      <w:pPr>
        <w:pStyle w:val="RKnormal"/>
        <w:rPr>
          <w:i/>
          <w:iCs/>
        </w:rPr>
      </w:pPr>
    </w:p>
    <w:p w:rsidR="00B831DD" w:rsidRPr="00791C6E" w:rsidRDefault="00B831DD" w:rsidP="00882234">
      <w:pPr>
        <w:pStyle w:val="RKnormal"/>
        <w:rPr>
          <w:i/>
          <w:iCs/>
        </w:rPr>
      </w:pPr>
    </w:p>
    <w:p w:rsidR="00882234" w:rsidRPr="00791C6E" w:rsidRDefault="00882234" w:rsidP="00882234">
      <w:pPr>
        <w:pStyle w:val="RKnormal"/>
        <w:rPr>
          <w:i/>
          <w:iCs/>
        </w:rPr>
      </w:pPr>
      <w:r w:rsidRPr="00791C6E">
        <w:rPr>
          <w:i/>
          <w:iCs/>
        </w:rPr>
        <w:t>Förslag till svensk ståndpunkt</w:t>
      </w:r>
    </w:p>
    <w:p w:rsidR="00882234" w:rsidRPr="00791C6E" w:rsidRDefault="00882234" w:rsidP="00882234">
      <w:pPr>
        <w:pStyle w:val="RKnormal"/>
      </w:pPr>
      <w:r w:rsidRPr="00791C6E">
        <w:t>Sverige kan stödja den politiska överenskommelsen</w:t>
      </w:r>
      <w:r w:rsidR="00B831DD" w:rsidRPr="00791C6E">
        <w:t>.</w:t>
      </w:r>
    </w:p>
    <w:p w:rsidR="00882234" w:rsidRPr="00791C6E" w:rsidRDefault="00882234" w:rsidP="00882234">
      <w:pPr>
        <w:pStyle w:val="RKnormal"/>
      </w:pPr>
    </w:p>
    <w:p w:rsidR="00882234" w:rsidRPr="00791C6E" w:rsidRDefault="006C4069" w:rsidP="00882234">
      <w:pPr>
        <w:pStyle w:val="RKnormal"/>
        <w:rPr>
          <w:i/>
        </w:rPr>
      </w:pPr>
      <w:r w:rsidRPr="00791C6E">
        <w:rPr>
          <w:i/>
        </w:rPr>
        <w:t>EU-nämnden</w:t>
      </w:r>
    </w:p>
    <w:p w:rsidR="005813D6" w:rsidRPr="00791C6E" w:rsidRDefault="00882234" w:rsidP="0040481D">
      <w:pPr>
        <w:pStyle w:val="RKnormal"/>
      </w:pPr>
      <w:r w:rsidRPr="00791C6E">
        <w:t xml:space="preserve">Frågan </w:t>
      </w:r>
      <w:r w:rsidR="00B831DD" w:rsidRPr="00791C6E">
        <w:t xml:space="preserve">var föremål för samråd med </w:t>
      </w:r>
      <w:r w:rsidRPr="00791C6E">
        <w:t>EU-nämnden inför jordbruks</w:t>
      </w:r>
      <w:r w:rsidR="00977E97" w:rsidRPr="00791C6E">
        <w:t>- och fiske</w:t>
      </w:r>
      <w:r w:rsidRPr="00791C6E">
        <w:t xml:space="preserve">rådet </w:t>
      </w:r>
      <w:r w:rsidR="00B831DD" w:rsidRPr="00791C6E">
        <w:t>i december 2007</w:t>
      </w:r>
      <w:r w:rsidRPr="00791C6E">
        <w:t>. Det tyska ordförandeskapet presenterade då sin lägesrapport av arbetet.</w:t>
      </w:r>
    </w:p>
    <w:p w:rsidR="00B831DD" w:rsidRPr="00791C6E" w:rsidRDefault="00B831DD" w:rsidP="0040481D">
      <w:pPr>
        <w:pStyle w:val="RKnormal"/>
      </w:pPr>
    </w:p>
    <w:p w:rsidR="00B831DD" w:rsidRPr="00791C6E" w:rsidRDefault="00B831DD" w:rsidP="00B831DD">
      <w:pPr>
        <w:pStyle w:val="RKrubrik"/>
      </w:pPr>
      <w:r w:rsidRPr="00791C6E">
        <w:t xml:space="preserve">4. Övriga frågor </w:t>
      </w:r>
    </w:p>
    <w:p w:rsidR="005813D6" w:rsidRPr="00791C6E" w:rsidRDefault="005813D6" w:rsidP="005813D6">
      <w:pPr>
        <w:spacing w:line="240" w:lineRule="auto"/>
        <w:ind w:left="1134" w:hanging="567"/>
      </w:pPr>
    </w:p>
    <w:p w:rsidR="00882234" w:rsidRPr="00791C6E" w:rsidRDefault="0077676F" w:rsidP="00882234">
      <w:pPr>
        <w:pStyle w:val="RKrubrik"/>
        <w:rPr>
          <w:color w:val="000000"/>
          <w:szCs w:val="24"/>
        </w:rPr>
      </w:pPr>
      <w:r w:rsidRPr="00791C6E">
        <w:rPr>
          <w:color w:val="000000"/>
          <w:szCs w:val="24"/>
        </w:rPr>
        <w:t>a</w:t>
      </w:r>
      <w:r w:rsidR="00882234" w:rsidRPr="00791C6E">
        <w:rPr>
          <w:color w:val="000000"/>
          <w:szCs w:val="24"/>
        </w:rPr>
        <w:t>) WTO–förhandlingarna om utvecklingsagendan från Doha</w:t>
      </w:r>
    </w:p>
    <w:p w:rsidR="00B831DD" w:rsidRPr="00791C6E" w:rsidRDefault="00B831DD" w:rsidP="00882234">
      <w:pPr>
        <w:pStyle w:val="RKnormal"/>
        <w:rPr>
          <w:b/>
          <w:i/>
        </w:rPr>
      </w:pPr>
    </w:p>
    <w:p w:rsidR="00882234" w:rsidRPr="00791C6E" w:rsidRDefault="00882234" w:rsidP="00882234">
      <w:pPr>
        <w:pStyle w:val="RKnormal"/>
        <w:rPr>
          <w:b/>
          <w:i/>
        </w:rPr>
      </w:pPr>
      <w:r w:rsidRPr="00791C6E">
        <w:rPr>
          <w:b/>
          <w:i/>
        </w:rPr>
        <w:t>– Lägesrapport</w:t>
      </w:r>
    </w:p>
    <w:p w:rsidR="00882234" w:rsidRPr="00791C6E" w:rsidRDefault="00882234" w:rsidP="00882234">
      <w:pPr>
        <w:pStyle w:val="RKnormal"/>
        <w:rPr>
          <w:b/>
          <w:bCs/>
          <w:i/>
          <w:iCs/>
        </w:rPr>
      </w:pPr>
    </w:p>
    <w:p w:rsidR="00882234" w:rsidRPr="00791C6E" w:rsidRDefault="00882234" w:rsidP="00882234">
      <w:pPr>
        <w:pStyle w:val="RKnormal"/>
        <w:rPr>
          <w:i/>
          <w:iCs/>
        </w:rPr>
      </w:pPr>
      <w:r w:rsidRPr="00791C6E">
        <w:rPr>
          <w:i/>
          <w:iCs/>
        </w:rPr>
        <w:t>Dokumentbeteckning</w:t>
      </w:r>
    </w:p>
    <w:p w:rsidR="00882234" w:rsidRPr="00791C6E" w:rsidRDefault="00882234" w:rsidP="00882234">
      <w:pPr>
        <w:pStyle w:val="RKnormal"/>
        <w:rPr>
          <w:i/>
          <w:iCs/>
        </w:rPr>
      </w:pPr>
      <w:r w:rsidRPr="00791C6E">
        <w:rPr>
          <w:i/>
          <w:iCs/>
        </w:rPr>
        <w:t>-</w:t>
      </w:r>
    </w:p>
    <w:p w:rsidR="00882234" w:rsidRPr="00791C6E" w:rsidRDefault="00882234" w:rsidP="00882234">
      <w:pPr>
        <w:pStyle w:val="RKnormal"/>
        <w:rPr>
          <w:i/>
          <w:iCs/>
        </w:rPr>
      </w:pPr>
    </w:p>
    <w:p w:rsidR="00882234" w:rsidRPr="00791C6E" w:rsidRDefault="00882234" w:rsidP="00882234">
      <w:pPr>
        <w:pStyle w:val="RKnormal"/>
        <w:rPr>
          <w:i/>
          <w:iCs/>
        </w:rPr>
      </w:pPr>
      <w:r w:rsidRPr="00791C6E">
        <w:rPr>
          <w:i/>
          <w:iCs/>
        </w:rPr>
        <w:t>Rättslig grund</w:t>
      </w:r>
    </w:p>
    <w:p w:rsidR="00882234" w:rsidRPr="00791C6E" w:rsidRDefault="00882234" w:rsidP="00882234">
      <w:pPr>
        <w:pStyle w:val="RKnormal"/>
      </w:pPr>
      <w:r w:rsidRPr="00791C6E">
        <w:t>Artikel 133</w:t>
      </w:r>
      <w:r w:rsidR="00296B64" w:rsidRPr="00791C6E">
        <w:t xml:space="preserve"> i EG-fördraget</w:t>
      </w:r>
      <w:r w:rsidRPr="00791C6E">
        <w:t xml:space="preserve">, kvalificerad majoritet. Dock gäller enighet vad gäller tjänsteförhandlingarna (delad kompetens mellan EU och </w:t>
      </w:r>
      <w:r w:rsidR="00B831DD" w:rsidRPr="00791C6E">
        <w:t>medlemsstaterna</w:t>
      </w:r>
      <w:r w:rsidRPr="00791C6E">
        <w:t>) och därmed också för WTO-förhandlingarna som helhet.</w:t>
      </w:r>
    </w:p>
    <w:p w:rsidR="00882234" w:rsidRPr="00791C6E" w:rsidRDefault="00882234" w:rsidP="00882234">
      <w:pPr>
        <w:pStyle w:val="RKnormal"/>
        <w:rPr>
          <w:i/>
          <w:iCs/>
        </w:rPr>
      </w:pPr>
    </w:p>
    <w:p w:rsidR="00882234" w:rsidRPr="00791C6E" w:rsidRDefault="00882234" w:rsidP="00882234">
      <w:pPr>
        <w:pStyle w:val="RKnormal"/>
        <w:rPr>
          <w:i/>
          <w:iCs/>
        </w:rPr>
      </w:pPr>
      <w:r w:rsidRPr="00791C6E">
        <w:rPr>
          <w:i/>
          <w:iCs/>
        </w:rPr>
        <w:t>Bakgrund</w:t>
      </w:r>
    </w:p>
    <w:p w:rsidR="00882234" w:rsidRPr="00791C6E" w:rsidRDefault="00882234" w:rsidP="00882234">
      <w:pPr>
        <w:pStyle w:val="RKnormal"/>
      </w:pPr>
      <w:r w:rsidRPr="00791C6E">
        <w:t>WTO-förhandlingarna har nu pågått i mer än sju år. Förhandlingarna har karakteriserats av ett antal sammanbrott och missade deadlines. Den djupaste krisen inträffade sommaren 2006, då förhandlingarna helt suspenderades p.g.a. bristen på framsteg. De kunde dock återupptas i november 2006 och sedan dess har förhandlingar förts vilket bl.a. resulterat i två konkreta utkast till avtalstext på jordbruksområdet, det senaste kom i februari 2008.</w:t>
      </w:r>
    </w:p>
    <w:p w:rsidR="00882234" w:rsidRPr="00791C6E" w:rsidRDefault="00882234" w:rsidP="00882234">
      <w:pPr>
        <w:pStyle w:val="RKnormal"/>
      </w:pPr>
    </w:p>
    <w:p w:rsidR="00882234" w:rsidRPr="00791C6E" w:rsidRDefault="00882234" w:rsidP="00882234">
      <w:pPr>
        <w:pStyle w:val="RKnormal"/>
      </w:pPr>
      <w:r w:rsidRPr="00791C6E">
        <w:t>Den reviderade texten är mer komplett</w:t>
      </w:r>
      <w:r w:rsidRPr="00791C6E">
        <w:rPr>
          <w:rStyle w:val="Fotnotsreferens"/>
        </w:rPr>
        <w:footnoteReference w:id="1"/>
      </w:r>
      <w:r w:rsidRPr="00791C6E">
        <w:t xml:space="preserve"> än den första. Papperet innehåller inga stora överraskningar utan speglar förhandlingsläget. För EU är en av de viktigaste frågorna att villkoren för minimalt handelsstörande stöd inom ramen för den s.k. gröna boxen inte hindrar fortsatta reformer av den gemensamma jordbrukspolitiken. Andra viktiga frågor rör marknadstillträde. För EU är det betydelsefullt att undantag för känsliga produkter</w:t>
      </w:r>
      <w:r w:rsidRPr="00791C6E">
        <w:rPr>
          <w:rStyle w:val="Fotnotsreferens"/>
        </w:rPr>
        <w:footnoteReference w:id="2"/>
      </w:r>
      <w:r w:rsidRPr="00791C6E">
        <w:t xml:space="preserve"> ger ett fortsatt importskydd för ett begränsat antal produkter samt att ett ökat skydd av geografiska ursprungsbeteckningar</w:t>
      </w:r>
      <w:r w:rsidRPr="00791C6E">
        <w:rPr>
          <w:rStyle w:val="Fotnotsreferens"/>
        </w:rPr>
        <w:footnoteReference w:id="3"/>
      </w:r>
      <w:r w:rsidRPr="00791C6E">
        <w:t xml:space="preserve"> omfattas av en slutuppgörelse. </w:t>
      </w:r>
    </w:p>
    <w:p w:rsidR="00882234" w:rsidRPr="00791C6E" w:rsidRDefault="00882234" w:rsidP="00882234">
      <w:pPr>
        <w:pStyle w:val="RKnormal"/>
      </w:pPr>
    </w:p>
    <w:p w:rsidR="00882234" w:rsidRPr="00791C6E" w:rsidRDefault="00882234" w:rsidP="00882234">
      <w:pPr>
        <w:pStyle w:val="RKnormal"/>
      </w:pPr>
      <w:r w:rsidRPr="00791C6E">
        <w:t>Sedan februaritexten presenterades har förhandlingar ägt rum i Genève. Intensiva förhandlingar mellan importerande länder som EU, USA, Japan och exporterande länder</w:t>
      </w:r>
      <w:r w:rsidR="00296B64" w:rsidRPr="00791C6E">
        <w:t xml:space="preserve"> som</w:t>
      </w:r>
      <w:r w:rsidRPr="00791C6E">
        <w:t xml:space="preserve"> Brasilien och Australien om själva formeln för känsliga produkter, dvs. hur stora tullkvoter som måste öppnas som kompensation för tullsänkningar, pågår för närvarande. Ett genombrott i denna fråga är avgörande för när ett ytterligare reviderat papper presenteras i Genève. Papperet kommer tidigast den 12 maj. Om det inte försenas än mer kan ett eventuellt ministermöte fortfarande äga rum i slutet av maj. Vid ministermötet ska beslut om jordbruks- och industrivarutexterna fattas. Målet är att avsluta WTO-förhandlingarna som helhet i år.</w:t>
      </w:r>
    </w:p>
    <w:p w:rsidR="00882234" w:rsidRPr="00791C6E" w:rsidRDefault="00882234" w:rsidP="00882234">
      <w:pPr>
        <w:pStyle w:val="RKnormal"/>
        <w:rPr>
          <w:lang w:eastAsia="sv-SE"/>
        </w:rPr>
      </w:pPr>
    </w:p>
    <w:p w:rsidR="00882234" w:rsidRPr="00791C6E" w:rsidRDefault="00882234" w:rsidP="00882234">
      <w:pPr>
        <w:pStyle w:val="RKnormal"/>
        <w:rPr>
          <w:i/>
          <w:iCs/>
        </w:rPr>
      </w:pPr>
      <w:r w:rsidRPr="00791C6E">
        <w:rPr>
          <w:i/>
          <w:iCs/>
        </w:rPr>
        <w:t>Förslag till svensk ståndpunkt</w:t>
      </w:r>
    </w:p>
    <w:p w:rsidR="00882234" w:rsidRPr="00791C6E" w:rsidRDefault="00882234" w:rsidP="00882234">
      <w:pPr>
        <w:pStyle w:val="RKnormal"/>
        <w:rPr>
          <w:i/>
          <w:iCs/>
        </w:rPr>
      </w:pPr>
      <w:r w:rsidRPr="00791C6E">
        <w:t xml:space="preserve">Sverige stödjer kommissionens ansträngningar att nå konkreta framsteg för att föra förhandlingarna mot ett avslut så snart som möjligt. Sverige  framhåller också vikten av att Norge, där Sverige har stora exportintressen, också bidrar med marknadsöppningar. </w:t>
      </w:r>
    </w:p>
    <w:p w:rsidR="00882234" w:rsidRPr="00791C6E" w:rsidRDefault="00882234" w:rsidP="00882234">
      <w:pPr>
        <w:pStyle w:val="RKnormal"/>
        <w:rPr>
          <w:i/>
          <w:iCs/>
        </w:rPr>
      </w:pPr>
    </w:p>
    <w:p w:rsidR="00882234" w:rsidRPr="00791C6E" w:rsidRDefault="00882234" w:rsidP="00882234">
      <w:pPr>
        <w:pStyle w:val="RKnormal"/>
        <w:rPr>
          <w:i/>
          <w:iCs/>
        </w:rPr>
      </w:pPr>
      <w:r w:rsidRPr="00791C6E">
        <w:rPr>
          <w:i/>
          <w:iCs/>
        </w:rPr>
        <w:t>EU-nämnden</w:t>
      </w:r>
    </w:p>
    <w:p w:rsidR="00882234" w:rsidRPr="00791C6E" w:rsidRDefault="00882234" w:rsidP="00882234">
      <w:pPr>
        <w:pStyle w:val="RKnormal"/>
      </w:pPr>
      <w:r w:rsidRPr="00791C6E">
        <w:t xml:space="preserve">Frågan var senast uppe för samråd med EU-nämnden inför jordbruks- och fiskerådet </w:t>
      </w:r>
      <w:r w:rsidR="00B831DD" w:rsidRPr="00791C6E">
        <w:t>i april</w:t>
      </w:r>
      <w:r w:rsidRPr="00791C6E">
        <w:t xml:space="preserve"> 2008.</w:t>
      </w:r>
    </w:p>
    <w:p w:rsidR="00882234" w:rsidRPr="00791C6E" w:rsidRDefault="00882234" w:rsidP="00882234">
      <w:pPr>
        <w:pStyle w:val="RKnormal"/>
      </w:pPr>
    </w:p>
    <w:p w:rsidR="00882234" w:rsidRPr="00791C6E" w:rsidRDefault="0077676F" w:rsidP="00882234">
      <w:pPr>
        <w:pStyle w:val="RKrubrik"/>
      </w:pPr>
      <w:r w:rsidRPr="00791C6E">
        <w:t xml:space="preserve">b) </w:t>
      </w:r>
      <w:r w:rsidR="00B71217" w:rsidRPr="00791C6E">
        <w:t>Småskaliga jordbruksföretag – fortfarande viktiga i det framtida europeiska jordbruket</w:t>
      </w:r>
    </w:p>
    <w:p w:rsidR="00882234" w:rsidRPr="00791C6E" w:rsidRDefault="00882234" w:rsidP="00882234">
      <w:pPr>
        <w:pStyle w:val="RKnormal"/>
        <w:rPr>
          <w:b/>
          <w:bCs/>
          <w:i/>
          <w:iCs/>
        </w:rPr>
      </w:pPr>
      <w:r w:rsidRPr="00791C6E">
        <w:rPr>
          <w:b/>
          <w:bCs/>
          <w:i/>
          <w:iCs/>
        </w:rPr>
        <w:t xml:space="preserve">- </w:t>
      </w:r>
      <w:r w:rsidR="00977E97" w:rsidRPr="00791C6E">
        <w:rPr>
          <w:b/>
          <w:bCs/>
          <w:i/>
          <w:iCs/>
        </w:rPr>
        <w:t xml:space="preserve">begäran </w:t>
      </w:r>
      <w:r w:rsidR="00B831DD" w:rsidRPr="00791C6E">
        <w:rPr>
          <w:b/>
          <w:bCs/>
          <w:i/>
          <w:iCs/>
        </w:rPr>
        <w:t>från</w:t>
      </w:r>
      <w:r w:rsidRPr="00791C6E">
        <w:rPr>
          <w:b/>
          <w:bCs/>
          <w:i/>
          <w:iCs/>
        </w:rPr>
        <w:t xml:space="preserve"> den rumänska  delegationen</w:t>
      </w:r>
    </w:p>
    <w:p w:rsidR="00882234" w:rsidRPr="00791C6E" w:rsidRDefault="00882234" w:rsidP="00882234">
      <w:pPr>
        <w:pStyle w:val="RKnormal"/>
        <w:rPr>
          <w:i/>
          <w:iCs/>
        </w:rPr>
      </w:pPr>
    </w:p>
    <w:p w:rsidR="00882234" w:rsidRPr="00791C6E" w:rsidRDefault="00882234" w:rsidP="00882234">
      <w:pPr>
        <w:pStyle w:val="RKnormal"/>
        <w:rPr>
          <w:i/>
          <w:iCs/>
        </w:rPr>
      </w:pPr>
      <w:r w:rsidRPr="00791C6E">
        <w:rPr>
          <w:i/>
          <w:iCs/>
        </w:rPr>
        <w:t>Dokumentbeteckning</w:t>
      </w:r>
    </w:p>
    <w:p w:rsidR="00882234" w:rsidRPr="00791C6E" w:rsidRDefault="00882234" w:rsidP="00882234">
      <w:pPr>
        <w:pStyle w:val="RKnormal"/>
        <w:rPr>
          <w:i/>
          <w:iCs/>
        </w:rPr>
      </w:pPr>
      <w:r w:rsidRPr="00791C6E">
        <w:rPr>
          <w:i/>
          <w:iCs/>
        </w:rPr>
        <w:t>-</w:t>
      </w:r>
    </w:p>
    <w:p w:rsidR="00B831DD" w:rsidRPr="00791C6E" w:rsidRDefault="00B831DD" w:rsidP="00882234">
      <w:pPr>
        <w:pStyle w:val="RKnormal"/>
        <w:rPr>
          <w:i/>
          <w:iCs/>
        </w:rPr>
      </w:pPr>
    </w:p>
    <w:p w:rsidR="00882234" w:rsidRPr="00791C6E" w:rsidRDefault="00882234" w:rsidP="00882234">
      <w:pPr>
        <w:pStyle w:val="RKnormal"/>
        <w:rPr>
          <w:i/>
          <w:iCs/>
        </w:rPr>
      </w:pPr>
      <w:r w:rsidRPr="00791C6E">
        <w:rPr>
          <w:i/>
          <w:iCs/>
        </w:rPr>
        <w:t>Rättslig grund</w:t>
      </w:r>
    </w:p>
    <w:p w:rsidR="00882234" w:rsidRPr="00791C6E" w:rsidRDefault="00882234" w:rsidP="00882234">
      <w:pPr>
        <w:pStyle w:val="RKnormal"/>
        <w:rPr>
          <w:i/>
          <w:iCs/>
        </w:rPr>
      </w:pPr>
      <w:r w:rsidRPr="00791C6E">
        <w:rPr>
          <w:i/>
          <w:iCs/>
        </w:rPr>
        <w:t>-</w:t>
      </w:r>
    </w:p>
    <w:p w:rsidR="00B831DD" w:rsidRPr="00791C6E" w:rsidRDefault="00B831DD" w:rsidP="00882234">
      <w:pPr>
        <w:pStyle w:val="RKnormal"/>
        <w:rPr>
          <w:i/>
          <w:iCs/>
        </w:rPr>
      </w:pPr>
    </w:p>
    <w:p w:rsidR="00882234" w:rsidRPr="00791C6E" w:rsidRDefault="00882234" w:rsidP="00882234">
      <w:pPr>
        <w:pStyle w:val="RKnormal"/>
        <w:rPr>
          <w:i/>
          <w:iCs/>
        </w:rPr>
      </w:pPr>
      <w:r w:rsidRPr="00791C6E">
        <w:rPr>
          <w:i/>
          <w:iCs/>
        </w:rPr>
        <w:t>Bakgrund</w:t>
      </w:r>
    </w:p>
    <w:p w:rsidR="00882234" w:rsidRPr="00791C6E" w:rsidRDefault="0077676F" w:rsidP="00882234">
      <w:pPr>
        <w:pStyle w:val="RKnormal"/>
        <w:rPr>
          <w:iCs/>
        </w:rPr>
      </w:pPr>
      <w:r w:rsidRPr="00791C6E">
        <w:rPr>
          <w:iCs/>
        </w:rPr>
        <w:t xml:space="preserve">Rumänien har begärt att </w:t>
      </w:r>
      <w:r w:rsidR="00882234" w:rsidRPr="00791C6E">
        <w:rPr>
          <w:iCs/>
        </w:rPr>
        <w:t>ta upp småskalig</w:t>
      </w:r>
      <w:r w:rsidR="00B71217" w:rsidRPr="00791C6E">
        <w:rPr>
          <w:iCs/>
        </w:rPr>
        <w:t>a jordbruksföretag</w:t>
      </w:r>
      <w:r w:rsidR="00882234" w:rsidRPr="00791C6E">
        <w:rPr>
          <w:iCs/>
        </w:rPr>
        <w:t xml:space="preserve"> vid kommande </w:t>
      </w:r>
      <w:r w:rsidR="008A78B5" w:rsidRPr="00791C6E">
        <w:rPr>
          <w:iCs/>
        </w:rPr>
        <w:t>jordbruks- och fiskeråd.</w:t>
      </w:r>
      <w:r w:rsidRPr="00791C6E">
        <w:rPr>
          <w:iCs/>
        </w:rPr>
        <w:t xml:space="preserve"> </w:t>
      </w:r>
      <w:r w:rsidR="008A78B5" w:rsidRPr="00791C6E">
        <w:rPr>
          <w:iCs/>
        </w:rPr>
        <w:t xml:space="preserve">Bakgrunden till varför Rumänien </w:t>
      </w:r>
      <w:r w:rsidR="00296B64" w:rsidRPr="00791C6E">
        <w:rPr>
          <w:iCs/>
        </w:rPr>
        <w:t xml:space="preserve">önskar </w:t>
      </w:r>
      <w:r w:rsidR="008A78B5" w:rsidRPr="00791C6E">
        <w:rPr>
          <w:iCs/>
        </w:rPr>
        <w:t>ta upp frågan är i</w:t>
      </w:r>
      <w:r w:rsidRPr="00791C6E">
        <w:rPr>
          <w:iCs/>
        </w:rPr>
        <w:t xml:space="preserve"> nuläget oklar. </w:t>
      </w:r>
      <w:r w:rsidR="00882234" w:rsidRPr="00791C6E">
        <w:rPr>
          <w:iCs/>
        </w:rPr>
        <w:t xml:space="preserve"> </w:t>
      </w:r>
    </w:p>
    <w:p w:rsidR="000E6275" w:rsidRPr="00791C6E" w:rsidRDefault="000E6275" w:rsidP="00882234">
      <w:pPr>
        <w:pStyle w:val="RKnormal"/>
        <w:rPr>
          <w:iCs/>
        </w:rPr>
      </w:pPr>
    </w:p>
    <w:p w:rsidR="00B71217" w:rsidRPr="00791C6E" w:rsidRDefault="000E6275" w:rsidP="00882234">
      <w:pPr>
        <w:pStyle w:val="RKnormal"/>
      </w:pPr>
      <w:r w:rsidRPr="00791C6E">
        <w:t xml:space="preserve">Sverige finner många fördelar med den småskaliga produktionen då den är ett komplement till den konventionella storskaliga produktionen. Småskalig livsmedelsproduktion och förädling är av vikt för sysselsättning på landsbygden och omfattar ofta en besöksnäring relaterad till livsmedelsförädlingen. Verksamheten synes särskilt engagera kvinnor i företagande. Förädlingen ger högvärdiga kvalitetsprodukter med specifik smak och kvalitet som inte alltid är möjliga att utveckla i den konventionella produktionen och efterfrågan på produkterna överstiger ofta tillgången. </w:t>
      </w:r>
    </w:p>
    <w:p w:rsidR="00B71217" w:rsidRPr="00791C6E" w:rsidRDefault="00B71217" w:rsidP="00882234">
      <w:pPr>
        <w:pStyle w:val="RKnormal"/>
      </w:pPr>
    </w:p>
    <w:p w:rsidR="007B0A49" w:rsidRPr="00791C6E" w:rsidRDefault="00B71217" w:rsidP="007B0A49">
      <w:pPr>
        <w:pStyle w:val="RKnormal"/>
      </w:pPr>
      <w:r w:rsidRPr="00791C6E">
        <w:t>Den småskaliga produktionen i Sverige bedöms år 2007 ha ett produktionsvärde om ca</w:t>
      </w:r>
      <w:r w:rsidR="00B831DD" w:rsidRPr="00791C6E">
        <w:t>.</w:t>
      </w:r>
      <w:r w:rsidRPr="00791C6E">
        <w:t xml:space="preserve"> 700 miljoner kr per år. Den förväntade tillväxten är förhållandevis hög, ca 10 </w:t>
      </w:r>
      <w:r w:rsidR="00B831DD" w:rsidRPr="00791C6E">
        <w:t>procent</w:t>
      </w:r>
      <w:r w:rsidRPr="00791C6E">
        <w:t xml:space="preserve"> per år, och år 2010 antas o</w:t>
      </w:r>
      <w:r w:rsidR="00BB2730" w:rsidRPr="00791C6E">
        <w:t>msättningen vara ca</w:t>
      </w:r>
      <w:r w:rsidR="00B831DD" w:rsidRPr="00791C6E">
        <w:t>.</w:t>
      </w:r>
      <w:r w:rsidR="00BB2730" w:rsidRPr="00791C6E">
        <w:t xml:space="preserve"> 1 miljard </w:t>
      </w:r>
      <w:r w:rsidR="00B831DD" w:rsidRPr="00791C6E">
        <w:t>kr</w:t>
      </w:r>
      <w:r w:rsidRPr="00791C6E">
        <w:t xml:space="preserve"> per år. I Sverige finns ca 2.500 producenter som arbetar med småskalig produktion. Hittills har denna produktion huvudsakligen stannat inom Sverige och exporten har varit av mindre omfattning.  Mot bakgrund av försäljningsframgångarna i Sverige finns det sannolikt en presumtiv marknad för svenska småskaligt framställda jordbruksprodukter i övriga Europa. </w:t>
      </w:r>
    </w:p>
    <w:p w:rsidR="00B71217" w:rsidRPr="00791C6E" w:rsidRDefault="00B71217" w:rsidP="00882234">
      <w:pPr>
        <w:pStyle w:val="RKnormal"/>
        <w:rPr>
          <w:i/>
          <w:iCs/>
        </w:rPr>
      </w:pPr>
    </w:p>
    <w:p w:rsidR="00882234" w:rsidRPr="00791C6E" w:rsidRDefault="00882234" w:rsidP="00882234">
      <w:pPr>
        <w:pStyle w:val="RKnormal"/>
        <w:rPr>
          <w:i/>
          <w:iCs/>
        </w:rPr>
      </w:pPr>
      <w:r w:rsidRPr="00791C6E">
        <w:rPr>
          <w:i/>
          <w:iCs/>
        </w:rPr>
        <w:t>Förslag till svensk ståndpunkt</w:t>
      </w:r>
    </w:p>
    <w:p w:rsidR="00882234" w:rsidRPr="00791C6E" w:rsidRDefault="00882234" w:rsidP="00882234">
      <w:pPr>
        <w:pStyle w:val="RKnormal"/>
      </w:pPr>
      <w:r w:rsidRPr="00791C6E">
        <w:t>Sverige ser positivt på ett europeiskt informationsutbyte rörande den småskaliga livsmedelsproduktionen.</w:t>
      </w:r>
    </w:p>
    <w:p w:rsidR="00882234" w:rsidRPr="00791C6E" w:rsidRDefault="00882234" w:rsidP="00882234">
      <w:pPr>
        <w:pStyle w:val="RKnormal"/>
        <w:rPr>
          <w:i/>
          <w:iCs/>
        </w:rPr>
      </w:pPr>
    </w:p>
    <w:p w:rsidR="0040481D" w:rsidRPr="00791C6E" w:rsidRDefault="0040481D" w:rsidP="0040481D">
      <w:pPr>
        <w:pStyle w:val="RKnormal"/>
        <w:rPr>
          <w:i/>
          <w:iCs/>
        </w:rPr>
      </w:pPr>
      <w:r w:rsidRPr="00791C6E">
        <w:rPr>
          <w:i/>
          <w:iCs/>
        </w:rPr>
        <w:t>EU-nämnden</w:t>
      </w:r>
    </w:p>
    <w:p w:rsidR="00882234" w:rsidRPr="00791C6E" w:rsidRDefault="0040481D" w:rsidP="00882234">
      <w:pPr>
        <w:pStyle w:val="RKnormal"/>
      </w:pPr>
      <w:r w:rsidRPr="00791C6E">
        <w:t xml:space="preserve">Frågan har </w:t>
      </w:r>
      <w:r w:rsidR="007511C2" w:rsidRPr="00791C6E">
        <w:t xml:space="preserve">inte tidigare </w:t>
      </w:r>
      <w:r w:rsidRPr="00791C6E">
        <w:t xml:space="preserve">varit föremål för samråd med EU-nämnden. </w:t>
      </w:r>
    </w:p>
    <w:p w:rsidR="00B831DD" w:rsidRPr="00791C6E" w:rsidRDefault="00B831DD" w:rsidP="00882234">
      <w:pPr>
        <w:pStyle w:val="RKnormal"/>
      </w:pPr>
    </w:p>
    <w:p w:rsidR="0077676F" w:rsidRPr="00791C6E" w:rsidRDefault="0077676F" w:rsidP="0094059A">
      <w:pPr>
        <w:pStyle w:val="RKrubrik"/>
      </w:pPr>
      <w:r w:rsidRPr="00791C6E">
        <w:t xml:space="preserve">c) Situationen på </w:t>
      </w:r>
      <w:r w:rsidR="00B831DD" w:rsidRPr="00791C6E">
        <w:t>jordbruks</w:t>
      </w:r>
      <w:r w:rsidRPr="00791C6E">
        <w:t xml:space="preserve">marknaden </w:t>
      </w:r>
      <w:r w:rsidR="00B831DD" w:rsidRPr="00791C6E">
        <w:t xml:space="preserve">– utvecklingen av </w:t>
      </w:r>
      <w:r w:rsidRPr="00791C6E">
        <w:t xml:space="preserve"> jordbruks</w:t>
      </w:r>
      <w:r w:rsidR="0094059A" w:rsidRPr="00791C6E">
        <w:t xml:space="preserve">- och livsmedelspriser </w:t>
      </w:r>
    </w:p>
    <w:p w:rsidR="0077676F" w:rsidRPr="00791C6E" w:rsidRDefault="0077676F" w:rsidP="0077676F">
      <w:pPr>
        <w:pStyle w:val="RKnormal"/>
        <w:rPr>
          <w:b/>
          <w:bCs/>
          <w:i/>
          <w:iCs/>
        </w:rPr>
      </w:pPr>
      <w:r w:rsidRPr="00791C6E">
        <w:rPr>
          <w:b/>
          <w:bCs/>
          <w:i/>
          <w:iCs/>
        </w:rPr>
        <w:t>-</w:t>
      </w:r>
      <w:r w:rsidR="0094059A" w:rsidRPr="00791C6E">
        <w:rPr>
          <w:b/>
          <w:bCs/>
          <w:i/>
          <w:iCs/>
        </w:rPr>
        <w:t xml:space="preserve"> In</w:t>
      </w:r>
      <w:r w:rsidRPr="00791C6E">
        <w:rPr>
          <w:b/>
          <w:bCs/>
          <w:i/>
          <w:iCs/>
        </w:rPr>
        <w:t>formation från ordförandeskapet</w:t>
      </w:r>
    </w:p>
    <w:p w:rsidR="0077676F" w:rsidRPr="00791C6E" w:rsidRDefault="0077676F" w:rsidP="0077676F">
      <w:pPr>
        <w:pStyle w:val="RKnormal"/>
        <w:rPr>
          <w:i/>
          <w:iCs/>
        </w:rPr>
      </w:pPr>
    </w:p>
    <w:p w:rsidR="0077676F" w:rsidRPr="00791C6E" w:rsidRDefault="0077676F" w:rsidP="0077676F">
      <w:pPr>
        <w:pStyle w:val="RKnormal"/>
        <w:rPr>
          <w:i/>
          <w:iCs/>
        </w:rPr>
      </w:pPr>
      <w:r w:rsidRPr="00791C6E">
        <w:rPr>
          <w:i/>
          <w:iCs/>
        </w:rPr>
        <w:t>Dokumentbeteckning</w:t>
      </w:r>
    </w:p>
    <w:p w:rsidR="0077676F" w:rsidRPr="00791C6E" w:rsidRDefault="0077676F" w:rsidP="0077676F">
      <w:pPr>
        <w:pStyle w:val="RKnormal"/>
        <w:rPr>
          <w:i/>
          <w:iCs/>
        </w:rPr>
      </w:pPr>
      <w:r w:rsidRPr="00791C6E">
        <w:rPr>
          <w:i/>
          <w:iCs/>
        </w:rPr>
        <w:t>-</w:t>
      </w:r>
    </w:p>
    <w:p w:rsidR="0094059A" w:rsidRPr="00791C6E" w:rsidRDefault="0094059A" w:rsidP="0077676F">
      <w:pPr>
        <w:pStyle w:val="RKnormal"/>
        <w:rPr>
          <w:i/>
          <w:iCs/>
        </w:rPr>
      </w:pPr>
    </w:p>
    <w:p w:rsidR="0077676F" w:rsidRPr="00791C6E" w:rsidRDefault="0077676F" w:rsidP="0077676F">
      <w:pPr>
        <w:pStyle w:val="RKnormal"/>
        <w:rPr>
          <w:i/>
          <w:iCs/>
        </w:rPr>
      </w:pPr>
      <w:r w:rsidRPr="00791C6E">
        <w:rPr>
          <w:i/>
          <w:iCs/>
        </w:rPr>
        <w:t>Rättslig grund</w:t>
      </w:r>
    </w:p>
    <w:p w:rsidR="0077676F" w:rsidRPr="00791C6E" w:rsidRDefault="0077676F" w:rsidP="0077676F">
      <w:pPr>
        <w:pStyle w:val="RKnormal"/>
        <w:rPr>
          <w:i/>
          <w:iCs/>
        </w:rPr>
      </w:pPr>
      <w:r w:rsidRPr="00791C6E">
        <w:rPr>
          <w:i/>
          <w:iCs/>
        </w:rPr>
        <w:t>-</w:t>
      </w:r>
    </w:p>
    <w:p w:rsidR="0077676F" w:rsidRPr="00791C6E" w:rsidRDefault="0077676F" w:rsidP="0077676F">
      <w:pPr>
        <w:pStyle w:val="RKnormal"/>
        <w:rPr>
          <w:i/>
          <w:iCs/>
        </w:rPr>
      </w:pPr>
    </w:p>
    <w:p w:rsidR="0077676F" w:rsidRPr="00791C6E" w:rsidRDefault="0077676F" w:rsidP="0077676F">
      <w:pPr>
        <w:pStyle w:val="RKnormal"/>
        <w:rPr>
          <w:i/>
          <w:iCs/>
        </w:rPr>
      </w:pPr>
      <w:r w:rsidRPr="00791C6E">
        <w:rPr>
          <w:i/>
          <w:iCs/>
        </w:rPr>
        <w:t>Bakgrund</w:t>
      </w:r>
    </w:p>
    <w:p w:rsidR="001E6CA7" w:rsidRPr="00791C6E" w:rsidRDefault="001E6CA7" w:rsidP="001E6CA7">
      <w:pPr>
        <w:pStyle w:val="RKnormal"/>
        <w:rPr>
          <w:szCs w:val="24"/>
        </w:rPr>
      </w:pPr>
      <w:r w:rsidRPr="00791C6E">
        <w:rPr>
          <w:szCs w:val="24"/>
        </w:rPr>
        <w:t xml:space="preserve">De kraftigt stigande livsmedelspriserna har fått allvarliga konsekvenser för fattiga människor i utvecklingsländerna (fram för allt drabbas fattig stadsbefolkning). Orsakerna till dagens höga priser på livsmedel är bl.a. ökad efterfrågan på mat i tillväxtländer, låg produktion liksom biobränsleproduktion, stigande oljepris, den sjunkande dollarkursen samt ökad spekulation i stigande råvarupriser. </w:t>
      </w:r>
      <w:r w:rsidRPr="00791C6E">
        <w:t>Det är svårt att peka ut den enskilt starkaste orsaken till höjda priser, alla faktorer hänger ihop och påverkar varandra.</w:t>
      </w:r>
    </w:p>
    <w:p w:rsidR="001E6CA7" w:rsidRPr="00791C6E" w:rsidRDefault="001E6CA7" w:rsidP="001E6CA7">
      <w:pPr>
        <w:pStyle w:val="RKnormal"/>
        <w:rPr>
          <w:i/>
          <w:iCs/>
        </w:rPr>
      </w:pPr>
    </w:p>
    <w:p w:rsidR="001E6CA7" w:rsidRPr="00791C6E" w:rsidRDefault="001E6CA7" w:rsidP="001E6CA7">
      <w:pPr>
        <w:overflowPunct/>
        <w:spacing w:line="240" w:lineRule="auto"/>
        <w:textAlignment w:val="auto"/>
      </w:pPr>
      <w:r w:rsidRPr="00791C6E">
        <w:t>På kort sikt är höga livsmedelspriser allvarliga för världens fattiga och humanitära biståndsinsatser är betydelsefulla för att mildra effekterna av prisökningarna. FN-organisationen World Food Program har vädjat om extra stöd och Sverige har fattat beslut om en utökning med 70 milj</w:t>
      </w:r>
      <w:r w:rsidR="00296B64" w:rsidRPr="00791C6E">
        <w:t>oner</w:t>
      </w:r>
      <w:r w:rsidRPr="00791C6E">
        <w:t xml:space="preserve"> kr utöver det ordinarie stödet på 380 milj</w:t>
      </w:r>
      <w:r w:rsidR="00296B64" w:rsidRPr="00791C6E">
        <w:t>oner</w:t>
      </w:r>
      <w:r w:rsidRPr="00791C6E">
        <w:t xml:space="preserve"> kr för 2008. </w:t>
      </w:r>
    </w:p>
    <w:p w:rsidR="001E6CA7" w:rsidRPr="00791C6E" w:rsidRDefault="001E6CA7" w:rsidP="001E6CA7">
      <w:pPr>
        <w:overflowPunct/>
        <w:spacing w:line="240" w:lineRule="auto"/>
        <w:textAlignment w:val="auto"/>
      </w:pPr>
    </w:p>
    <w:p w:rsidR="001E6CA7" w:rsidRPr="00791C6E" w:rsidRDefault="001E6CA7" w:rsidP="001E6CA7">
      <w:pPr>
        <w:overflowPunct/>
        <w:spacing w:line="240" w:lineRule="auto"/>
        <w:textAlignment w:val="auto"/>
      </w:pPr>
      <w:r w:rsidRPr="00791C6E">
        <w:t xml:space="preserve">På längre sikt kan en högre prisnivå leda till positiva effekter i u-länderna i form av högre inkomster, bättre levnadsförhållanden och en mer omfattande utveckling av landsbygden. Därmed kan fattigdom bekämpas och långsiktig utveckling gynnas. </w:t>
      </w:r>
    </w:p>
    <w:p w:rsidR="001E6CA7" w:rsidRPr="00791C6E" w:rsidRDefault="001E6CA7" w:rsidP="001E6CA7">
      <w:pPr>
        <w:overflowPunct/>
        <w:spacing w:line="240" w:lineRule="auto"/>
        <w:textAlignment w:val="auto"/>
        <w:rPr>
          <w:rFonts w:ascii="Helv" w:hAnsi="Helv" w:cs="Helv"/>
          <w:color w:val="000000"/>
          <w:sz w:val="20"/>
        </w:rPr>
      </w:pPr>
    </w:p>
    <w:p w:rsidR="001E6CA7" w:rsidRPr="00791C6E" w:rsidRDefault="001E6CA7" w:rsidP="001E6CA7">
      <w:pPr>
        <w:pStyle w:val="RKnormal"/>
      </w:pPr>
      <w:r w:rsidRPr="00791C6E">
        <w:t xml:space="preserve">Ökade investeringar i jordbrukssektorn i u-länder skulle kunna bidra till att avhjälpa fattigdomen i flera länder. Att priserna nu ser ut att ligga kvar på en hög nivå under en lång tid kan uppmuntra den utvecklingen. </w:t>
      </w:r>
      <w:r w:rsidRPr="00791C6E">
        <w:rPr>
          <w:szCs w:val="28"/>
        </w:rPr>
        <w:t xml:space="preserve">Sverige önskar se en ökad handelsliberalisering, vilket minskar handelssnedvridningarna på världsmarknaden. Sverige verkar också för en reformering av EU:s gemensamma </w:t>
      </w:r>
      <w:r w:rsidRPr="00791C6E">
        <w:t xml:space="preserve">jordbrukspolitik, fram för allt i form av </w:t>
      </w:r>
      <w:r w:rsidR="00BB7184" w:rsidRPr="00791C6E">
        <w:t>nedtrappning</w:t>
      </w:r>
      <w:r w:rsidRPr="00791C6E">
        <w:t xml:space="preserve"> av det traditionella jordbruksstödet. En sådan reform underlättas av de höga livsmedelspriserna. Båda dessa processer kan bidra till en situation där produktion och handel med jordbruksprodukter i större utsträckning tillåts reagera på marknadssignaler, vilket kan ha en dämpande effekt på priserna på världsmarknaden.</w:t>
      </w:r>
    </w:p>
    <w:p w:rsidR="001E6CA7" w:rsidRPr="00791C6E" w:rsidRDefault="001E6CA7" w:rsidP="001E6CA7">
      <w:pPr>
        <w:pStyle w:val="RKnormal"/>
      </w:pPr>
    </w:p>
    <w:p w:rsidR="001E6CA7" w:rsidRPr="00791C6E" w:rsidRDefault="00D15030" w:rsidP="001E6CA7">
      <w:pPr>
        <w:pStyle w:val="RKnormal"/>
      </w:pPr>
      <w:r w:rsidRPr="00791C6E">
        <w:t xml:space="preserve">Se </w:t>
      </w:r>
      <w:r w:rsidR="001E6CA7" w:rsidRPr="00791C6E">
        <w:t xml:space="preserve">bilaga 2. </w:t>
      </w:r>
    </w:p>
    <w:p w:rsidR="001E6CA7" w:rsidRPr="00791C6E" w:rsidRDefault="001E6CA7" w:rsidP="001E6CA7">
      <w:pPr>
        <w:pStyle w:val="RKnormal"/>
        <w:tabs>
          <w:tab w:val="num" w:pos="851"/>
        </w:tabs>
        <w:rPr>
          <w:szCs w:val="28"/>
        </w:rPr>
      </w:pPr>
    </w:p>
    <w:p w:rsidR="001E6CA7" w:rsidRPr="00791C6E" w:rsidRDefault="001E6CA7" w:rsidP="001E6CA7">
      <w:pPr>
        <w:pStyle w:val="RKnormal"/>
        <w:rPr>
          <w:i/>
          <w:iCs/>
        </w:rPr>
      </w:pPr>
      <w:r w:rsidRPr="00791C6E">
        <w:rPr>
          <w:i/>
          <w:iCs/>
        </w:rPr>
        <w:t>Förslag till svensk ståndpunkt</w:t>
      </w:r>
    </w:p>
    <w:p w:rsidR="001E6CA7" w:rsidRPr="00791C6E" w:rsidRDefault="001E6CA7" w:rsidP="001E6CA7">
      <w:pPr>
        <w:pStyle w:val="RKnormal"/>
      </w:pPr>
      <w:r w:rsidRPr="00791C6E">
        <w:t>På kort sikt är höga livsmedelspriser allvarliga för de av världens fattiga som är nettoköpare av livsmedel och livsmedelsbistånd blir ett nödvändigt instrument för att lösa de akuta problemen. På längre sikt kan dock de höga priserna leda till mer positiva konsekvenser, i form av högre inkomster, bättre levnadsförhållanden och en mer omfattande landsbygdsutveckling. Detta vore till nytta för flertalet av de fattiga som lever på landsbygden.</w:t>
      </w:r>
    </w:p>
    <w:p w:rsidR="001E6CA7" w:rsidRPr="00791C6E" w:rsidRDefault="001E6CA7" w:rsidP="001E6CA7">
      <w:pPr>
        <w:pStyle w:val="RKnormal"/>
        <w:rPr>
          <w:iCs/>
        </w:rPr>
      </w:pPr>
    </w:p>
    <w:p w:rsidR="001E6CA7" w:rsidRPr="00791C6E" w:rsidRDefault="001E6CA7" w:rsidP="001E6CA7">
      <w:pPr>
        <w:pStyle w:val="RKnormal"/>
        <w:rPr>
          <w:iCs/>
        </w:rPr>
      </w:pPr>
      <w:r w:rsidRPr="00791C6E">
        <w:rPr>
          <w:iCs/>
        </w:rPr>
        <w:t xml:space="preserve">Det nuvarande höga prisläget på livsmedel skapar möjligheter för att reformera den gemensamma jordbrukspolitiken ytterligare vilket bidrar till ökad samstämmigheten med andra politikområden som exempelvis EU:s utvecklingspolitik. Det gör också att det blir allt mer centralt att komma till ett avslut i WTO-förhandlingarna. Det är viktigt att vi fortsätter att analysera de bakomliggande orsakerna till de höjda livsmedelspriserna och lindrar de negativa konsekvenserna. </w:t>
      </w:r>
    </w:p>
    <w:p w:rsidR="0077676F" w:rsidRPr="00791C6E" w:rsidRDefault="0077676F" w:rsidP="0077676F">
      <w:pPr>
        <w:pStyle w:val="RKnormal"/>
        <w:rPr>
          <w:i/>
          <w:iCs/>
        </w:rPr>
      </w:pPr>
    </w:p>
    <w:p w:rsidR="006C4069" w:rsidRPr="00791C6E" w:rsidRDefault="006C4069" w:rsidP="006C4069">
      <w:pPr>
        <w:pStyle w:val="RKnormal"/>
        <w:rPr>
          <w:i/>
        </w:rPr>
      </w:pPr>
      <w:r w:rsidRPr="00791C6E">
        <w:rPr>
          <w:i/>
        </w:rPr>
        <w:t>EU-nämnden</w:t>
      </w:r>
    </w:p>
    <w:p w:rsidR="005813D6" w:rsidRPr="00791C6E" w:rsidRDefault="00141A12" w:rsidP="005C2AB5">
      <w:pPr>
        <w:pStyle w:val="RKnormal"/>
      </w:pPr>
      <w:r w:rsidRPr="00791C6E">
        <w:t>Frågan har inte tidigare varit föremål för samråd med EU-nämnden.</w:t>
      </w:r>
      <w:r w:rsidR="0077676F" w:rsidRPr="00791C6E">
        <w:t xml:space="preserve"> </w:t>
      </w:r>
      <w:r w:rsidRPr="00791C6E">
        <w:t>Frågan är</w:t>
      </w:r>
      <w:r w:rsidR="0077676F" w:rsidRPr="00791C6E">
        <w:t xml:space="preserve"> generell </w:t>
      </w:r>
      <w:r w:rsidR="000E6275" w:rsidRPr="00791C6E">
        <w:t xml:space="preserve">och </w:t>
      </w:r>
      <w:r w:rsidR="0077676F" w:rsidRPr="00791C6E">
        <w:t xml:space="preserve">utifrån den senaste tidens matprisökningar.   </w:t>
      </w:r>
    </w:p>
    <w:p w:rsidR="005813D6" w:rsidRPr="00791C6E" w:rsidRDefault="005813D6" w:rsidP="005813D6">
      <w:pPr>
        <w:spacing w:line="240" w:lineRule="auto"/>
        <w:ind w:left="1134" w:hanging="567"/>
      </w:pPr>
    </w:p>
    <w:p w:rsidR="00CA2E1C" w:rsidRPr="00791C6E" w:rsidRDefault="00CA2E1C" w:rsidP="002F63CF">
      <w:pPr>
        <w:pStyle w:val="RKnormal"/>
      </w:pPr>
    </w:p>
    <w:sectPr w:rsidR="00CA2E1C" w:rsidRPr="00791C6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987" w:rsidRPr="00791C6E" w:rsidRDefault="00717987">
      <w:r w:rsidRPr="00791C6E">
        <w:separator/>
      </w:r>
    </w:p>
  </w:endnote>
  <w:endnote w:type="continuationSeparator" w:id="0">
    <w:p w:rsidR="00717987" w:rsidRPr="00791C6E" w:rsidRDefault="00717987">
      <w:r w:rsidRPr="00791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987" w:rsidRPr="00791C6E" w:rsidRDefault="00717987">
      <w:r w:rsidRPr="00791C6E">
        <w:separator/>
      </w:r>
    </w:p>
  </w:footnote>
  <w:footnote w:type="continuationSeparator" w:id="0">
    <w:p w:rsidR="00717987" w:rsidRPr="00791C6E" w:rsidRDefault="00717987">
      <w:r w:rsidRPr="00791C6E">
        <w:continuationSeparator/>
      </w:r>
    </w:p>
  </w:footnote>
  <w:footnote w:id="1">
    <w:p w:rsidR="00296B64" w:rsidRPr="00791C6E" w:rsidRDefault="00296B64" w:rsidP="00882234">
      <w:pPr>
        <w:pStyle w:val="Fotnotstext"/>
      </w:pPr>
      <w:r w:rsidRPr="00791C6E">
        <w:rPr>
          <w:rStyle w:val="Fotnotsreferens"/>
        </w:rPr>
        <w:footnoteRef/>
      </w:r>
      <w:r w:rsidRPr="00791C6E">
        <w:t xml:space="preserve"> Det är främst vissa u-landsfrågor som skiljer det första utkastet från det andra: Särskilda produkter (villkor för mindre långtgående tullsänkning för ett visst antal u-landsprodukter) och särskild skyddsmekanism för u-länder (möjlighet för u-länder att tillämpa en tilläggstull om importkvantiteten ökar kraftigt eller om importpriset är väldigt lågt).</w:t>
      </w:r>
    </w:p>
  </w:footnote>
  <w:footnote w:id="2">
    <w:p w:rsidR="00296B64" w:rsidRPr="00791C6E" w:rsidRDefault="00296B64" w:rsidP="00882234">
      <w:pPr>
        <w:pStyle w:val="Fotnotstext"/>
      </w:pPr>
      <w:r w:rsidRPr="00791C6E">
        <w:rPr>
          <w:rStyle w:val="Fotnotsreferens"/>
        </w:rPr>
        <w:footnoteRef/>
      </w:r>
      <w:r w:rsidRPr="00791C6E">
        <w:t xml:space="preserve"> Lägre tullsänkningar för ett begränsat antal produkter. Tullkvoter måste ökas/öppnas som kompensation</w:t>
      </w:r>
    </w:p>
  </w:footnote>
  <w:footnote w:id="3">
    <w:p w:rsidR="00296B64" w:rsidRPr="00791C6E" w:rsidRDefault="00296B64" w:rsidP="00882234">
      <w:pPr>
        <w:pStyle w:val="Fotnotstext"/>
      </w:pPr>
      <w:r w:rsidRPr="00791C6E">
        <w:rPr>
          <w:rStyle w:val="Fotnotsreferens"/>
        </w:rPr>
        <w:footnoteRef/>
      </w:r>
      <w:r w:rsidRPr="00791C6E">
        <w:t xml:space="preserve"> Exempel på geografiska ursprungsbeteckningar är parmesanost, parmaskinka och fetaost.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4" w:rsidRPr="00791C6E" w:rsidRDefault="00296B64">
    <w:pPr>
      <w:pStyle w:val="Sidhuvud"/>
      <w:framePr w:wrap="around" w:vAnchor="text" w:hAnchor="margin" w:xAlign="right" w:y="1"/>
      <w:rPr>
        <w:rStyle w:val="Sidnummer"/>
      </w:rPr>
    </w:pPr>
    <w:r w:rsidRPr="00791C6E">
      <w:rPr>
        <w:rStyle w:val="Sidnummer"/>
      </w:rPr>
      <w:fldChar w:fldCharType="begin" w:fldLock="1"/>
    </w:r>
    <w:r w:rsidRPr="00791C6E">
      <w:rPr>
        <w:rStyle w:val="Sidnummer"/>
      </w:rPr>
      <w:instrText xml:space="preserve">PAGE  </w:instrText>
    </w:r>
    <w:r w:rsidRPr="00791C6E">
      <w:rPr>
        <w:rStyle w:val="Sidnummer"/>
      </w:rPr>
      <w:fldChar w:fldCharType="separate"/>
    </w:r>
    <w:r w:rsidRPr="00791C6E">
      <w:rPr>
        <w:rStyle w:val="Sidnummer"/>
      </w:rPr>
      <w:t>4</w:t>
    </w:r>
    <w:r w:rsidRPr="00791C6E">
      <w:rPr>
        <w:rStyle w:val="Sidnummer"/>
      </w:rPr>
      <w:fldChar w:fldCharType="end"/>
    </w:r>
  </w:p>
  <w:p w:rsidR="00296B64" w:rsidRPr="00791C6E" w:rsidRDefault="00296B64">
    <w:pPr>
      <w:pStyle w:val="Sidhuvud"/>
      <w:ind w:right="360"/>
    </w:pPr>
  </w:p>
  <w:p w:rsidR="00296B64" w:rsidRPr="00791C6E" w:rsidRDefault="00296B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4" w:rsidRPr="00791C6E" w:rsidRDefault="00296B64">
    <w:pPr>
      <w:pStyle w:val="Sidhuvud"/>
      <w:framePr w:wrap="around" w:vAnchor="text" w:hAnchor="margin" w:xAlign="right" w:y="1"/>
      <w:rPr>
        <w:rStyle w:val="Sidnummer"/>
      </w:rPr>
    </w:pPr>
    <w:r w:rsidRPr="00791C6E">
      <w:rPr>
        <w:rStyle w:val="Sidnummer"/>
      </w:rPr>
      <w:fldChar w:fldCharType="begin" w:fldLock="1"/>
    </w:r>
    <w:r w:rsidRPr="00791C6E">
      <w:rPr>
        <w:rStyle w:val="Sidnummer"/>
      </w:rPr>
      <w:instrText xml:space="preserve">PAGE  </w:instrText>
    </w:r>
    <w:r w:rsidRPr="00791C6E">
      <w:rPr>
        <w:rStyle w:val="Sidnummer"/>
      </w:rPr>
      <w:fldChar w:fldCharType="separate"/>
    </w:r>
    <w:r w:rsidRPr="00791C6E">
      <w:rPr>
        <w:rStyle w:val="Sidnummer"/>
      </w:rPr>
      <w:t>5</w:t>
    </w:r>
    <w:r w:rsidRPr="00791C6E">
      <w:rPr>
        <w:rStyle w:val="Sidnummer"/>
      </w:rPr>
      <w:fldChar w:fldCharType="end"/>
    </w:r>
  </w:p>
  <w:p w:rsidR="00296B64" w:rsidRPr="00791C6E" w:rsidRDefault="00296B64">
    <w:pPr>
      <w:pStyle w:val="Sidhuvud"/>
      <w:ind w:right="360"/>
    </w:pPr>
  </w:p>
  <w:p w:rsidR="00296B64" w:rsidRPr="00791C6E" w:rsidRDefault="00296B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4" w:rsidRPr="00791C6E" w:rsidRDefault="00791C6E">
    <w:pPr>
      <w:framePr w:w="2948" w:h="1321" w:hRule="exact" w:wrap="notBeside" w:vAnchor="page" w:hAnchor="page" w:x="1362" w:y="653"/>
    </w:pPr>
    <w:r w:rsidRPr="00791C6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96B64" w:rsidRPr="00791C6E" w:rsidRDefault="00296B64">
    <w:pPr>
      <w:pStyle w:val="RKrubrik"/>
      <w:keepNext w:val="0"/>
      <w:tabs>
        <w:tab w:val="clear" w:pos="1134"/>
        <w:tab w:val="clear" w:pos="2835"/>
      </w:tabs>
      <w:spacing w:before="0" w:after="0" w:line="320" w:lineRule="atLeast"/>
      <w:rPr>
        <w:bCs/>
      </w:rPr>
    </w:pPr>
  </w:p>
  <w:p w:rsidR="00296B64" w:rsidRPr="00791C6E" w:rsidRDefault="00296B64">
    <w:pPr>
      <w:rPr>
        <w:rFonts w:ascii="TradeGothic" w:hAnsi="TradeGothic"/>
        <w:b/>
        <w:bCs/>
        <w:spacing w:val="12"/>
        <w:sz w:val="22"/>
      </w:rPr>
    </w:pPr>
  </w:p>
  <w:p w:rsidR="00296B64" w:rsidRPr="00791C6E" w:rsidRDefault="00296B64">
    <w:pPr>
      <w:pStyle w:val="RKrubrik"/>
      <w:keepNext w:val="0"/>
      <w:tabs>
        <w:tab w:val="clear" w:pos="1134"/>
        <w:tab w:val="clear" w:pos="2835"/>
      </w:tabs>
      <w:spacing w:before="0" w:after="0" w:line="320" w:lineRule="atLeast"/>
      <w:rPr>
        <w:bCs/>
      </w:rPr>
    </w:pPr>
  </w:p>
  <w:p w:rsidR="00296B64" w:rsidRPr="00791C6E" w:rsidRDefault="00296B6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CE2905"/>
    <w:multiLevelType w:val="hybridMultilevel"/>
    <w:tmpl w:val="18363CE2"/>
    <w:lvl w:ilvl="0" w:tplc="8D5ECDB4">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5"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6"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7"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156385296">
    <w:abstractNumId w:val="12"/>
  </w:num>
  <w:num w:numId="2" w16cid:durableId="1132673307">
    <w:abstractNumId w:val="9"/>
  </w:num>
  <w:num w:numId="3" w16cid:durableId="74786438">
    <w:abstractNumId w:val="7"/>
  </w:num>
  <w:num w:numId="4" w16cid:durableId="232274960">
    <w:abstractNumId w:val="15"/>
  </w:num>
  <w:num w:numId="5" w16cid:durableId="1902671583">
    <w:abstractNumId w:val="14"/>
  </w:num>
  <w:num w:numId="6" w16cid:durableId="567615294">
    <w:abstractNumId w:val="0"/>
  </w:num>
  <w:num w:numId="7" w16cid:durableId="1451584551">
    <w:abstractNumId w:val="3"/>
  </w:num>
  <w:num w:numId="8" w16cid:durableId="1387996953">
    <w:abstractNumId w:val="10"/>
  </w:num>
  <w:num w:numId="9" w16cid:durableId="575094183">
    <w:abstractNumId w:val="5"/>
  </w:num>
  <w:num w:numId="10" w16cid:durableId="1852454113">
    <w:abstractNumId w:val="1"/>
  </w:num>
  <w:num w:numId="11" w16cid:durableId="1500777008">
    <w:abstractNumId w:val="4"/>
  </w:num>
  <w:num w:numId="12" w16cid:durableId="99424271">
    <w:abstractNumId w:val="16"/>
  </w:num>
  <w:num w:numId="13" w16cid:durableId="693531949">
    <w:abstractNumId w:val="6"/>
  </w:num>
  <w:num w:numId="14" w16cid:durableId="102574053">
    <w:abstractNumId w:val="13"/>
  </w:num>
  <w:num w:numId="15" w16cid:durableId="1011376069">
    <w:abstractNumId w:val="11"/>
  </w:num>
  <w:num w:numId="16" w16cid:durableId="1244493174">
    <w:abstractNumId w:val="17"/>
  </w:num>
  <w:num w:numId="17" w16cid:durableId="284387631">
    <w:abstractNumId w:val="2"/>
  </w:num>
  <w:num w:numId="18" w16cid:durableId="1871994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3E74"/>
    <w:rsid w:val="00004AF5"/>
    <w:rsid w:val="00006E13"/>
    <w:rsid w:val="00006E85"/>
    <w:rsid w:val="0001014D"/>
    <w:rsid w:val="00010838"/>
    <w:rsid w:val="00010FF5"/>
    <w:rsid w:val="00013125"/>
    <w:rsid w:val="00015587"/>
    <w:rsid w:val="0001584B"/>
    <w:rsid w:val="000177AC"/>
    <w:rsid w:val="00020F22"/>
    <w:rsid w:val="00022C5C"/>
    <w:rsid w:val="00025745"/>
    <w:rsid w:val="00026455"/>
    <w:rsid w:val="00030D85"/>
    <w:rsid w:val="00032471"/>
    <w:rsid w:val="00034514"/>
    <w:rsid w:val="000379B9"/>
    <w:rsid w:val="000452D1"/>
    <w:rsid w:val="00045BB1"/>
    <w:rsid w:val="00050A58"/>
    <w:rsid w:val="00050F70"/>
    <w:rsid w:val="000536D0"/>
    <w:rsid w:val="00057C06"/>
    <w:rsid w:val="0006118F"/>
    <w:rsid w:val="000726B6"/>
    <w:rsid w:val="00073158"/>
    <w:rsid w:val="00073DB5"/>
    <w:rsid w:val="00075458"/>
    <w:rsid w:val="00075488"/>
    <w:rsid w:val="0007764E"/>
    <w:rsid w:val="00077BF3"/>
    <w:rsid w:val="00081FB1"/>
    <w:rsid w:val="00083403"/>
    <w:rsid w:val="0008779F"/>
    <w:rsid w:val="00096041"/>
    <w:rsid w:val="00097F54"/>
    <w:rsid w:val="000A08F9"/>
    <w:rsid w:val="000A0D7B"/>
    <w:rsid w:val="000A5F1E"/>
    <w:rsid w:val="000B193D"/>
    <w:rsid w:val="000B29D4"/>
    <w:rsid w:val="000B57B6"/>
    <w:rsid w:val="000B669E"/>
    <w:rsid w:val="000B7ED4"/>
    <w:rsid w:val="000C3CB9"/>
    <w:rsid w:val="000C49A2"/>
    <w:rsid w:val="000C64FD"/>
    <w:rsid w:val="000D150E"/>
    <w:rsid w:val="000E0B12"/>
    <w:rsid w:val="000E1A24"/>
    <w:rsid w:val="000E2EEF"/>
    <w:rsid w:val="000E46AB"/>
    <w:rsid w:val="000E6275"/>
    <w:rsid w:val="000F2398"/>
    <w:rsid w:val="000F2BC3"/>
    <w:rsid w:val="000F4B48"/>
    <w:rsid w:val="000F5929"/>
    <w:rsid w:val="00103859"/>
    <w:rsid w:val="00103F9C"/>
    <w:rsid w:val="001107F3"/>
    <w:rsid w:val="00112476"/>
    <w:rsid w:val="00113009"/>
    <w:rsid w:val="001137E3"/>
    <w:rsid w:val="00113B17"/>
    <w:rsid w:val="00113E60"/>
    <w:rsid w:val="001141A3"/>
    <w:rsid w:val="001171A1"/>
    <w:rsid w:val="0012098B"/>
    <w:rsid w:val="001231D1"/>
    <w:rsid w:val="00124AC4"/>
    <w:rsid w:val="001251CF"/>
    <w:rsid w:val="001325F7"/>
    <w:rsid w:val="00141A12"/>
    <w:rsid w:val="0014279D"/>
    <w:rsid w:val="00142AE3"/>
    <w:rsid w:val="00152E93"/>
    <w:rsid w:val="00162029"/>
    <w:rsid w:val="00164DEE"/>
    <w:rsid w:val="00171CCC"/>
    <w:rsid w:val="00172185"/>
    <w:rsid w:val="00175CEB"/>
    <w:rsid w:val="001769F7"/>
    <w:rsid w:val="001807D4"/>
    <w:rsid w:val="0018308D"/>
    <w:rsid w:val="0018342B"/>
    <w:rsid w:val="00183659"/>
    <w:rsid w:val="001849F9"/>
    <w:rsid w:val="00184E9A"/>
    <w:rsid w:val="00185240"/>
    <w:rsid w:val="00185A9F"/>
    <w:rsid w:val="00186781"/>
    <w:rsid w:val="00187B6C"/>
    <w:rsid w:val="00190A3B"/>
    <w:rsid w:val="00191AC6"/>
    <w:rsid w:val="0019246D"/>
    <w:rsid w:val="0019323B"/>
    <w:rsid w:val="00196BF3"/>
    <w:rsid w:val="00196E76"/>
    <w:rsid w:val="001979BD"/>
    <w:rsid w:val="001A040B"/>
    <w:rsid w:val="001A42BB"/>
    <w:rsid w:val="001A571E"/>
    <w:rsid w:val="001B1B91"/>
    <w:rsid w:val="001B2530"/>
    <w:rsid w:val="001B5438"/>
    <w:rsid w:val="001B6579"/>
    <w:rsid w:val="001B7ADB"/>
    <w:rsid w:val="001B7E9B"/>
    <w:rsid w:val="001C11EF"/>
    <w:rsid w:val="001C1CD5"/>
    <w:rsid w:val="001C58C5"/>
    <w:rsid w:val="001C69FF"/>
    <w:rsid w:val="001C7BD1"/>
    <w:rsid w:val="001D04A1"/>
    <w:rsid w:val="001D1BDE"/>
    <w:rsid w:val="001D6AD9"/>
    <w:rsid w:val="001E3BA1"/>
    <w:rsid w:val="001E6CA7"/>
    <w:rsid w:val="001E6F92"/>
    <w:rsid w:val="001F104E"/>
    <w:rsid w:val="001F59C0"/>
    <w:rsid w:val="001F7D0B"/>
    <w:rsid w:val="0020088B"/>
    <w:rsid w:val="00200D64"/>
    <w:rsid w:val="00204C43"/>
    <w:rsid w:val="002058F2"/>
    <w:rsid w:val="002075BA"/>
    <w:rsid w:val="002106B3"/>
    <w:rsid w:val="00212444"/>
    <w:rsid w:val="00215A25"/>
    <w:rsid w:val="00216F2F"/>
    <w:rsid w:val="002268ED"/>
    <w:rsid w:val="002270F1"/>
    <w:rsid w:val="00230FAC"/>
    <w:rsid w:val="002344CA"/>
    <w:rsid w:val="0023514D"/>
    <w:rsid w:val="00235E84"/>
    <w:rsid w:val="00236809"/>
    <w:rsid w:val="00236F4F"/>
    <w:rsid w:val="002407E7"/>
    <w:rsid w:val="0024281A"/>
    <w:rsid w:val="00242BB8"/>
    <w:rsid w:val="002475E2"/>
    <w:rsid w:val="0025067B"/>
    <w:rsid w:val="00250C61"/>
    <w:rsid w:val="00253CB6"/>
    <w:rsid w:val="00260471"/>
    <w:rsid w:val="00260CC1"/>
    <w:rsid w:val="002623EC"/>
    <w:rsid w:val="00264339"/>
    <w:rsid w:val="0026507B"/>
    <w:rsid w:val="00270748"/>
    <w:rsid w:val="00273D36"/>
    <w:rsid w:val="0028066D"/>
    <w:rsid w:val="0028068B"/>
    <w:rsid w:val="00286917"/>
    <w:rsid w:val="00291B64"/>
    <w:rsid w:val="0029342C"/>
    <w:rsid w:val="00296B64"/>
    <w:rsid w:val="002A2A29"/>
    <w:rsid w:val="002A2C24"/>
    <w:rsid w:val="002A34A5"/>
    <w:rsid w:val="002A5D7F"/>
    <w:rsid w:val="002A6EDA"/>
    <w:rsid w:val="002B354D"/>
    <w:rsid w:val="002B40C6"/>
    <w:rsid w:val="002B64B6"/>
    <w:rsid w:val="002C22D8"/>
    <w:rsid w:val="002C68CE"/>
    <w:rsid w:val="002D4739"/>
    <w:rsid w:val="002D4E32"/>
    <w:rsid w:val="002D5026"/>
    <w:rsid w:val="002E02CC"/>
    <w:rsid w:val="002E1D9A"/>
    <w:rsid w:val="002E47F0"/>
    <w:rsid w:val="002F570E"/>
    <w:rsid w:val="002F63CF"/>
    <w:rsid w:val="00304137"/>
    <w:rsid w:val="0030452B"/>
    <w:rsid w:val="00305CEB"/>
    <w:rsid w:val="00316071"/>
    <w:rsid w:val="0032252C"/>
    <w:rsid w:val="00323462"/>
    <w:rsid w:val="00323630"/>
    <w:rsid w:val="003236C5"/>
    <w:rsid w:val="003242B4"/>
    <w:rsid w:val="00326AFB"/>
    <w:rsid w:val="00327695"/>
    <w:rsid w:val="00332622"/>
    <w:rsid w:val="00333806"/>
    <w:rsid w:val="0033480F"/>
    <w:rsid w:val="0033500B"/>
    <w:rsid w:val="00335285"/>
    <w:rsid w:val="0033596A"/>
    <w:rsid w:val="00335E92"/>
    <w:rsid w:val="003376CB"/>
    <w:rsid w:val="003512F6"/>
    <w:rsid w:val="00352B38"/>
    <w:rsid w:val="00353869"/>
    <w:rsid w:val="00357660"/>
    <w:rsid w:val="00362C8F"/>
    <w:rsid w:val="00366CCC"/>
    <w:rsid w:val="003717C9"/>
    <w:rsid w:val="00376BC3"/>
    <w:rsid w:val="00377920"/>
    <w:rsid w:val="00381511"/>
    <w:rsid w:val="00385592"/>
    <w:rsid w:val="00385763"/>
    <w:rsid w:val="00391002"/>
    <w:rsid w:val="0039183C"/>
    <w:rsid w:val="00392A93"/>
    <w:rsid w:val="003A09F1"/>
    <w:rsid w:val="003A24C2"/>
    <w:rsid w:val="003A375B"/>
    <w:rsid w:val="003A461C"/>
    <w:rsid w:val="003A6CE8"/>
    <w:rsid w:val="003A7833"/>
    <w:rsid w:val="003B30E5"/>
    <w:rsid w:val="003B6D22"/>
    <w:rsid w:val="003C3107"/>
    <w:rsid w:val="003C5B9F"/>
    <w:rsid w:val="003C6989"/>
    <w:rsid w:val="003D0DC2"/>
    <w:rsid w:val="003D3EA3"/>
    <w:rsid w:val="003E0D8B"/>
    <w:rsid w:val="003F0B54"/>
    <w:rsid w:val="003F325F"/>
    <w:rsid w:val="003F3A4A"/>
    <w:rsid w:val="003F5F62"/>
    <w:rsid w:val="003F7888"/>
    <w:rsid w:val="00404395"/>
    <w:rsid w:val="0040481D"/>
    <w:rsid w:val="004051F6"/>
    <w:rsid w:val="004132B5"/>
    <w:rsid w:val="004140F3"/>
    <w:rsid w:val="00417BF0"/>
    <w:rsid w:val="00421F31"/>
    <w:rsid w:val="00422E61"/>
    <w:rsid w:val="0042328E"/>
    <w:rsid w:val="0042340C"/>
    <w:rsid w:val="00424EF2"/>
    <w:rsid w:val="00426FC2"/>
    <w:rsid w:val="00427B6F"/>
    <w:rsid w:val="00430D56"/>
    <w:rsid w:val="00435955"/>
    <w:rsid w:val="004473A6"/>
    <w:rsid w:val="00451424"/>
    <w:rsid w:val="00454054"/>
    <w:rsid w:val="00457474"/>
    <w:rsid w:val="00464459"/>
    <w:rsid w:val="004646F7"/>
    <w:rsid w:val="00464C80"/>
    <w:rsid w:val="00470DCF"/>
    <w:rsid w:val="00472930"/>
    <w:rsid w:val="0047353F"/>
    <w:rsid w:val="00480785"/>
    <w:rsid w:val="004830B9"/>
    <w:rsid w:val="0048385A"/>
    <w:rsid w:val="004856EE"/>
    <w:rsid w:val="00493960"/>
    <w:rsid w:val="00497A59"/>
    <w:rsid w:val="004A0A67"/>
    <w:rsid w:val="004C1330"/>
    <w:rsid w:val="004C6CD9"/>
    <w:rsid w:val="004C7354"/>
    <w:rsid w:val="004D2E21"/>
    <w:rsid w:val="004D4BB9"/>
    <w:rsid w:val="004D64C9"/>
    <w:rsid w:val="004E1A11"/>
    <w:rsid w:val="004E3E43"/>
    <w:rsid w:val="004E5E98"/>
    <w:rsid w:val="004E6D07"/>
    <w:rsid w:val="004F3222"/>
    <w:rsid w:val="0050086F"/>
    <w:rsid w:val="00502AAD"/>
    <w:rsid w:val="00502BAA"/>
    <w:rsid w:val="005040BC"/>
    <w:rsid w:val="00505895"/>
    <w:rsid w:val="00507D43"/>
    <w:rsid w:val="00510B76"/>
    <w:rsid w:val="005117C2"/>
    <w:rsid w:val="00511A41"/>
    <w:rsid w:val="00517FC3"/>
    <w:rsid w:val="00524C32"/>
    <w:rsid w:val="00533612"/>
    <w:rsid w:val="00535084"/>
    <w:rsid w:val="00535D18"/>
    <w:rsid w:val="0054092A"/>
    <w:rsid w:val="005427BE"/>
    <w:rsid w:val="005457E6"/>
    <w:rsid w:val="0054711C"/>
    <w:rsid w:val="00556F5F"/>
    <w:rsid w:val="00556FED"/>
    <w:rsid w:val="00557198"/>
    <w:rsid w:val="00561322"/>
    <w:rsid w:val="005646D2"/>
    <w:rsid w:val="00566DBD"/>
    <w:rsid w:val="00573DC6"/>
    <w:rsid w:val="0057436B"/>
    <w:rsid w:val="0057536D"/>
    <w:rsid w:val="00577C52"/>
    <w:rsid w:val="005813D6"/>
    <w:rsid w:val="00582DAF"/>
    <w:rsid w:val="0058380D"/>
    <w:rsid w:val="00584AF8"/>
    <w:rsid w:val="005863F1"/>
    <w:rsid w:val="0059234C"/>
    <w:rsid w:val="00596923"/>
    <w:rsid w:val="00596B94"/>
    <w:rsid w:val="00596DB3"/>
    <w:rsid w:val="00596ECC"/>
    <w:rsid w:val="005B25CD"/>
    <w:rsid w:val="005B5104"/>
    <w:rsid w:val="005B64D9"/>
    <w:rsid w:val="005B6D52"/>
    <w:rsid w:val="005C17D0"/>
    <w:rsid w:val="005C2AB5"/>
    <w:rsid w:val="005C2DDD"/>
    <w:rsid w:val="005C497A"/>
    <w:rsid w:val="005C530A"/>
    <w:rsid w:val="005C61A3"/>
    <w:rsid w:val="005C7295"/>
    <w:rsid w:val="005D0E77"/>
    <w:rsid w:val="005D1053"/>
    <w:rsid w:val="005D15B0"/>
    <w:rsid w:val="005D1B28"/>
    <w:rsid w:val="005D3A09"/>
    <w:rsid w:val="005D401C"/>
    <w:rsid w:val="005D4F4B"/>
    <w:rsid w:val="005D6AFB"/>
    <w:rsid w:val="005D78E8"/>
    <w:rsid w:val="005F0BCC"/>
    <w:rsid w:val="006003A8"/>
    <w:rsid w:val="006010B3"/>
    <w:rsid w:val="006139E3"/>
    <w:rsid w:val="00613BE4"/>
    <w:rsid w:val="006213C8"/>
    <w:rsid w:val="006231A4"/>
    <w:rsid w:val="006232B5"/>
    <w:rsid w:val="0062575D"/>
    <w:rsid w:val="00631CD7"/>
    <w:rsid w:val="00632915"/>
    <w:rsid w:val="00634F33"/>
    <w:rsid w:val="006373F8"/>
    <w:rsid w:val="006418CB"/>
    <w:rsid w:val="006421E9"/>
    <w:rsid w:val="00643176"/>
    <w:rsid w:val="00643562"/>
    <w:rsid w:val="00643F4B"/>
    <w:rsid w:val="00645684"/>
    <w:rsid w:val="00647637"/>
    <w:rsid w:val="00653833"/>
    <w:rsid w:val="00656A95"/>
    <w:rsid w:val="0066134B"/>
    <w:rsid w:val="00662D8B"/>
    <w:rsid w:val="00664A14"/>
    <w:rsid w:val="00665671"/>
    <w:rsid w:val="00667A1D"/>
    <w:rsid w:val="00671E89"/>
    <w:rsid w:val="00673D27"/>
    <w:rsid w:val="00674053"/>
    <w:rsid w:val="00676190"/>
    <w:rsid w:val="00676DA1"/>
    <w:rsid w:val="00676FF4"/>
    <w:rsid w:val="00680108"/>
    <w:rsid w:val="0068210A"/>
    <w:rsid w:val="00686635"/>
    <w:rsid w:val="00686872"/>
    <w:rsid w:val="006871D0"/>
    <w:rsid w:val="0069536B"/>
    <w:rsid w:val="0069611E"/>
    <w:rsid w:val="0069740F"/>
    <w:rsid w:val="006A24DA"/>
    <w:rsid w:val="006B24DC"/>
    <w:rsid w:val="006B6F49"/>
    <w:rsid w:val="006B7510"/>
    <w:rsid w:val="006C2505"/>
    <w:rsid w:val="006C36D1"/>
    <w:rsid w:val="006C4069"/>
    <w:rsid w:val="006C6B1F"/>
    <w:rsid w:val="006E121D"/>
    <w:rsid w:val="006E5F39"/>
    <w:rsid w:val="006E6137"/>
    <w:rsid w:val="006E6F2E"/>
    <w:rsid w:val="006E7634"/>
    <w:rsid w:val="006F2C65"/>
    <w:rsid w:val="0070149F"/>
    <w:rsid w:val="00703457"/>
    <w:rsid w:val="00706F1F"/>
    <w:rsid w:val="00707377"/>
    <w:rsid w:val="00716459"/>
    <w:rsid w:val="00716AD6"/>
    <w:rsid w:val="00717987"/>
    <w:rsid w:val="0072596E"/>
    <w:rsid w:val="007267DD"/>
    <w:rsid w:val="007269D7"/>
    <w:rsid w:val="00727FA6"/>
    <w:rsid w:val="007308BC"/>
    <w:rsid w:val="00735D9A"/>
    <w:rsid w:val="00735DBB"/>
    <w:rsid w:val="00736563"/>
    <w:rsid w:val="00740891"/>
    <w:rsid w:val="007454D3"/>
    <w:rsid w:val="00747569"/>
    <w:rsid w:val="007511C2"/>
    <w:rsid w:val="007518EE"/>
    <w:rsid w:val="00753592"/>
    <w:rsid w:val="007661C7"/>
    <w:rsid w:val="0076683D"/>
    <w:rsid w:val="00767D16"/>
    <w:rsid w:val="0077167D"/>
    <w:rsid w:val="0077676F"/>
    <w:rsid w:val="00780891"/>
    <w:rsid w:val="0078465E"/>
    <w:rsid w:val="00784B2A"/>
    <w:rsid w:val="0078607C"/>
    <w:rsid w:val="00786B72"/>
    <w:rsid w:val="00791C6E"/>
    <w:rsid w:val="00792485"/>
    <w:rsid w:val="00794A06"/>
    <w:rsid w:val="007A1622"/>
    <w:rsid w:val="007B0A49"/>
    <w:rsid w:val="007B1C25"/>
    <w:rsid w:val="007C063A"/>
    <w:rsid w:val="007C3C00"/>
    <w:rsid w:val="007C4006"/>
    <w:rsid w:val="007C483D"/>
    <w:rsid w:val="007D1844"/>
    <w:rsid w:val="007D1BDF"/>
    <w:rsid w:val="007D1C8B"/>
    <w:rsid w:val="007D70B2"/>
    <w:rsid w:val="007E0E53"/>
    <w:rsid w:val="007E23DC"/>
    <w:rsid w:val="007E2874"/>
    <w:rsid w:val="007E3857"/>
    <w:rsid w:val="007E6D0C"/>
    <w:rsid w:val="007F1388"/>
    <w:rsid w:val="007F3947"/>
    <w:rsid w:val="007F79A0"/>
    <w:rsid w:val="00802C4C"/>
    <w:rsid w:val="008044A0"/>
    <w:rsid w:val="008047E2"/>
    <w:rsid w:val="00815553"/>
    <w:rsid w:val="00821916"/>
    <w:rsid w:val="0082442D"/>
    <w:rsid w:val="00830756"/>
    <w:rsid w:val="00833932"/>
    <w:rsid w:val="0084023E"/>
    <w:rsid w:val="0084346F"/>
    <w:rsid w:val="008435BF"/>
    <w:rsid w:val="0084423D"/>
    <w:rsid w:val="00845C7D"/>
    <w:rsid w:val="00846CE1"/>
    <w:rsid w:val="008510B0"/>
    <w:rsid w:val="008532E8"/>
    <w:rsid w:val="00855379"/>
    <w:rsid w:val="00856CCC"/>
    <w:rsid w:val="00862513"/>
    <w:rsid w:val="00862F49"/>
    <w:rsid w:val="00864D19"/>
    <w:rsid w:val="00865373"/>
    <w:rsid w:val="0086596E"/>
    <w:rsid w:val="00866715"/>
    <w:rsid w:val="0087089B"/>
    <w:rsid w:val="00882234"/>
    <w:rsid w:val="008838FA"/>
    <w:rsid w:val="00885738"/>
    <w:rsid w:val="00887E5F"/>
    <w:rsid w:val="008903CD"/>
    <w:rsid w:val="00891205"/>
    <w:rsid w:val="0089778B"/>
    <w:rsid w:val="008A05FC"/>
    <w:rsid w:val="008A3079"/>
    <w:rsid w:val="008A3A02"/>
    <w:rsid w:val="008A78B5"/>
    <w:rsid w:val="008B4153"/>
    <w:rsid w:val="008B417C"/>
    <w:rsid w:val="008C441E"/>
    <w:rsid w:val="008C5E4A"/>
    <w:rsid w:val="008D39AD"/>
    <w:rsid w:val="008D6113"/>
    <w:rsid w:val="008D63F9"/>
    <w:rsid w:val="008D65CD"/>
    <w:rsid w:val="008D7310"/>
    <w:rsid w:val="008E04A2"/>
    <w:rsid w:val="008E1153"/>
    <w:rsid w:val="008E426E"/>
    <w:rsid w:val="008E4B1E"/>
    <w:rsid w:val="008F37B0"/>
    <w:rsid w:val="008F3B5F"/>
    <w:rsid w:val="009029DC"/>
    <w:rsid w:val="00907E1D"/>
    <w:rsid w:val="009117E7"/>
    <w:rsid w:val="009146FA"/>
    <w:rsid w:val="00916059"/>
    <w:rsid w:val="00920115"/>
    <w:rsid w:val="00921100"/>
    <w:rsid w:val="00923F93"/>
    <w:rsid w:val="00924AA9"/>
    <w:rsid w:val="00924C61"/>
    <w:rsid w:val="00926700"/>
    <w:rsid w:val="009300A0"/>
    <w:rsid w:val="009312D0"/>
    <w:rsid w:val="00931FC2"/>
    <w:rsid w:val="00933365"/>
    <w:rsid w:val="0093498B"/>
    <w:rsid w:val="00934E88"/>
    <w:rsid w:val="00935515"/>
    <w:rsid w:val="009360AD"/>
    <w:rsid w:val="009403D5"/>
    <w:rsid w:val="0094059A"/>
    <w:rsid w:val="009414AF"/>
    <w:rsid w:val="0095582C"/>
    <w:rsid w:val="00955A00"/>
    <w:rsid w:val="00955B26"/>
    <w:rsid w:val="00955B63"/>
    <w:rsid w:val="00961B73"/>
    <w:rsid w:val="00962310"/>
    <w:rsid w:val="0096519F"/>
    <w:rsid w:val="00965CDD"/>
    <w:rsid w:val="0097196E"/>
    <w:rsid w:val="00972FE1"/>
    <w:rsid w:val="00975330"/>
    <w:rsid w:val="009767FA"/>
    <w:rsid w:val="00977E97"/>
    <w:rsid w:val="00983902"/>
    <w:rsid w:val="00984F68"/>
    <w:rsid w:val="009853BA"/>
    <w:rsid w:val="00990C94"/>
    <w:rsid w:val="00991A25"/>
    <w:rsid w:val="009929EF"/>
    <w:rsid w:val="0099344C"/>
    <w:rsid w:val="00995FFF"/>
    <w:rsid w:val="00996848"/>
    <w:rsid w:val="00996A47"/>
    <w:rsid w:val="00996BDA"/>
    <w:rsid w:val="009A195B"/>
    <w:rsid w:val="009A2F7B"/>
    <w:rsid w:val="009A4BDE"/>
    <w:rsid w:val="009B017A"/>
    <w:rsid w:val="009B168B"/>
    <w:rsid w:val="009B2DE9"/>
    <w:rsid w:val="009B47FF"/>
    <w:rsid w:val="009B7261"/>
    <w:rsid w:val="009B77ED"/>
    <w:rsid w:val="009C0513"/>
    <w:rsid w:val="009C169C"/>
    <w:rsid w:val="009C4156"/>
    <w:rsid w:val="009C7894"/>
    <w:rsid w:val="009D0232"/>
    <w:rsid w:val="009D6EC8"/>
    <w:rsid w:val="009E2692"/>
    <w:rsid w:val="009F0F52"/>
    <w:rsid w:val="009F225C"/>
    <w:rsid w:val="009F3B36"/>
    <w:rsid w:val="009F7627"/>
    <w:rsid w:val="00A0165E"/>
    <w:rsid w:val="00A0470C"/>
    <w:rsid w:val="00A05C4D"/>
    <w:rsid w:val="00A13E0C"/>
    <w:rsid w:val="00A167BF"/>
    <w:rsid w:val="00A20789"/>
    <w:rsid w:val="00A31B3A"/>
    <w:rsid w:val="00A325EB"/>
    <w:rsid w:val="00A366C4"/>
    <w:rsid w:val="00A36BD5"/>
    <w:rsid w:val="00A41C08"/>
    <w:rsid w:val="00A42C5F"/>
    <w:rsid w:val="00A43788"/>
    <w:rsid w:val="00A43D2C"/>
    <w:rsid w:val="00A45E09"/>
    <w:rsid w:val="00A47845"/>
    <w:rsid w:val="00A50B8D"/>
    <w:rsid w:val="00A63A7B"/>
    <w:rsid w:val="00A6580B"/>
    <w:rsid w:val="00A66080"/>
    <w:rsid w:val="00A670E6"/>
    <w:rsid w:val="00A676AE"/>
    <w:rsid w:val="00A67D56"/>
    <w:rsid w:val="00A71574"/>
    <w:rsid w:val="00A7437B"/>
    <w:rsid w:val="00A7612E"/>
    <w:rsid w:val="00A77283"/>
    <w:rsid w:val="00A77EEA"/>
    <w:rsid w:val="00A909B8"/>
    <w:rsid w:val="00A90C84"/>
    <w:rsid w:val="00A911AB"/>
    <w:rsid w:val="00A93B37"/>
    <w:rsid w:val="00A95A71"/>
    <w:rsid w:val="00A96139"/>
    <w:rsid w:val="00AA4AB4"/>
    <w:rsid w:val="00AB1EEB"/>
    <w:rsid w:val="00AB5BB0"/>
    <w:rsid w:val="00AB69C8"/>
    <w:rsid w:val="00AC27F4"/>
    <w:rsid w:val="00AC3EA6"/>
    <w:rsid w:val="00AC4C97"/>
    <w:rsid w:val="00AC4D05"/>
    <w:rsid w:val="00AD1ABE"/>
    <w:rsid w:val="00AD3BC2"/>
    <w:rsid w:val="00AD5137"/>
    <w:rsid w:val="00AD7F76"/>
    <w:rsid w:val="00AE0DA0"/>
    <w:rsid w:val="00AE11D5"/>
    <w:rsid w:val="00AE2AC3"/>
    <w:rsid w:val="00AE598A"/>
    <w:rsid w:val="00AF6D76"/>
    <w:rsid w:val="00AF768F"/>
    <w:rsid w:val="00B00680"/>
    <w:rsid w:val="00B00B26"/>
    <w:rsid w:val="00B01B53"/>
    <w:rsid w:val="00B03B18"/>
    <w:rsid w:val="00B05D85"/>
    <w:rsid w:val="00B1287A"/>
    <w:rsid w:val="00B14A1F"/>
    <w:rsid w:val="00B1697C"/>
    <w:rsid w:val="00B21F20"/>
    <w:rsid w:val="00B22253"/>
    <w:rsid w:val="00B243D8"/>
    <w:rsid w:val="00B25F2E"/>
    <w:rsid w:val="00B30A1C"/>
    <w:rsid w:val="00B34630"/>
    <w:rsid w:val="00B36647"/>
    <w:rsid w:val="00B366A8"/>
    <w:rsid w:val="00B36A20"/>
    <w:rsid w:val="00B36AAF"/>
    <w:rsid w:val="00B374DA"/>
    <w:rsid w:val="00B41750"/>
    <w:rsid w:val="00B44481"/>
    <w:rsid w:val="00B4763D"/>
    <w:rsid w:val="00B52048"/>
    <w:rsid w:val="00B52410"/>
    <w:rsid w:val="00B52B51"/>
    <w:rsid w:val="00B54EF7"/>
    <w:rsid w:val="00B55934"/>
    <w:rsid w:val="00B577CC"/>
    <w:rsid w:val="00B60D61"/>
    <w:rsid w:val="00B639BB"/>
    <w:rsid w:val="00B658E7"/>
    <w:rsid w:val="00B6642F"/>
    <w:rsid w:val="00B71217"/>
    <w:rsid w:val="00B71AFA"/>
    <w:rsid w:val="00B71C5E"/>
    <w:rsid w:val="00B72B32"/>
    <w:rsid w:val="00B831DD"/>
    <w:rsid w:val="00B97EB1"/>
    <w:rsid w:val="00BA1DC5"/>
    <w:rsid w:val="00BA2054"/>
    <w:rsid w:val="00BA2186"/>
    <w:rsid w:val="00BA27EE"/>
    <w:rsid w:val="00BA3900"/>
    <w:rsid w:val="00BA4804"/>
    <w:rsid w:val="00BA653F"/>
    <w:rsid w:val="00BB2730"/>
    <w:rsid w:val="00BB4D53"/>
    <w:rsid w:val="00BB6DD6"/>
    <w:rsid w:val="00BB7184"/>
    <w:rsid w:val="00BC09A0"/>
    <w:rsid w:val="00BC117F"/>
    <w:rsid w:val="00BC3EB9"/>
    <w:rsid w:val="00BC411B"/>
    <w:rsid w:val="00BD0A18"/>
    <w:rsid w:val="00BD0D81"/>
    <w:rsid w:val="00BD1417"/>
    <w:rsid w:val="00BD1CF1"/>
    <w:rsid w:val="00BD2E35"/>
    <w:rsid w:val="00BD4177"/>
    <w:rsid w:val="00BD7DAF"/>
    <w:rsid w:val="00BE2BDF"/>
    <w:rsid w:val="00BE6A54"/>
    <w:rsid w:val="00BE7BBA"/>
    <w:rsid w:val="00BE7C88"/>
    <w:rsid w:val="00BF0A2E"/>
    <w:rsid w:val="00BF24E8"/>
    <w:rsid w:val="00BF25FA"/>
    <w:rsid w:val="00BF42D1"/>
    <w:rsid w:val="00BF78D1"/>
    <w:rsid w:val="00C00459"/>
    <w:rsid w:val="00C011B8"/>
    <w:rsid w:val="00C020ED"/>
    <w:rsid w:val="00C043D1"/>
    <w:rsid w:val="00C0452B"/>
    <w:rsid w:val="00C06163"/>
    <w:rsid w:val="00C062A1"/>
    <w:rsid w:val="00C14256"/>
    <w:rsid w:val="00C204FC"/>
    <w:rsid w:val="00C24F2B"/>
    <w:rsid w:val="00C25586"/>
    <w:rsid w:val="00C267B3"/>
    <w:rsid w:val="00C27234"/>
    <w:rsid w:val="00C32A1B"/>
    <w:rsid w:val="00C34994"/>
    <w:rsid w:val="00C35DA4"/>
    <w:rsid w:val="00C361F3"/>
    <w:rsid w:val="00C37858"/>
    <w:rsid w:val="00C37994"/>
    <w:rsid w:val="00C50663"/>
    <w:rsid w:val="00C51C67"/>
    <w:rsid w:val="00C5276B"/>
    <w:rsid w:val="00C57059"/>
    <w:rsid w:val="00C63EBA"/>
    <w:rsid w:val="00C65901"/>
    <w:rsid w:val="00C66B5A"/>
    <w:rsid w:val="00C72021"/>
    <w:rsid w:val="00C771E2"/>
    <w:rsid w:val="00C7742A"/>
    <w:rsid w:val="00C85CB8"/>
    <w:rsid w:val="00C91BE0"/>
    <w:rsid w:val="00C95E90"/>
    <w:rsid w:val="00CA26B0"/>
    <w:rsid w:val="00CA2E1C"/>
    <w:rsid w:val="00CA3A6E"/>
    <w:rsid w:val="00CA40BC"/>
    <w:rsid w:val="00CA658A"/>
    <w:rsid w:val="00CA6B68"/>
    <w:rsid w:val="00CB2DDF"/>
    <w:rsid w:val="00CB2EEB"/>
    <w:rsid w:val="00CB6655"/>
    <w:rsid w:val="00CB7556"/>
    <w:rsid w:val="00CB79CA"/>
    <w:rsid w:val="00CB7EF8"/>
    <w:rsid w:val="00CC4A45"/>
    <w:rsid w:val="00CC54BD"/>
    <w:rsid w:val="00CD126D"/>
    <w:rsid w:val="00CD23E7"/>
    <w:rsid w:val="00CD2533"/>
    <w:rsid w:val="00CD271E"/>
    <w:rsid w:val="00CD2BD2"/>
    <w:rsid w:val="00CE194E"/>
    <w:rsid w:val="00CE3C59"/>
    <w:rsid w:val="00CE566E"/>
    <w:rsid w:val="00CE59ED"/>
    <w:rsid w:val="00CE6312"/>
    <w:rsid w:val="00CE6885"/>
    <w:rsid w:val="00CE7157"/>
    <w:rsid w:val="00CE7182"/>
    <w:rsid w:val="00CF075A"/>
    <w:rsid w:val="00CF34B2"/>
    <w:rsid w:val="00CF440F"/>
    <w:rsid w:val="00D008DE"/>
    <w:rsid w:val="00D058F4"/>
    <w:rsid w:val="00D075DB"/>
    <w:rsid w:val="00D15030"/>
    <w:rsid w:val="00D16E6A"/>
    <w:rsid w:val="00D170A4"/>
    <w:rsid w:val="00D178AA"/>
    <w:rsid w:val="00D21775"/>
    <w:rsid w:val="00D25EC8"/>
    <w:rsid w:val="00D278CF"/>
    <w:rsid w:val="00D30419"/>
    <w:rsid w:val="00D41017"/>
    <w:rsid w:val="00D41153"/>
    <w:rsid w:val="00D45D65"/>
    <w:rsid w:val="00D5347B"/>
    <w:rsid w:val="00D54BA1"/>
    <w:rsid w:val="00D55657"/>
    <w:rsid w:val="00D5699D"/>
    <w:rsid w:val="00D61648"/>
    <w:rsid w:val="00D6421E"/>
    <w:rsid w:val="00D71113"/>
    <w:rsid w:val="00D74099"/>
    <w:rsid w:val="00D75520"/>
    <w:rsid w:val="00D75A5A"/>
    <w:rsid w:val="00D75EB5"/>
    <w:rsid w:val="00D7655D"/>
    <w:rsid w:val="00D7660B"/>
    <w:rsid w:val="00D827C3"/>
    <w:rsid w:val="00D83954"/>
    <w:rsid w:val="00D867CF"/>
    <w:rsid w:val="00D8704E"/>
    <w:rsid w:val="00D91AE2"/>
    <w:rsid w:val="00D954AD"/>
    <w:rsid w:val="00D97029"/>
    <w:rsid w:val="00D97B28"/>
    <w:rsid w:val="00DA32AE"/>
    <w:rsid w:val="00DB319A"/>
    <w:rsid w:val="00DC1BE2"/>
    <w:rsid w:val="00DC1FB4"/>
    <w:rsid w:val="00DC5A96"/>
    <w:rsid w:val="00DD0A5C"/>
    <w:rsid w:val="00DD1F51"/>
    <w:rsid w:val="00DE0C02"/>
    <w:rsid w:val="00DE283D"/>
    <w:rsid w:val="00DE3D29"/>
    <w:rsid w:val="00DE59D9"/>
    <w:rsid w:val="00DE6B6D"/>
    <w:rsid w:val="00DF0185"/>
    <w:rsid w:val="00DF16B3"/>
    <w:rsid w:val="00DF5945"/>
    <w:rsid w:val="00DF7939"/>
    <w:rsid w:val="00E00479"/>
    <w:rsid w:val="00E2269C"/>
    <w:rsid w:val="00E25734"/>
    <w:rsid w:val="00E27F65"/>
    <w:rsid w:val="00E32F16"/>
    <w:rsid w:val="00E46A69"/>
    <w:rsid w:val="00E51D65"/>
    <w:rsid w:val="00E524A5"/>
    <w:rsid w:val="00E52C68"/>
    <w:rsid w:val="00E5351A"/>
    <w:rsid w:val="00E5482F"/>
    <w:rsid w:val="00E55FD4"/>
    <w:rsid w:val="00E565BC"/>
    <w:rsid w:val="00E62612"/>
    <w:rsid w:val="00E62B9B"/>
    <w:rsid w:val="00E639F6"/>
    <w:rsid w:val="00E63AB4"/>
    <w:rsid w:val="00E643F8"/>
    <w:rsid w:val="00E6509D"/>
    <w:rsid w:val="00E7210E"/>
    <w:rsid w:val="00E7338B"/>
    <w:rsid w:val="00E74F83"/>
    <w:rsid w:val="00E7789E"/>
    <w:rsid w:val="00E865DE"/>
    <w:rsid w:val="00E920D1"/>
    <w:rsid w:val="00E94365"/>
    <w:rsid w:val="00E9594D"/>
    <w:rsid w:val="00EA0080"/>
    <w:rsid w:val="00EA29DB"/>
    <w:rsid w:val="00EA4DB1"/>
    <w:rsid w:val="00EB381B"/>
    <w:rsid w:val="00EC13EC"/>
    <w:rsid w:val="00EC7FD1"/>
    <w:rsid w:val="00ED39C1"/>
    <w:rsid w:val="00ED493D"/>
    <w:rsid w:val="00EE39B0"/>
    <w:rsid w:val="00EE47EB"/>
    <w:rsid w:val="00EE4C1A"/>
    <w:rsid w:val="00EF07E4"/>
    <w:rsid w:val="00EF2908"/>
    <w:rsid w:val="00EF6CDE"/>
    <w:rsid w:val="00F07497"/>
    <w:rsid w:val="00F13D59"/>
    <w:rsid w:val="00F17159"/>
    <w:rsid w:val="00F22043"/>
    <w:rsid w:val="00F22124"/>
    <w:rsid w:val="00F23B67"/>
    <w:rsid w:val="00F24235"/>
    <w:rsid w:val="00F305F0"/>
    <w:rsid w:val="00F32065"/>
    <w:rsid w:val="00F334B8"/>
    <w:rsid w:val="00F33953"/>
    <w:rsid w:val="00F366EB"/>
    <w:rsid w:val="00F418BB"/>
    <w:rsid w:val="00F436AD"/>
    <w:rsid w:val="00F516BB"/>
    <w:rsid w:val="00F5436E"/>
    <w:rsid w:val="00F554FC"/>
    <w:rsid w:val="00F56FB4"/>
    <w:rsid w:val="00F64188"/>
    <w:rsid w:val="00F76E4E"/>
    <w:rsid w:val="00F77E36"/>
    <w:rsid w:val="00F8129C"/>
    <w:rsid w:val="00F81B16"/>
    <w:rsid w:val="00F84D39"/>
    <w:rsid w:val="00F85B34"/>
    <w:rsid w:val="00F903DE"/>
    <w:rsid w:val="00F91879"/>
    <w:rsid w:val="00FA13E9"/>
    <w:rsid w:val="00FA49E2"/>
    <w:rsid w:val="00FA601E"/>
    <w:rsid w:val="00FA7176"/>
    <w:rsid w:val="00FB0980"/>
    <w:rsid w:val="00FB1497"/>
    <w:rsid w:val="00FB4FF9"/>
    <w:rsid w:val="00FC1779"/>
    <w:rsid w:val="00FC4652"/>
    <w:rsid w:val="00FC4A20"/>
    <w:rsid w:val="00FC4E89"/>
    <w:rsid w:val="00FE0F2B"/>
    <w:rsid w:val="00FE5007"/>
    <w:rsid w:val="00FE57D0"/>
    <w:rsid w:val="00FE6738"/>
    <w:rsid w:val="00FE7B39"/>
    <w:rsid w:val="00FF0C7E"/>
    <w:rsid w:val="00FF483F"/>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150F8-75BE-4C7E-A39F-4DF27008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Dokumentbeteckning-titel">
    <w:name w:val="Dokumentbeteckning - titel"/>
    <w:basedOn w:val="Normal"/>
    <w:rsid w:val="00152E93"/>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rubrikChar">
    <w:name w:val="RKrubrik Char"/>
    <w:basedOn w:val="RKnormalChar"/>
    <w:link w:val="RKrubrik"/>
    <w:rsid w:val="00FE0F2B"/>
    <w:rPr>
      <w:rFonts w:ascii="TradeGothic" w:hAnsi="TradeGothic"/>
      <w:b/>
      <w:sz w:val="22"/>
      <w:lang w:val="sv-SE" w:eastAsia="en-US" w:bidi="ar-SA"/>
    </w:rPr>
  </w:style>
  <w:style w:type="paragraph" w:customStyle="1" w:styleId="CharCharZnakCharCharChar">
    <w:name w:val=" Char Char Znak Char Char Char"/>
    <w:basedOn w:val="Normal"/>
    <w:link w:val="Standardstycketeckensnitt"/>
    <w:rsid w:val="00316071"/>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1219</Words>
  <Characters>7670</Characters>
  <Application>Microsoft Office Word</Application>
  <DocSecurity>4</DocSecurity>
  <Lines>225</Lines>
  <Paragraphs>83</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2008-05-08T13:17:00Z</cp:lastPrinted>
  <dcterms:created xsi:type="dcterms:W3CDTF">2025-12-17T13:24:00Z</dcterms:created>
  <dcterms:modified xsi:type="dcterms:W3CDTF">2025-12-17T13:24:00Z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