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BBE" w:rsidRPr="00373BBE" w:rsidRDefault="00373BBE">
      <w:pPr>
        <w:pStyle w:val="Frslagsrubrik"/>
      </w:pPr>
      <w:r w:rsidRPr="00373BBE">
        <w:t>Förslag till riksdagsbeslut</w:t>
      </w:r>
    </w:p>
    <w:p w:rsidR="00373BBE" w:rsidRPr="00373BBE" w:rsidRDefault="00373BBE">
      <w:pPr>
        <w:pStyle w:val="Hemstlatt"/>
      </w:pPr>
      <w:r w:rsidRPr="00373BBE">
        <w:t>Riksdagen tillkännager för regeringen som sin mening vad som anförs i motionen om att förenkla reglerna för försäljning av vil</w:t>
      </w:r>
      <w:r w:rsidRPr="00373BBE">
        <w:t>d</w:t>
      </w:r>
      <w:r w:rsidRPr="00373BBE">
        <w:t>svinsprodukter.</w:t>
      </w:r>
    </w:p>
    <w:p w:rsidR="00373BBE" w:rsidRPr="00373BBE" w:rsidRDefault="00373BBE">
      <w:pPr>
        <w:pStyle w:val="Rubrik1"/>
      </w:pPr>
      <w:r w:rsidRPr="00373BBE">
        <w:t>Motivering</w:t>
      </w:r>
    </w:p>
    <w:p w:rsidR="00373BBE" w:rsidRPr="00373BBE" w:rsidRDefault="00373BBE">
      <w:r w:rsidRPr="00373BBE">
        <w:t>Den svenska vildsvinsstammen har, trots avskjutning, ökat kraftigt de s</w:t>
      </w:r>
      <w:r w:rsidRPr="00373BBE">
        <w:t>e</w:t>
      </w:r>
      <w:r w:rsidRPr="00373BBE">
        <w:t>naste åren. Vildsvinsrelaterade skador innebär inte bara skador på natur och jor</w:t>
      </w:r>
      <w:r w:rsidRPr="00373BBE">
        <w:t>d</w:t>
      </w:r>
      <w:r w:rsidRPr="00373BBE">
        <w:t>bruk utan också ett ökande antal trafikolyckor.</w:t>
      </w:r>
    </w:p>
    <w:p w:rsidR="00373BBE" w:rsidRPr="00373BBE" w:rsidRDefault="00373BBE">
      <w:pPr>
        <w:pStyle w:val="Normaltindrag"/>
      </w:pPr>
      <w:r w:rsidRPr="00373BBE">
        <w:t>Reglerna för att underlätta jakt av vildsvin har ändrats under den förra mandatperioden. Men fler åtgärder behövs. En sådan är att proceduren med att ta hand om vildsvinsköttet bör förenklas. I dagsläget är reglerna för hante</w:t>
      </w:r>
      <w:r w:rsidRPr="00373BBE">
        <w:t>r</w:t>
      </w:r>
      <w:r w:rsidRPr="00373BBE">
        <w:t>ing av vildsvinskött många och kräver mycket av jägaren. Det riskerar att vildsvinsjakt kan upplevas som komplicerat och att jägarna därmed avstår. Det måste därför bli enklare att hantera ett skjutet vildsvin och att sälja vil</w:t>
      </w:r>
      <w:r w:rsidRPr="00373BBE">
        <w:t>d</w:t>
      </w:r>
      <w:r w:rsidRPr="00373BBE">
        <w:t>svinsköttet.</w:t>
      </w:r>
    </w:p>
    <w:p w:rsidR="00373BBE" w:rsidRPr="00373BBE" w:rsidRDefault="00373BBE">
      <w:pPr>
        <w:pStyle w:val="Normaltindrag"/>
      </w:pPr>
      <w:r w:rsidRPr="00373BBE">
        <w:t>För viltkött gäller att det måste ha hanterats i så kallade vilthanteringsa</w:t>
      </w:r>
      <w:r w:rsidRPr="00373BBE">
        <w:t>n</w:t>
      </w:r>
      <w:r w:rsidRPr="00373BBE">
        <w:t>läggningar, alltså av Livsmedelsverket godkända slakterier för vilt. För vil</w:t>
      </w:r>
      <w:r w:rsidRPr="00373BBE">
        <w:t>d</w:t>
      </w:r>
      <w:r w:rsidRPr="00373BBE">
        <w:t xml:space="preserve">svin gäller dessutom undersökning av förekomst av trikiner. Dessförinnan ska köttet undersökas av utbildade jägare som genomgått en särskild utbildning som har tagits fram av branschen och godkänts av Livsmedelsverket. När viltet därefter levereras till vilthanteringsanläggningen ska det åtföljas av särskilda intyg. Då vildsvinskött kan ha trikiner ska det alltid undersökas i en vilthanteringsanläggning, förutom när köttet endast </w:t>
      </w:r>
      <w:r w:rsidRPr="00373BBE">
        <w:t>konsumeras i jägarens privata hushåll. Dock rekommenderar Livsmedelsverket att prov tas och u</w:t>
      </w:r>
      <w:r w:rsidRPr="00373BBE">
        <w:t>n</w:t>
      </w:r>
      <w:r w:rsidRPr="00373BBE">
        <w:t>dersöks för förekomst av trikiner även i dessa fall.</w:t>
      </w:r>
    </w:p>
    <w:p w:rsidR="00373BBE" w:rsidRPr="00373BBE" w:rsidRDefault="00373BBE">
      <w:pPr>
        <w:pStyle w:val="Normaltindrag"/>
      </w:pPr>
      <w:r w:rsidRPr="00373BBE">
        <w:t xml:space="preserve">Jägare kan i vissa fall leverera viltkött direkt till konsumenter, butiker och restauranger utan att det har undersökts av veterinär. Det är något som dock inte gäller vildsvin. Detta bör förändras. I den redan existerande utbildningen </w:t>
      </w:r>
      <w:r w:rsidRPr="00373BBE">
        <w:lastRenderedPageBreak/>
        <w:t>för viltundersökning bör certifiering och utbildning av jägare för att kunna ta trikinprover och göra en kvalitetssäkrad bedömning ingå. Då skulle jägarna kunna leverera vildsvinskött direkt till konsumenter, butiker och restauranger med medföljande intyg att vildsvinsköttet genomgått provtagning för trikiner och en viltundersökning av utbildad jägare.</w:t>
      </w:r>
    </w:p>
    <w:p w:rsidR="00373BBE" w:rsidRPr="00373BBE" w:rsidRDefault="00373BBE">
      <w:pPr>
        <w:pStyle w:val="Normaltindrag"/>
      </w:pPr>
      <w:r w:rsidRPr="00373BBE">
        <w:t>För att minska de skador som vildsvin för med sig på skog, jordbruk och i trafiken måste det bli enklare och mer lönsamt för jägarna att sälja vil</w:t>
      </w:r>
      <w:r w:rsidRPr="00373BBE">
        <w:t>d</w:t>
      </w:r>
      <w:r w:rsidRPr="00373BBE">
        <w:t>svinskött. Dessutom är vildsvinskött närproducerat. Fler bör uppmuntras till att skjuta och äta vildsvin. Reglerna som omger proceduren för att sälja och konsumera vildsvinskött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3BBE">
        <w:trPr>
          <w:cantSplit/>
        </w:trPr>
        <w:tc>
          <w:tcPr>
            <w:tcW w:w="3046" w:type="dxa"/>
          </w:tcPr>
          <w:p w:rsidR="00373BBE" w:rsidRPr="00373BBE" w:rsidRDefault="00373BBE">
            <w:pPr>
              <w:pStyle w:val="UnderskriftDatum"/>
              <w:spacing w:before="240"/>
            </w:pPr>
            <w:r w:rsidRPr="00373BBE">
              <w:t>Stockholm den 26 oktober 2010</w:t>
            </w:r>
          </w:p>
        </w:tc>
        <w:tc>
          <w:tcPr>
            <w:tcW w:w="3047" w:type="dxa"/>
          </w:tcPr>
          <w:p w:rsidR="00373BBE" w:rsidRPr="00373BBE" w:rsidRDefault="00373BBE">
            <w:pPr>
              <w:pStyle w:val="Underskrifter"/>
              <w:spacing w:before="240"/>
            </w:pPr>
          </w:p>
        </w:tc>
      </w:tr>
      <w:tr w:rsidR="00000000" w:rsidRPr="00373BBE">
        <w:trPr>
          <w:cantSplit/>
        </w:trPr>
        <w:tc>
          <w:tcPr>
            <w:tcW w:w="3046" w:type="dxa"/>
          </w:tcPr>
          <w:p w:rsidR="00373BBE" w:rsidRPr="00373BBE" w:rsidRDefault="00373BBE">
            <w:pPr>
              <w:pStyle w:val="Underskrifter"/>
            </w:pPr>
            <w:r w:rsidRPr="00373BBE">
              <w:t>Sten Bergheden (M)</w:t>
            </w:r>
          </w:p>
        </w:tc>
        <w:tc>
          <w:tcPr>
            <w:tcW w:w="3046" w:type="dxa"/>
          </w:tcPr>
          <w:p w:rsidR="00373BBE" w:rsidRPr="00373BBE" w:rsidRDefault="00373BBE">
            <w:pPr>
              <w:pStyle w:val="Underskrifter"/>
            </w:pPr>
          </w:p>
        </w:tc>
      </w:tr>
    </w:tbl>
    <w:p w:rsidR="00373BBE" w:rsidRPr="00373BBE" w:rsidRDefault="00373BBE">
      <w:pPr>
        <w:pStyle w:val="Normaltindrag"/>
      </w:pPr>
    </w:p>
    <w:sectPr w:rsidR="00000000" w:rsidRPr="00373B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BBE" w:rsidRPr="00373BBE" w:rsidRDefault="00373BBE">
      <w:r w:rsidRPr="00373BBE">
        <w:separator/>
      </w:r>
    </w:p>
  </w:endnote>
  <w:endnote w:type="continuationSeparator" w:id="0">
    <w:p w:rsidR="00373BBE" w:rsidRPr="00373BBE" w:rsidRDefault="00373BBE">
      <w:r w:rsidRPr="00373B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BBE" w:rsidRPr="00373BBE" w:rsidRDefault="00373BBE">
    <w:pPr>
      <w:pStyle w:val="Sidfot"/>
    </w:pPr>
    <w:r w:rsidRPr="00373B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0842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BBE" w:rsidRDefault="00373B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3BBE" w:rsidRDefault="00373B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BBE" w:rsidRPr="00373BBE" w:rsidRDefault="00373BBE">
    <w:pPr>
      <w:pStyle w:val="Sidfot"/>
    </w:pPr>
    <w:r w:rsidRPr="00373B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123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BBE" w:rsidRDefault="00373B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3BBE" w:rsidRDefault="00373B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BBE" w:rsidRPr="00373BBE" w:rsidRDefault="00373BBE">
    <w:pPr>
      <w:pStyle w:val="Sidfot"/>
    </w:pPr>
    <w:r w:rsidRPr="00373B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977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BBE" w:rsidRDefault="00373B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3BBE" w:rsidRDefault="00373B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BBE" w:rsidRPr="00373BBE" w:rsidRDefault="00373BBE">
      <w:r w:rsidRPr="00373BBE">
        <w:separator/>
      </w:r>
    </w:p>
  </w:footnote>
  <w:footnote w:type="continuationSeparator" w:id="0">
    <w:p w:rsidR="00373BBE" w:rsidRPr="00373BBE" w:rsidRDefault="00373BBE">
      <w:r w:rsidRPr="00373B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BBE" w:rsidRPr="00373BBE" w:rsidRDefault="00373BBE">
    <w:pPr>
      <w:pStyle w:val="Sidhuvud"/>
    </w:pPr>
    <w:r w:rsidRPr="00373B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0330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BBE" w:rsidRDefault="00373B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3BBE" w:rsidRDefault="00373B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BBE" w:rsidRPr="00373BBE" w:rsidRDefault="00373BBE">
    <w:pPr>
      <w:pStyle w:val="Sidhuvud"/>
    </w:pPr>
    <w:r w:rsidRPr="00373B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5185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BBE" w:rsidRDefault="00373B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3BBE" w:rsidRDefault="00373B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BBE" w:rsidRPr="00373BBE" w:rsidRDefault="00373BBE">
    <w:pPr>
      <w:pStyle w:val="FSHNormal"/>
      <w:tabs>
        <w:tab w:val="right" w:pos="5840"/>
      </w:tabs>
    </w:pPr>
    <w:r w:rsidRPr="00373BBE">
      <w:br/>
    </w:r>
    <w:r w:rsidRPr="00373BBE">
      <w:fldChar w:fldCharType="begin" w:fldLock="1"/>
    </w:r>
    <w:r w:rsidRPr="00373BBE">
      <w:instrText xml:space="preserve"> DOCPROPERTY</w:instrText>
    </w:r>
    <w:r w:rsidRPr="00373BBE">
      <w:rPr>
        <w:sz w:val="18"/>
      </w:rPr>
      <w:instrText xml:space="preserve"> "YearUser" *\charformat </w:instrText>
    </w:r>
    <w:r w:rsidRPr="00373BBE">
      <w:fldChar w:fldCharType="separate"/>
    </w:r>
    <w:r w:rsidRPr="00373BBE">
      <w:t>2010/11</w:t>
    </w:r>
    <w:r w:rsidRPr="00373BBE">
      <w:fldChar w:fldCharType="end"/>
    </w:r>
    <w:r w:rsidRPr="00373BBE">
      <w:t xml:space="preserve"> </w:t>
    </w:r>
    <w:r w:rsidRPr="00373BBE">
      <w:tab/>
      <w:t xml:space="preserve">mnr: </w:t>
    </w:r>
    <w:r w:rsidRPr="00373BBE">
      <w:fldChar w:fldCharType="begin" w:fldLock="1"/>
    </w:r>
    <w:r w:rsidRPr="00373BBE">
      <w:instrText xml:space="preserve"> DOCPROPERTY</w:instrText>
    </w:r>
    <w:r w:rsidRPr="00373BBE">
      <w:rPr>
        <w:sz w:val="18"/>
      </w:rPr>
      <w:instrText xml:space="preserve"> "Motionsnummer" *\charformat </w:instrText>
    </w:r>
    <w:r w:rsidRPr="00373BBE">
      <w:fldChar w:fldCharType="separate"/>
    </w:r>
    <w:r w:rsidRPr="00373BBE">
      <w:t>MJ408</w:t>
    </w:r>
    <w:r w:rsidRPr="00373BBE">
      <w:fldChar w:fldCharType="end"/>
    </w:r>
    <w:r w:rsidRPr="00373BBE">
      <w:br/>
    </w:r>
    <w:r w:rsidRPr="00373BBE">
      <w:fldChar w:fldCharType="begin" w:fldLock="1"/>
    </w:r>
    <w:r w:rsidRPr="00373BBE">
      <w:instrText xml:space="preserve"> DOCPROPERTY</w:instrText>
    </w:r>
    <w:r w:rsidRPr="00373BBE">
      <w:rPr>
        <w:sz w:val="18"/>
      </w:rPr>
      <w:instrText xml:space="preserve"> "Samling" *\charformat </w:instrText>
    </w:r>
    <w:r w:rsidRPr="00373BBE">
      <w:fldChar w:fldCharType="end"/>
    </w:r>
    <w:r w:rsidRPr="00373BBE">
      <w:tab/>
      <w:t xml:space="preserve">pnr: </w:t>
    </w:r>
    <w:r w:rsidRPr="00373BBE">
      <w:fldChar w:fldCharType="begin" w:fldLock="1"/>
    </w:r>
    <w:r w:rsidRPr="00373BBE">
      <w:instrText xml:space="preserve"> DOCPROPERTY</w:instrText>
    </w:r>
    <w:r w:rsidRPr="00373BBE">
      <w:rPr>
        <w:sz w:val="18"/>
      </w:rPr>
      <w:instrText xml:space="preserve"> "Partinummer" *\charformat </w:instrText>
    </w:r>
    <w:r w:rsidRPr="00373BBE">
      <w:fldChar w:fldCharType="separate"/>
    </w:r>
    <w:r w:rsidRPr="00373BBE">
      <w:t>M1797</w:t>
    </w:r>
    <w:r w:rsidRPr="00373BBE">
      <w:fldChar w:fldCharType="end"/>
    </w:r>
  </w:p>
  <w:p w:rsidR="00373BBE" w:rsidRPr="00373BBE" w:rsidRDefault="00373BBE">
    <w:pPr>
      <w:pStyle w:val="FSHRub1"/>
    </w:pPr>
    <w:r w:rsidRPr="00373BBE">
      <w:t>Motion till riksdagen</w:t>
    </w:r>
    <w:r w:rsidRPr="00373BBE">
      <w:br/>
    </w:r>
    <w:r w:rsidRPr="00373BBE">
      <w:fldChar w:fldCharType="begin" w:fldLock="1"/>
    </w:r>
    <w:r w:rsidRPr="00373BBE">
      <w:instrText xml:space="preserve"> DOCPROPERTY "YearUser" *\charformat </w:instrText>
    </w:r>
    <w:r w:rsidRPr="00373BBE">
      <w:fldChar w:fldCharType="separate"/>
    </w:r>
    <w:r w:rsidRPr="00373BBE">
      <w:t>2010/11</w:t>
    </w:r>
    <w:r w:rsidRPr="00373BBE">
      <w:fldChar w:fldCharType="end"/>
    </w:r>
    <w:r w:rsidRPr="00373BBE">
      <w:t>:</w:t>
    </w:r>
    <w:r w:rsidRPr="00373BBE">
      <w:fldChar w:fldCharType="begin" w:fldLock="1"/>
    </w:r>
    <w:r w:rsidRPr="00373BBE">
      <w:instrText xml:space="preserve"> DOCPROPERTY "Motionsnummer" *\charformat </w:instrText>
    </w:r>
    <w:r w:rsidRPr="00373BBE">
      <w:fldChar w:fldCharType="separate"/>
    </w:r>
    <w:r w:rsidRPr="00373BBE">
      <w:t>MJ408</w:t>
    </w:r>
    <w:r w:rsidRPr="00373BBE">
      <w:fldChar w:fldCharType="end"/>
    </w:r>
  </w:p>
  <w:p w:rsidR="00373BBE" w:rsidRPr="00373BBE" w:rsidRDefault="00373BBE">
    <w:pPr>
      <w:pStyle w:val="FSHNormalS5"/>
    </w:pPr>
    <w:r w:rsidRPr="00373BBE">
      <w:fldChar w:fldCharType="begin" w:fldLock="1"/>
    </w:r>
    <w:r w:rsidRPr="00373BBE">
      <w:instrText xml:space="preserve"> DOCPROPERTY "MotionarText" *\charformat </w:instrText>
    </w:r>
    <w:r w:rsidRPr="00373BBE">
      <w:fldChar w:fldCharType="separate"/>
    </w:r>
    <w:r w:rsidRPr="00373BBE">
      <w:t>av Sten Bergheden (M)</w:t>
    </w:r>
    <w:r w:rsidRPr="00373BBE">
      <w:fldChar w:fldCharType="end"/>
    </w:r>
    <w:r w:rsidRPr="00373BBE">
      <w:br/>
    </w:r>
    <w:r w:rsidRPr="00373BBE">
      <w:fldChar w:fldCharType="begin" w:fldLock="1"/>
    </w:r>
    <w:r w:rsidRPr="00373BBE">
      <w:instrText xml:space="preserve"> DOCPROPERTY "SvarFrasKort" *\charformat </w:instrText>
    </w:r>
    <w:r w:rsidRPr="00373BBE">
      <w:fldChar w:fldCharType="end"/>
    </w:r>
  </w:p>
  <w:p w:rsidR="00373BBE" w:rsidRPr="00373BBE" w:rsidRDefault="00373BBE">
    <w:pPr>
      <w:pStyle w:val="FSHTitel"/>
    </w:pPr>
    <w:r w:rsidRPr="00373BBE">
      <w:fldChar w:fldCharType="begin" w:fldLock="1"/>
    </w:r>
    <w:r w:rsidRPr="00373BBE">
      <w:instrText xml:space="preserve"> DOCPROPERTY</w:instrText>
    </w:r>
    <w:r w:rsidRPr="00373BBE">
      <w:rPr>
        <w:sz w:val="18"/>
      </w:rPr>
      <w:instrText xml:space="preserve"> "RubrikSvar" *\charformat </w:instrText>
    </w:r>
    <w:r w:rsidRPr="00373BBE">
      <w:fldChar w:fldCharType="separate"/>
    </w:r>
    <w:r w:rsidRPr="00373BBE">
      <w:t>Vildsvinsprodukter</w:t>
    </w:r>
    <w:r w:rsidRPr="00373BBE">
      <w:fldChar w:fldCharType="end"/>
    </w:r>
  </w:p>
  <w:p w:rsidR="00373BBE" w:rsidRPr="00373BBE" w:rsidRDefault="00373BBE">
    <w:pPr>
      <w:pStyle w:val="Normal00"/>
    </w:pPr>
  </w:p>
  <w:p w:rsidR="00373BBE" w:rsidRPr="00373BBE" w:rsidRDefault="00373B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7704485">
    <w:abstractNumId w:val="3"/>
  </w:num>
  <w:num w:numId="2" w16cid:durableId="1625841829">
    <w:abstractNumId w:val="2"/>
  </w:num>
  <w:num w:numId="3" w16cid:durableId="1489904954">
    <w:abstractNumId w:val="1"/>
  </w:num>
  <w:num w:numId="4" w16cid:durableId="1751270384">
    <w:abstractNumId w:val="0"/>
  </w:num>
  <w:num w:numId="5" w16cid:durableId="581715437">
    <w:abstractNumId w:val="7"/>
  </w:num>
  <w:num w:numId="6" w16cid:durableId="1506749818">
    <w:abstractNumId w:val="6"/>
  </w:num>
  <w:num w:numId="7" w16cid:durableId="1877153461">
    <w:abstractNumId w:val="5"/>
  </w:num>
  <w:num w:numId="8" w16cid:durableId="1151408662">
    <w:abstractNumId w:val="4"/>
  </w:num>
  <w:num w:numId="9" w16cid:durableId="1886941819">
    <w:abstractNumId w:val="8"/>
  </w:num>
  <w:num w:numId="10" w16cid:durableId="500002501">
    <w:abstractNumId w:val="9"/>
  </w:num>
  <w:num w:numId="11" w16cid:durableId="1376006398">
    <w:abstractNumId w:val="10"/>
  </w:num>
  <w:num w:numId="12" w16cid:durableId="1090396703">
    <w:abstractNumId w:val="13"/>
  </w:num>
  <w:num w:numId="13" w16cid:durableId="1084692091">
    <w:abstractNumId w:val="15"/>
  </w:num>
  <w:num w:numId="14" w16cid:durableId="754009271">
    <w:abstractNumId w:val="16"/>
  </w:num>
  <w:num w:numId="15" w16cid:durableId="1582719070">
    <w:abstractNumId w:val="11"/>
  </w:num>
  <w:num w:numId="16" w16cid:durableId="1039427720">
    <w:abstractNumId w:val="18"/>
  </w:num>
  <w:num w:numId="17" w16cid:durableId="41559722">
    <w:abstractNumId w:val="17"/>
  </w:num>
  <w:num w:numId="18" w16cid:durableId="116529706">
    <w:abstractNumId w:val="14"/>
  </w:num>
  <w:num w:numId="19" w16cid:durableId="10571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4EC628D8-5102-4AE5-83C2-88B5088D2DEF}"/>
  </w:docVars>
  <w:rsids>
    <w:rsidRoot w:val="00B037F5"/>
    <w:rsid w:val="00373BBE"/>
    <w:rsid w:val="00B037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DA82070-6E6E-4F43-AFE5-6F5AB170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2203</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m1797</vt:lpstr>
    </vt:vector>
  </TitlesOfParts>
  <Company>Riksdagen</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m1797</dc:title>
  <dc:subject>m1797</dc:subject>
  <dc:creator>Riksdagen</dc:creator>
  <cp:keywords>Riksdagen</cp:keywords>
  <dc:description>Versal/gemen i partibeteckning. Gemen i tryck för 0910, versal för 1011 och nyare</dc:description>
  <cp:lastModifiedBy>Lars Brink</cp:lastModifiedBy>
  <cp:revision>2</cp:revision>
  <cp:lastPrinted>2011-01-03T13:15:00Z</cp:lastPrinted>
  <dcterms:created xsi:type="dcterms:W3CDTF">2025-12-18T01:36:00Z</dcterms:created>
  <dcterms:modified xsi:type="dcterms:W3CDTF">2025-12-18T01:36:00Z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Vildsvinsprodukter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Vildsvinsprodukter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20102011000000000109000017970069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20102011000000000109000017970069</vt:lpwstr>
  </property>
  <property fmtid="{D5CDD505-2E9C-101B-9397-08002B2CF9AE}" pid="50" name="nummer">
    <vt:lpwstr>408</vt:lpwstr>
  </property>
  <property fmtid="{D5CDD505-2E9C-101B-9397-08002B2CF9AE}" pid="51" name="utskottsbeteckning">
    <vt:lpwstr>MJ</vt:lpwstr>
  </property>
  <property fmtid="{D5CDD505-2E9C-101B-9397-08002B2CF9AE}" pid="52" name="GlobalUID">
    <vt:lpwstr>{809DF7C2-40D7-4567-B631-9FB8DB852D8A}</vt:lpwstr>
  </property>
  <property fmtid="{D5CDD505-2E9C-101B-9397-08002B2CF9AE}" pid="53" name="Överföringar">
    <vt:i4>0</vt:i4>
  </property>
  <property fmtid="{D5CDD505-2E9C-101B-9397-08002B2CF9AE}" pid="54" name="Checksum">
    <vt:lpwstr>*1007234917288*</vt:lpwstr>
  </property>
  <property fmtid="{D5CDD505-2E9C-101B-9397-08002B2CF9AE}" pid="55" name="skuggnummer">
    <vt:lpwstr>2719</vt:lpwstr>
  </property>
  <property fmtid="{D5CDD505-2E9C-101B-9397-08002B2CF9AE}" pid="56" name="urixVersion">
    <vt:lpwstr>4.3.2.0</vt:lpwstr>
  </property>
  <property fmtid="{D5CDD505-2E9C-101B-9397-08002B2CF9AE}" pid="57" name="urixOrigin">
    <vt:lpwstr>110103 14:16:04.428</vt:lpwstr>
  </property>
  <property fmtid="{D5CDD505-2E9C-101B-9397-08002B2CF9AE}" pid="58" name="urixGuid">
    <vt:lpwstr>{5B9F08DE-9F81-4E4C-8752-983E20EF0476}</vt:lpwstr>
  </property>
</Properties>
</file>