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D2674D" w:rsidRPr="000537BA">
        <w:tblPrEx>
          <w:tblCellMar>
            <w:top w:w="0" w:type="dxa"/>
            <w:bottom w:w="0" w:type="dxa"/>
          </w:tblCellMar>
        </w:tblPrEx>
        <w:tc>
          <w:tcPr>
            <w:tcW w:w="2268" w:type="dxa"/>
          </w:tcPr>
          <w:p w:rsidR="00D2674D" w:rsidRPr="000537BA" w:rsidRDefault="00D2674D">
            <w:pPr>
              <w:framePr w:w="4400" w:h="1644" w:wrap="notBeside" w:vAnchor="page" w:hAnchor="page" w:x="6573" w:y="721"/>
              <w:rPr>
                <w:rFonts w:ascii="TradeGothic" w:hAnsi="TradeGothic"/>
                <w:i/>
                <w:sz w:val="18"/>
              </w:rPr>
            </w:pPr>
          </w:p>
        </w:tc>
        <w:tc>
          <w:tcPr>
            <w:tcW w:w="2347" w:type="dxa"/>
            <w:gridSpan w:val="2"/>
          </w:tcPr>
          <w:p w:rsidR="00D2674D" w:rsidRPr="000537BA" w:rsidRDefault="00D2674D">
            <w:pPr>
              <w:framePr w:w="4400" w:h="1644" w:wrap="notBeside" w:vAnchor="page" w:hAnchor="page" w:x="6573" w:y="721"/>
              <w:rPr>
                <w:rFonts w:ascii="TradeGothic" w:hAnsi="TradeGothic"/>
                <w:i/>
                <w:sz w:val="18"/>
              </w:rPr>
            </w:pPr>
          </w:p>
        </w:tc>
      </w:tr>
      <w:tr w:rsidR="00D2674D" w:rsidRPr="000537BA">
        <w:tblPrEx>
          <w:tblCellMar>
            <w:top w:w="0" w:type="dxa"/>
            <w:bottom w:w="0" w:type="dxa"/>
          </w:tblCellMar>
        </w:tblPrEx>
        <w:trPr>
          <w:cantSplit/>
        </w:trPr>
        <w:tc>
          <w:tcPr>
            <w:tcW w:w="4615" w:type="dxa"/>
            <w:gridSpan w:val="3"/>
          </w:tcPr>
          <w:p w:rsidR="00D2674D" w:rsidRPr="000537BA" w:rsidRDefault="00D2674D">
            <w:pPr>
              <w:framePr w:w="4400" w:h="1644" w:wrap="notBeside" w:vAnchor="page" w:hAnchor="page" w:x="6573" w:y="721"/>
              <w:rPr>
                <w:rFonts w:ascii="TradeGothic" w:hAnsi="TradeGothic"/>
                <w:b/>
                <w:sz w:val="22"/>
              </w:rPr>
            </w:pPr>
            <w:r w:rsidRPr="000537BA">
              <w:rPr>
                <w:rFonts w:ascii="TradeGothic" w:hAnsi="TradeGothic"/>
                <w:b/>
                <w:sz w:val="22"/>
              </w:rPr>
              <w:t>PM Till riksdagen</w:t>
            </w:r>
          </w:p>
        </w:tc>
      </w:tr>
      <w:tr w:rsidR="00D2674D" w:rsidRPr="000537BA">
        <w:tblPrEx>
          <w:tblCellMar>
            <w:top w:w="0" w:type="dxa"/>
            <w:bottom w:w="0" w:type="dxa"/>
          </w:tblCellMar>
        </w:tblPrEx>
        <w:tc>
          <w:tcPr>
            <w:tcW w:w="3402" w:type="dxa"/>
            <w:gridSpan w:val="2"/>
          </w:tcPr>
          <w:p w:rsidR="00D2674D" w:rsidRPr="000537BA" w:rsidRDefault="00D2674D">
            <w:pPr>
              <w:framePr w:w="4400" w:h="1644" w:wrap="notBeside" w:vAnchor="page" w:hAnchor="page" w:x="6573" w:y="721"/>
            </w:pPr>
          </w:p>
        </w:tc>
        <w:tc>
          <w:tcPr>
            <w:tcW w:w="1213" w:type="dxa"/>
          </w:tcPr>
          <w:p w:rsidR="00D2674D" w:rsidRPr="000537BA" w:rsidRDefault="00D2674D">
            <w:pPr>
              <w:framePr w:w="4400" w:h="1644" w:wrap="notBeside" w:vAnchor="page" w:hAnchor="page" w:x="6573" w:y="721"/>
            </w:pPr>
          </w:p>
        </w:tc>
      </w:tr>
      <w:tr w:rsidR="00D2674D" w:rsidRPr="000537BA">
        <w:tblPrEx>
          <w:tblCellMar>
            <w:top w:w="0" w:type="dxa"/>
            <w:bottom w:w="0" w:type="dxa"/>
          </w:tblCellMar>
        </w:tblPrEx>
        <w:tc>
          <w:tcPr>
            <w:tcW w:w="2268" w:type="dxa"/>
          </w:tcPr>
          <w:p w:rsidR="00D2674D" w:rsidRPr="000537BA" w:rsidRDefault="002A3689">
            <w:pPr>
              <w:framePr w:w="4400" w:h="1644" w:wrap="notBeside" w:vAnchor="page" w:hAnchor="page" w:x="6573" w:y="721"/>
            </w:pPr>
            <w:r w:rsidRPr="000537BA">
              <w:t>2007-09</w:t>
            </w:r>
            <w:r w:rsidR="00860535" w:rsidRPr="000537BA">
              <w:t>-</w:t>
            </w:r>
            <w:r w:rsidRPr="000537BA">
              <w:t>11</w:t>
            </w:r>
          </w:p>
        </w:tc>
        <w:tc>
          <w:tcPr>
            <w:tcW w:w="2347" w:type="dxa"/>
            <w:gridSpan w:val="2"/>
          </w:tcPr>
          <w:p w:rsidR="00D2674D" w:rsidRPr="000537BA" w:rsidRDefault="00D2674D">
            <w:pPr>
              <w:framePr w:w="4400" w:h="1644" w:wrap="notBeside" w:vAnchor="page" w:hAnchor="page" w:x="6573" w:y="721"/>
            </w:pPr>
          </w:p>
        </w:tc>
      </w:tr>
      <w:tr w:rsidR="00D2674D" w:rsidRPr="000537BA">
        <w:tblPrEx>
          <w:tblCellMar>
            <w:top w:w="0" w:type="dxa"/>
            <w:bottom w:w="0" w:type="dxa"/>
          </w:tblCellMar>
        </w:tblPrEx>
        <w:tc>
          <w:tcPr>
            <w:tcW w:w="2268" w:type="dxa"/>
          </w:tcPr>
          <w:p w:rsidR="00D2674D" w:rsidRPr="000537BA" w:rsidRDefault="00D2674D">
            <w:pPr>
              <w:framePr w:w="4400" w:h="1644" w:wrap="notBeside" w:vAnchor="page" w:hAnchor="page" w:x="6573" w:y="721"/>
            </w:pPr>
          </w:p>
        </w:tc>
        <w:tc>
          <w:tcPr>
            <w:tcW w:w="2347" w:type="dxa"/>
            <w:gridSpan w:val="2"/>
          </w:tcPr>
          <w:p w:rsidR="00D2674D" w:rsidRPr="000537BA" w:rsidRDefault="00D2674D">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D2674D" w:rsidRPr="000537BA">
        <w:tblPrEx>
          <w:tblCellMar>
            <w:top w:w="0" w:type="dxa"/>
            <w:bottom w:w="0" w:type="dxa"/>
          </w:tblCellMar>
        </w:tblPrEx>
        <w:trPr>
          <w:trHeight w:val="284"/>
        </w:trPr>
        <w:tc>
          <w:tcPr>
            <w:tcW w:w="4911" w:type="dxa"/>
          </w:tcPr>
          <w:p w:rsidR="00D2674D" w:rsidRPr="000537BA" w:rsidRDefault="00860535">
            <w:pPr>
              <w:pStyle w:val="Avsndare"/>
              <w:framePr w:h="2483" w:wrap="notBeside" w:x="1504"/>
              <w:rPr>
                <w:b/>
                <w:i w:val="0"/>
                <w:sz w:val="22"/>
              </w:rPr>
            </w:pPr>
            <w:r w:rsidRPr="000537BA">
              <w:rPr>
                <w:b/>
                <w:i w:val="0"/>
                <w:sz w:val="22"/>
              </w:rPr>
              <w:t>Närings</w:t>
            </w:r>
            <w:r w:rsidR="00D2674D" w:rsidRPr="000537BA">
              <w:rPr>
                <w:b/>
                <w:i w:val="0"/>
                <w:sz w:val="22"/>
              </w:rPr>
              <w:t>departementet</w:t>
            </w:r>
          </w:p>
        </w:tc>
      </w:tr>
      <w:tr w:rsidR="00D2674D" w:rsidRPr="000537BA">
        <w:tblPrEx>
          <w:tblCellMar>
            <w:top w:w="0" w:type="dxa"/>
            <w:bottom w:w="0" w:type="dxa"/>
          </w:tblCellMar>
        </w:tblPrEx>
        <w:trPr>
          <w:trHeight w:val="284"/>
        </w:trPr>
        <w:tc>
          <w:tcPr>
            <w:tcW w:w="4911" w:type="dxa"/>
          </w:tcPr>
          <w:p w:rsidR="00D2674D" w:rsidRPr="000537BA" w:rsidRDefault="00D2674D">
            <w:pPr>
              <w:pStyle w:val="Avsndare"/>
              <w:framePr w:h="2483" w:wrap="notBeside" w:x="1504"/>
              <w:rPr>
                <w:bCs/>
                <w:iCs/>
              </w:rPr>
            </w:pPr>
          </w:p>
        </w:tc>
      </w:tr>
      <w:tr w:rsidR="00D2674D" w:rsidRPr="000537BA">
        <w:tblPrEx>
          <w:tblCellMar>
            <w:top w:w="0" w:type="dxa"/>
            <w:bottom w:w="0" w:type="dxa"/>
          </w:tblCellMar>
        </w:tblPrEx>
        <w:trPr>
          <w:trHeight w:val="284"/>
        </w:trPr>
        <w:tc>
          <w:tcPr>
            <w:tcW w:w="4911" w:type="dxa"/>
          </w:tcPr>
          <w:p w:rsidR="00D2674D" w:rsidRPr="000537BA" w:rsidRDefault="00860535">
            <w:pPr>
              <w:pStyle w:val="Avsndare"/>
              <w:framePr w:h="2483" w:wrap="notBeside" w:x="1504"/>
              <w:rPr>
                <w:bCs/>
                <w:iCs/>
              </w:rPr>
            </w:pPr>
            <w:r w:rsidRPr="000537BA">
              <w:rPr>
                <w:bCs/>
                <w:iCs/>
              </w:rPr>
              <w:t>Entreprenörskap</w:t>
            </w:r>
          </w:p>
          <w:p w:rsidR="00D2674D" w:rsidRPr="000537BA" w:rsidRDefault="00860535">
            <w:pPr>
              <w:pStyle w:val="Avsndare"/>
              <w:framePr w:h="2483" w:wrap="notBeside" w:x="1504"/>
              <w:rPr>
                <w:bCs/>
                <w:iCs/>
              </w:rPr>
            </w:pPr>
            <w:r w:rsidRPr="000537BA">
              <w:rPr>
                <w:bCs/>
                <w:iCs/>
              </w:rPr>
              <w:t>Thomas Bengtsson</w:t>
            </w:r>
          </w:p>
        </w:tc>
      </w:tr>
      <w:tr w:rsidR="00D2674D" w:rsidRPr="000537BA">
        <w:tblPrEx>
          <w:tblCellMar>
            <w:top w:w="0" w:type="dxa"/>
            <w:bottom w:w="0" w:type="dxa"/>
          </w:tblCellMar>
        </w:tblPrEx>
        <w:trPr>
          <w:trHeight w:val="284"/>
        </w:trPr>
        <w:tc>
          <w:tcPr>
            <w:tcW w:w="4911" w:type="dxa"/>
          </w:tcPr>
          <w:p w:rsidR="00D2674D" w:rsidRPr="000537BA" w:rsidRDefault="00D2674D">
            <w:pPr>
              <w:pStyle w:val="Avsndare"/>
              <w:framePr w:h="2483" w:wrap="notBeside" w:x="1504"/>
              <w:rPr>
                <w:bCs/>
                <w:iCs/>
              </w:rPr>
            </w:pPr>
          </w:p>
        </w:tc>
      </w:tr>
      <w:tr w:rsidR="00D2674D" w:rsidRPr="000537BA">
        <w:tblPrEx>
          <w:tblCellMar>
            <w:top w:w="0" w:type="dxa"/>
            <w:bottom w:w="0" w:type="dxa"/>
          </w:tblCellMar>
        </w:tblPrEx>
        <w:trPr>
          <w:trHeight w:val="284"/>
        </w:trPr>
        <w:tc>
          <w:tcPr>
            <w:tcW w:w="4911" w:type="dxa"/>
          </w:tcPr>
          <w:p w:rsidR="00D2674D" w:rsidRPr="000537BA" w:rsidRDefault="00D2674D">
            <w:pPr>
              <w:pStyle w:val="Avsndare"/>
              <w:framePr w:h="2483" w:wrap="notBeside" w:x="1504"/>
              <w:rPr>
                <w:bCs/>
                <w:iCs/>
              </w:rPr>
            </w:pPr>
          </w:p>
        </w:tc>
      </w:tr>
      <w:tr w:rsidR="00D2674D" w:rsidRPr="000537BA">
        <w:tblPrEx>
          <w:tblCellMar>
            <w:top w:w="0" w:type="dxa"/>
            <w:bottom w:w="0" w:type="dxa"/>
          </w:tblCellMar>
        </w:tblPrEx>
        <w:trPr>
          <w:trHeight w:val="284"/>
        </w:trPr>
        <w:tc>
          <w:tcPr>
            <w:tcW w:w="4911" w:type="dxa"/>
          </w:tcPr>
          <w:p w:rsidR="00D2674D" w:rsidRPr="000537BA" w:rsidRDefault="00D2674D">
            <w:pPr>
              <w:pStyle w:val="Avsndare"/>
              <w:framePr w:h="2483" w:wrap="notBeside" w:x="1504"/>
              <w:rPr>
                <w:bCs/>
                <w:iCs/>
              </w:rPr>
            </w:pPr>
          </w:p>
        </w:tc>
      </w:tr>
      <w:tr w:rsidR="00D2674D" w:rsidRPr="000537BA">
        <w:tblPrEx>
          <w:tblCellMar>
            <w:top w:w="0" w:type="dxa"/>
            <w:bottom w:w="0" w:type="dxa"/>
          </w:tblCellMar>
        </w:tblPrEx>
        <w:trPr>
          <w:trHeight w:val="284"/>
        </w:trPr>
        <w:tc>
          <w:tcPr>
            <w:tcW w:w="4911" w:type="dxa"/>
          </w:tcPr>
          <w:p w:rsidR="00D2674D" w:rsidRPr="000537BA" w:rsidRDefault="00D2674D">
            <w:pPr>
              <w:pStyle w:val="Avsndare"/>
              <w:framePr w:h="2483" w:wrap="notBeside" w:x="1504"/>
              <w:rPr>
                <w:bCs/>
                <w:iCs/>
              </w:rPr>
            </w:pPr>
          </w:p>
        </w:tc>
      </w:tr>
      <w:tr w:rsidR="00D2674D" w:rsidRPr="000537BA">
        <w:tblPrEx>
          <w:tblCellMar>
            <w:top w:w="0" w:type="dxa"/>
            <w:bottom w:w="0" w:type="dxa"/>
          </w:tblCellMar>
        </w:tblPrEx>
        <w:trPr>
          <w:trHeight w:val="284"/>
        </w:trPr>
        <w:tc>
          <w:tcPr>
            <w:tcW w:w="4911" w:type="dxa"/>
          </w:tcPr>
          <w:p w:rsidR="00D2674D" w:rsidRPr="000537BA" w:rsidRDefault="00D2674D">
            <w:pPr>
              <w:pStyle w:val="Avsndare"/>
              <w:framePr w:h="2483" w:wrap="notBeside" w:x="1504"/>
              <w:rPr>
                <w:bCs/>
                <w:iCs/>
              </w:rPr>
            </w:pPr>
          </w:p>
        </w:tc>
      </w:tr>
      <w:tr w:rsidR="00D2674D" w:rsidRPr="000537BA">
        <w:tblPrEx>
          <w:tblCellMar>
            <w:top w:w="0" w:type="dxa"/>
            <w:bottom w:w="0" w:type="dxa"/>
          </w:tblCellMar>
        </w:tblPrEx>
        <w:trPr>
          <w:trHeight w:val="284"/>
        </w:trPr>
        <w:tc>
          <w:tcPr>
            <w:tcW w:w="4911" w:type="dxa"/>
          </w:tcPr>
          <w:p w:rsidR="00D2674D" w:rsidRPr="000537BA" w:rsidRDefault="00D2674D">
            <w:pPr>
              <w:pStyle w:val="Avsndare"/>
              <w:framePr w:h="2483" w:wrap="notBeside" w:x="1504"/>
              <w:rPr>
                <w:bCs/>
                <w:iCs/>
              </w:rPr>
            </w:pPr>
          </w:p>
        </w:tc>
      </w:tr>
    </w:tbl>
    <w:p w:rsidR="00D2674D" w:rsidRPr="000537BA" w:rsidRDefault="00D2674D">
      <w:pPr>
        <w:framePr w:w="4400" w:h="2523" w:wrap="notBeside" w:vAnchor="page" w:hAnchor="page" w:x="6453" w:y="2445"/>
        <w:ind w:left="142"/>
        <w:rPr>
          <w:b/>
        </w:rPr>
      </w:pPr>
    </w:p>
    <w:p w:rsidR="00D2674D" w:rsidRPr="000537BA" w:rsidRDefault="00005291">
      <w:pPr>
        <w:pStyle w:val="RKrubrik"/>
        <w:pBdr>
          <w:bottom w:val="single" w:sz="6" w:space="1" w:color="auto"/>
        </w:pBdr>
      </w:pPr>
      <w:bookmarkStart w:id="0" w:name="bRubrik"/>
      <w:bookmarkEnd w:id="0"/>
      <w:r w:rsidRPr="000537BA">
        <w:t>DP 3</w:t>
      </w:r>
      <w:r w:rsidR="002A3689" w:rsidRPr="000537BA">
        <w:t>a</w:t>
      </w:r>
      <w:r w:rsidR="00DA404C" w:rsidRPr="000537BA">
        <w:t>:</w:t>
      </w:r>
      <w:r w:rsidR="00860535" w:rsidRPr="000537BA">
        <w:t xml:space="preserve"> Industripolitik, </w:t>
      </w:r>
      <w:r w:rsidR="002A3689" w:rsidRPr="000537BA">
        <w:t>Kommissionen presenterar halvtidsöversyn av industrimeddelandet</w:t>
      </w:r>
    </w:p>
    <w:p w:rsidR="00D2674D" w:rsidRPr="000537BA" w:rsidRDefault="00D2674D">
      <w:pPr>
        <w:pStyle w:val="RKrubrik"/>
      </w:pPr>
      <w:r w:rsidRPr="000537BA">
        <w:t>Dokumentbeteckning</w:t>
      </w:r>
    </w:p>
    <w:p w:rsidR="00E05F41" w:rsidRPr="000537BA" w:rsidRDefault="00E05F41" w:rsidP="00E05F41">
      <w:pPr>
        <w:pStyle w:val="RKnormal"/>
      </w:pPr>
      <w:r w:rsidRPr="000537BA">
        <w:t xml:space="preserve">11686/07: Meddelande från kommissionen till Europaparlamentet, rådet, Europeiska ekonomiska och sociala kommittén och Regionkommittén </w:t>
      </w:r>
      <w:r w:rsidRPr="000537BA">
        <w:sym w:font="Symbol" w:char="F02D"/>
      </w:r>
      <w:r w:rsidRPr="000537BA">
        <w:t> Översyn av industripolitiken efter halva tiden – Ett bidrag till EU:s tillväxt- och sysselsättningsstrategi</w:t>
      </w:r>
    </w:p>
    <w:p w:rsidR="00757A30" w:rsidRPr="000537BA" w:rsidRDefault="00757A30" w:rsidP="00E05F41">
      <w:pPr>
        <w:pStyle w:val="RKnormal"/>
      </w:pPr>
    </w:p>
    <w:p w:rsidR="00757A30" w:rsidRPr="000537BA" w:rsidRDefault="00757A30" w:rsidP="00757A30">
      <w:pPr>
        <w:pStyle w:val="Brdtext1"/>
        <w:spacing w:line="240" w:lineRule="auto"/>
        <w:rPr>
          <w:rFonts w:ascii="OrigGarmnd BT" w:hAnsi="OrigGarmnd BT"/>
          <w:bCs/>
        </w:rPr>
      </w:pPr>
      <w:r w:rsidRPr="000537BA">
        <w:rPr>
          <w:rFonts w:ascii="OrigGarmnd BT" w:hAnsi="OrigGarmnd BT"/>
          <w:bCs/>
        </w:rPr>
        <w:t>DS 658/07: Utkast till rådsslutsatser</w:t>
      </w:r>
    </w:p>
    <w:p w:rsidR="00757A30" w:rsidRPr="000537BA" w:rsidRDefault="00757A30" w:rsidP="00E05F41">
      <w:pPr>
        <w:pStyle w:val="RKnormal"/>
      </w:pPr>
    </w:p>
    <w:p w:rsidR="00D2674D" w:rsidRPr="000537BA" w:rsidRDefault="00D2674D">
      <w:pPr>
        <w:pStyle w:val="RKrubrik"/>
      </w:pPr>
      <w:r w:rsidRPr="000537BA">
        <w:t>Sammanfattning</w:t>
      </w:r>
    </w:p>
    <w:p w:rsidR="00E05F41" w:rsidRPr="000537BA" w:rsidRDefault="00B70EB2" w:rsidP="00E05F41">
      <w:pPr>
        <w:pStyle w:val="Brdtext"/>
        <w:spacing w:line="240" w:lineRule="auto"/>
        <w:rPr>
          <w:rFonts w:ascii="OrigGarmnd BT" w:hAnsi="OrigGarmnd BT"/>
        </w:rPr>
      </w:pPr>
      <w:r w:rsidRPr="000537BA">
        <w:rPr>
          <w:rFonts w:ascii="OrigGarmnd BT" w:hAnsi="OrigGarmnd BT"/>
        </w:rPr>
        <w:t>Dagordningspunkten gäller en presentation från KOM om hur man avser att arbeta vidare inom ramen för industrimeddelandet.</w:t>
      </w:r>
      <w:r w:rsidRPr="000537BA">
        <w:t xml:space="preserve"> </w:t>
      </w:r>
      <w:r w:rsidR="00E05F41" w:rsidRPr="000537BA">
        <w:rPr>
          <w:rFonts w:ascii="OrigGarmnd BT" w:hAnsi="OrigGarmnd BT"/>
        </w:rPr>
        <w:t>Ramen för KOM:s arbete avseende industripolitik fastställdes i KOM:s  industripolitiska meddelande från oktober 2005</w:t>
      </w:r>
      <w:r w:rsidR="00E05F41" w:rsidRPr="000537BA">
        <w:rPr>
          <w:rStyle w:val="FootnoteCharacters"/>
          <w:rFonts w:ascii="OrigGarmnd BT" w:hAnsi="OrigGarmnd BT"/>
        </w:rPr>
        <w:footnoteReference w:id="1"/>
      </w:r>
      <w:r w:rsidR="00E05F41" w:rsidRPr="000537BA">
        <w:rPr>
          <w:rFonts w:ascii="OrigGarmnd BT" w:hAnsi="OrigGarmnd BT"/>
        </w:rPr>
        <w:t>. KOM aviserar här sju horisontella initiativ som rör flera branscher (t.ex. initiativ som rör immaterialrätt och varumärkesförfalskning, skapandet av en högnivå</w:t>
      </w:r>
      <w:r w:rsidR="00E05F41" w:rsidRPr="000537BA">
        <w:rPr>
          <w:rFonts w:ascii="OrigGarmnd BT" w:hAnsi="OrigGarmnd BT"/>
        </w:rPr>
        <w:softHyphen/>
        <w:t xml:space="preserve">grupp för konkurrenskraft, energi och miljö och översyn av strategin för marknadstillträde) samt sju initiativ riktade mot specifika branscher (t.ex. skapande av en högnivågrupp för den kemiska industrin och arbete med EU:s rymdprogram). Rådet har under våren 2006 uttalat sitt stöd för dessa insatser och följer dess genomförande kontinuerligt. </w:t>
      </w:r>
    </w:p>
    <w:p w:rsidR="00E05F41" w:rsidRPr="000537BA" w:rsidRDefault="00E05F41" w:rsidP="00E05F41">
      <w:pPr>
        <w:pStyle w:val="Brdtext"/>
        <w:spacing w:line="240" w:lineRule="auto"/>
        <w:rPr>
          <w:rFonts w:ascii="OrigGarmnd BT" w:hAnsi="OrigGarmnd BT"/>
        </w:rPr>
      </w:pPr>
    </w:p>
    <w:p w:rsidR="00E05F41" w:rsidRPr="000537BA" w:rsidRDefault="00E05F41" w:rsidP="00E05F41">
      <w:pPr>
        <w:pStyle w:val="Brdtext"/>
        <w:spacing w:line="240" w:lineRule="auto"/>
        <w:rPr>
          <w:rFonts w:ascii="OrigGarmnd BT" w:hAnsi="OrigGarmnd BT"/>
        </w:rPr>
      </w:pPr>
      <w:r w:rsidRPr="000537BA">
        <w:rPr>
          <w:rFonts w:ascii="OrigGarmnd BT" w:hAnsi="OrigGarmnd BT"/>
        </w:rPr>
        <w:t xml:space="preserve">KOM presenterade den 28 mars 2007 en </w:t>
      </w:r>
      <w:r w:rsidRPr="000537BA">
        <w:rPr>
          <w:rFonts w:ascii="OrigGarmnd BT" w:hAnsi="OrigGarmnd BT"/>
          <w:b/>
        </w:rPr>
        <w:t>rapport om utvecklingen inom industripolitiken</w:t>
      </w:r>
      <w:r w:rsidRPr="000537BA">
        <w:rPr>
          <w:rFonts w:ascii="OrigGarmnd BT" w:hAnsi="OrigGarmnd BT"/>
        </w:rPr>
        <w:t xml:space="preserve"> sedan industrimeddelandet publicerades i oktober 2005. Rapporten syftar också till att identifiera nuvarande utmaningar som vägledning för kommande utveckling av industripolitiken. I rapporten betonas bl.a. arbetet inom högnivågruppen för energi, miljö och konkurrenskraft. Denna högnivågrupp presenterade i februari 2007 en tredje rapport som fokuserar på att anpassa energiintensiv industri att anpassas till förändringarna på energimarknaden och till klimatförändringarna. Stora </w:t>
      </w:r>
      <w:r w:rsidRPr="000537BA">
        <w:rPr>
          <w:rFonts w:ascii="OrigGarmnd BT" w:hAnsi="OrigGarmnd BT"/>
        </w:rPr>
        <w:lastRenderedPageBreak/>
        <w:t>insatser har gjorts för att stärka kunskapsbasen för industrin. Bl.a. har arbetet med kluster utvecklats i medlemsländerna och högnivågruppen för kluster haft ett möte i januari 2007. Sveriges regering omnämns som värd för europeiska klusterkonferensen i januari 2008. Ett aktivt arbete pågår vad gäller internationell konkurrenskraft och marknadstillträde. De pågående WTO-förhandlingarna beskrevs som centrala. Inom området, strukturförändringar, pågår ett omfattande arbete. Insatserna under programperioden 2007 - 2013 pekas ut som centrala. Samtliga initiativ i KOM:s industripolitiska meddelande har påbörjats (med undantag för inrättandet av högnivågruppen för den kemiska industrin</w:t>
      </w:r>
      <w:r w:rsidRPr="000537BA">
        <w:rPr>
          <w:rStyle w:val="Fotnotsreferens"/>
          <w:rFonts w:ascii="OrigGarmnd BT" w:hAnsi="OrigGarmnd BT"/>
        </w:rPr>
        <w:footnoteReference w:id="2"/>
      </w:r>
      <w:r w:rsidRPr="000537BA">
        <w:rPr>
          <w:rFonts w:ascii="OrigGarmnd BT" w:hAnsi="OrigGarmnd BT"/>
        </w:rPr>
        <w:t xml:space="preserve">). </w:t>
      </w:r>
    </w:p>
    <w:p w:rsidR="00E05F41" w:rsidRPr="000537BA" w:rsidRDefault="00E05F41" w:rsidP="00E05F41">
      <w:pPr>
        <w:pStyle w:val="Brdtext"/>
        <w:spacing w:line="240" w:lineRule="auto"/>
        <w:rPr>
          <w:rFonts w:ascii="OrigGarmnd BT" w:hAnsi="OrigGarmnd BT"/>
        </w:rPr>
      </w:pPr>
    </w:p>
    <w:p w:rsidR="00E05F41" w:rsidRPr="000537BA" w:rsidRDefault="00E05F41" w:rsidP="00E05F41">
      <w:pPr>
        <w:pStyle w:val="Brdtext"/>
        <w:spacing w:line="240" w:lineRule="auto"/>
        <w:rPr>
          <w:rFonts w:ascii="OrigGarmnd BT" w:hAnsi="OrigGarmnd BT"/>
        </w:rPr>
      </w:pPr>
      <w:r w:rsidRPr="000537BA">
        <w:rPr>
          <w:rFonts w:ascii="OrigGarmnd BT" w:hAnsi="OrigGarmnd BT"/>
        </w:rPr>
        <w:t xml:space="preserve">Det tyska ordförandeskapet drev arbetet framåt och rådsslutsatser antogs vid KKR i maj 2007. Rådsslutsatserna är att se som en riktlinje för KOM:s meddelande om en </w:t>
      </w:r>
      <w:r w:rsidRPr="000537BA">
        <w:rPr>
          <w:rFonts w:ascii="OrigGarmnd BT" w:hAnsi="OrigGarmnd BT"/>
          <w:b/>
        </w:rPr>
        <w:t>halvtidsöversyn av det industripolitiska meddelandet</w:t>
      </w:r>
      <w:r w:rsidRPr="000537BA">
        <w:rPr>
          <w:rFonts w:ascii="OrigGarmnd BT" w:hAnsi="OrigGarmnd BT"/>
        </w:rPr>
        <w:t>.</w:t>
      </w:r>
    </w:p>
    <w:p w:rsidR="00757A30" w:rsidRPr="000537BA" w:rsidRDefault="00757A30" w:rsidP="00E05F41">
      <w:pPr>
        <w:pStyle w:val="Brdtext"/>
        <w:spacing w:line="240" w:lineRule="auto"/>
        <w:rPr>
          <w:rFonts w:ascii="OrigGarmnd BT" w:hAnsi="OrigGarmnd BT"/>
        </w:rPr>
      </w:pPr>
    </w:p>
    <w:p w:rsidR="00757A30" w:rsidRPr="000537BA" w:rsidRDefault="00757A30" w:rsidP="00757A30">
      <w:pPr>
        <w:pStyle w:val="Brdtext1"/>
        <w:spacing w:line="240" w:lineRule="auto"/>
        <w:rPr>
          <w:rFonts w:ascii="OrigGarmnd BT" w:hAnsi="OrigGarmnd BT"/>
          <w:bCs/>
        </w:rPr>
      </w:pPr>
      <w:r w:rsidRPr="000537BA">
        <w:rPr>
          <w:rFonts w:ascii="OrigGarmnd BT" w:hAnsi="OrigGarmnd BT"/>
          <w:bCs/>
        </w:rPr>
        <w:t>DS 658/07: Utkast till rådsslutsatser, betonar synergierna mellan horisontella och sektoriella initiativ. Koppling görs till vårtoppmötet i mars 2007 när det gäller utmaningarna som följer av klimatförändringarna, vilket tas upp i bl.a. punkt 3.</w:t>
      </w:r>
    </w:p>
    <w:p w:rsidR="00E05F41" w:rsidRPr="000537BA" w:rsidRDefault="00E05F41" w:rsidP="00E05F41">
      <w:pPr>
        <w:pStyle w:val="Brdtext"/>
        <w:spacing w:line="240" w:lineRule="auto"/>
        <w:rPr>
          <w:rFonts w:ascii="OrigGarmnd BT" w:hAnsi="OrigGarmnd BT"/>
        </w:rPr>
      </w:pPr>
    </w:p>
    <w:p w:rsidR="00E05F41" w:rsidRPr="000537BA" w:rsidRDefault="00E05F41" w:rsidP="00E05F41">
      <w:pPr>
        <w:pStyle w:val="Brdtext1"/>
        <w:spacing w:line="240" w:lineRule="auto"/>
        <w:ind w:left="-76"/>
        <w:rPr>
          <w:rFonts w:ascii="OrigGarmnd BT" w:hAnsi="OrigGarmnd BT"/>
          <w:bCs/>
        </w:rPr>
      </w:pPr>
    </w:p>
    <w:p w:rsidR="00D2674D" w:rsidRPr="000537BA" w:rsidRDefault="00D2674D">
      <w:pPr>
        <w:pStyle w:val="RKrubrik"/>
        <w:rPr>
          <w:u w:val="single"/>
        </w:rPr>
      </w:pPr>
      <w:r w:rsidRPr="000537BA">
        <w:rPr>
          <w:u w:val="single"/>
        </w:rPr>
        <w:t>I Förslaget</w:t>
      </w:r>
    </w:p>
    <w:p w:rsidR="00D2674D" w:rsidRPr="000537BA" w:rsidRDefault="00D2674D">
      <w:pPr>
        <w:pStyle w:val="RKrubrik"/>
      </w:pPr>
      <w:r w:rsidRPr="000537BA">
        <w:t>1. Innehåll</w:t>
      </w:r>
    </w:p>
    <w:p w:rsidR="00E05F41" w:rsidRPr="000537BA" w:rsidRDefault="00E05F41" w:rsidP="00E05F41">
      <w:pPr>
        <w:pStyle w:val="Brdtext1"/>
        <w:spacing w:line="240" w:lineRule="auto"/>
        <w:rPr>
          <w:rFonts w:ascii="OrigGarmnd BT" w:hAnsi="OrigGarmnd BT"/>
          <w:bCs/>
        </w:rPr>
      </w:pPr>
      <w:r w:rsidRPr="000537BA">
        <w:rPr>
          <w:rFonts w:ascii="OrigGarmnd BT" w:hAnsi="OrigGarmnd BT"/>
          <w:bCs/>
        </w:rPr>
        <w:t>Meddelandet om en halvtidsöversyn av industripolitiken</w:t>
      </w:r>
      <w:r w:rsidR="00860535" w:rsidRPr="000537BA">
        <w:rPr>
          <w:rFonts w:ascii="OrigGarmnd BT" w:hAnsi="OrigGarmnd BT"/>
          <w:b/>
          <w:bCs/>
        </w:rPr>
        <w:t xml:space="preserve"> </w:t>
      </w:r>
      <w:r w:rsidR="00860535" w:rsidRPr="000537BA">
        <w:rPr>
          <w:rFonts w:ascii="OrigGarmnd BT" w:hAnsi="OrigGarmnd BT"/>
          <w:bCs/>
        </w:rPr>
        <w:t>kopplar till slutsatserna från Europeiska Rådet den 8/9 mars 2007 och</w:t>
      </w:r>
      <w:r w:rsidRPr="000537BA">
        <w:rPr>
          <w:rFonts w:ascii="OrigGarmnd BT" w:hAnsi="OrigGarmnd BT"/>
          <w:bCs/>
        </w:rPr>
        <w:t xml:space="preserve"> slutsatserna som antogs av KKR i maj.</w:t>
      </w:r>
      <w:r w:rsidR="00860535" w:rsidRPr="000537BA">
        <w:rPr>
          <w:rFonts w:ascii="OrigGarmnd BT" w:hAnsi="OrigGarmnd BT"/>
          <w:bCs/>
        </w:rPr>
        <w:t xml:space="preserve"> </w:t>
      </w:r>
    </w:p>
    <w:p w:rsidR="00E05F41" w:rsidRPr="000537BA" w:rsidRDefault="00E05F41" w:rsidP="00E05F41">
      <w:pPr>
        <w:pStyle w:val="Brdtext1"/>
        <w:spacing w:line="240" w:lineRule="auto"/>
        <w:rPr>
          <w:rFonts w:ascii="OrigGarmnd BT" w:hAnsi="OrigGarmnd BT"/>
          <w:bCs/>
        </w:rPr>
      </w:pPr>
    </w:p>
    <w:p w:rsidR="00884C36" w:rsidRPr="000537BA" w:rsidRDefault="00E05F41" w:rsidP="00E05F41">
      <w:pPr>
        <w:pStyle w:val="Brdtext1"/>
        <w:spacing w:line="240" w:lineRule="auto"/>
        <w:rPr>
          <w:rFonts w:ascii="OrigGarmnd BT" w:hAnsi="OrigGarmnd BT"/>
          <w:bCs/>
        </w:rPr>
      </w:pPr>
      <w:r w:rsidRPr="000537BA">
        <w:rPr>
          <w:rFonts w:ascii="OrigGarmnd BT" w:hAnsi="OrigGarmnd BT"/>
          <w:bCs/>
        </w:rPr>
        <w:t xml:space="preserve">KOM beskriver i meddelandet utvecklingen inom en rad områden inom ramen för industrimeddelandet. Även om den makroekonomiska situationen är gynnsam och KOM betonar EU:s industripolitik som en ram för främst nationella insatser så vill KOM konkretisera initiativ inom en del nya horisontella och sektorsspecifika områden. </w:t>
      </w:r>
    </w:p>
    <w:p w:rsidR="00884C36" w:rsidRPr="000537BA" w:rsidRDefault="00884C36" w:rsidP="00E05F41">
      <w:pPr>
        <w:pStyle w:val="Brdtext1"/>
        <w:spacing w:line="240" w:lineRule="auto"/>
        <w:rPr>
          <w:rFonts w:ascii="OrigGarmnd BT" w:hAnsi="OrigGarmnd BT"/>
          <w:bCs/>
        </w:rPr>
      </w:pPr>
    </w:p>
    <w:p w:rsidR="00884C36" w:rsidRPr="000537BA" w:rsidRDefault="00884C36" w:rsidP="00E05F41">
      <w:pPr>
        <w:pStyle w:val="Brdtext1"/>
        <w:spacing w:line="240" w:lineRule="auto"/>
        <w:rPr>
          <w:rFonts w:ascii="OrigGarmnd BT" w:hAnsi="OrigGarmnd BT"/>
          <w:bCs/>
        </w:rPr>
      </w:pPr>
      <w:r w:rsidRPr="000537BA">
        <w:rPr>
          <w:rFonts w:ascii="OrigGarmnd BT" w:hAnsi="OrigGarmnd BT"/>
          <w:bCs/>
        </w:rPr>
        <w:t>Det som lyfts fram som nytt i halvtidsöversynen när det gäller branschöverskridande initiativ är bl.a. fokus på pionjärmarknader, standardisering och kluster samt en hållbar industripolitik. När det gäller branschspecifika initiativ så lyfts bl.a livsmedelsbranschen och säkerhetsområdet fram.</w:t>
      </w:r>
    </w:p>
    <w:p w:rsidR="00884C36" w:rsidRPr="000537BA" w:rsidRDefault="00884C36" w:rsidP="00E05F41">
      <w:pPr>
        <w:pStyle w:val="Brdtext1"/>
        <w:spacing w:line="240" w:lineRule="auto"/>
        <w:rPr>
          <w:rFonts w:ascii="OrigGarmnd BT" w:hAnsi="OrigGarmnd BT"/>
          <w:bCs/>
        </w:rPr>
      </w:pPr>
    </w:p>
    <w:p w:rsidR="00E05F41" w:rsidRPr="000537BA" w:rsidRDefault="00E05F41" w:rsidP="00E05F41">
      <w:pPr>
        <w:pStyle w:val="Brdtext1"/>
        <w:spacing w:line="240" w:lineRule="auto"/>
        <w:rPr>
          <w:rFonts w:ascii="OrigGarmnd BT" w:hAnsi="OrigGarmnd BT"/>
          <w:bCs/>
        </w:rPr>
      </w:pPr>
      <w:r w:rsidRPr="000537BA">
        <w:rPr>
          <w:rFonts w:ascii="OrigGarmnd BT" w:hAnsi="OrigGarmnd BT"/>
          <w:bCs/>
        </w:rPr>
        <w:t>Pågående och planerade initiativ är beskriva i bilaga 1 till dokument st 11686/2007.</w:t>
      </w:r>
      <w:r w:rsidR="00884C36" w:rsidRPr="000537BA">
        <w:rPr>
          <w:rFonts w:ascii="OrigGarmnd BT" w:hAnsi="OrigGarmnd BT"/>
          <w:bCs/>
        </w:rPr>
        <w:t xml:space="preserve"> </w:t>
      </w:r>
    </w:p>
    <w:p w:rsidR="00860535" w:rsidRPr="000537BA" w:rsidRDefault="00860535" w:rsidP="00E05F41">
      <w:pPr>
        <w:pStyle w:val="Brdtext1"/>
        <w:spacing w:line="240" w:lineRule="auto"/>
        <w:ind w:left="420"/>
        <w:rPr>
          <w:rFonts w:ascii="OrigGarmnd BT" w:hAnsi="OrigGarmnd BT"/>
          <w:bCs/>
        </w:rPr>
      </w:pPr>
    </w:p>
    <w:p w:rsidR="00D2674D" w:rsidRPr="000537BA" w:rsidRDefault="00D2674D">
      <w:pPr>
        <w:pStyle w:val="RKrubrik"/>
      </w:pPr>
      <w:r w:rsidRPr="000537BA">
        <w:t>2. Gällande svenska regler och förslagets effekt på dessa</w:t>
      </w:r>
    </w:p>
    <w:p w:rsidR="00D2674D" w:rsidRPr="000537BA" w:rsidRDefault="00B26A40">
      <w:pPr>
        <w:pStyle w:val="RKnormal"/>
      </w:pPr>
      <w:r w:rsidRPr="000537BA">
        <w:t>Inga. Meddelande från KOM, presentation.</w:t>
      </w:r>
    </w:p>
    <w:p w:rsidR="00D2674D" w:rsidRPr="000537BA" w:rsidRDefault="00D2674D">
      <w:pPr>
        <w:pStyle w:val="RKrubrik"/>
      </w:pPr>
      <w:r w:rsidRPr="000537BA">
        <w:t xml:space="preserve">3. Budgetära konsekvenser </w:t>
      </w:r>
    </w:p>
    <w:p w:rsidR="00D2674D" w:rsidRPr="000537BA" w:rsidRDefault="00860535">
      <w:pPr>
        <w:pStyle w:val="RKnormal"/>
      </w:pPr>
      <w:r w:rsidRPr="000537BA">
        <w:t>Inga.</w:t>
      </w:r>
    </w:p>
    <w:p w:rsidR="00D2674D" w:rsidRPr="000537BA" w:rsidRDefault="00D2674D">
      <w:pPr>
        <w:pStyle w:val="RKrubrik"/>
        <w:rPr>
          <w:u w:val="single"/>
        </w:rPr>
      </w:pPr>
      <w:r w:rsidRPr="000537BA">
        <w:rPr>
          <w:u w:val="single"/>
        </w:rPr>
        <w:t>II Ståndpunkter</w:t>
      </w:r>
    </w:p>
    <w:p w:rsidR="00D2674D" w:rsidRPr="000537BA" w:rsidRDefault="00D2674D">
      <w:pPr>
        <w:pStyle w:val="RKrubrik"/>
      </w:pPr>
      <w:r w:rsidRPr="000537BA">
        <w:t xml:space="preserve">1. Svensk ståndpunkt </w:t>
      </w:r>
    </w:p>
    <w:p w:rsidR="00884C36" w:rsidRPr="000537BA" w:rsidRDefault="00B26A40" w:rsidP="00884C36">
      <w:pPr>
        <w:pStyle w:val="RKnormal"/>
        <w:rPr>
          <w:color w:val="000000"/>
        </w:rPr>
      </w:pPr>
      <w:r w:rsidRPr="000537BA">
        <w:t>Dagordningspunkten g</w:t>
      </w:r>
      <w:r w:rsidR="00884C36" w:rsidRPr="000537BA">
        <w:t xml:space="preserve">äller en presentation från KOM om hur man avser att arbeta vidare inom ramen för industrimeddelandet. </w:t>
      </w:r>
      <w:r w:rsidR="00884C36" w:rsidRPr="000537BA">
        <w:rPr>
          <w:color w:val="000000"/>
        </w:rPr>
        <w:t>Ytterligare analys krävs för att på sikt utforma en samlad ståndpunkt vad gäller EU:s industripolitik och det integrerade arbetssätt som tillämpats i spåren av industrimeddelandet. Industrimeddelandet är en del i den samlade Lissabonagendan och Sverige avser att hela tiden ha målen i Lissabonagendan för ögonen i samband med analys av nya initiativ inom ramen för EU:s industripolitik. Detta kännetecknas bl.a. av ett kontinuerligt arbete med att underlätta för EU:s industri när det gäller anpassning och förnyelse i förhållande till utvecklingen i omvärlden. Frågan om riktningen skall fortsätta mot en fortsatt sektorspolitik behöver analyseras ytterligare. SE har f.n. en negativ hållning.</w:t>
      </w:r>
    </w:p>
    <w:p w:rsidR="00884C36" w:rsidRPr="000537BA" w:rsidRDefault="00884C36" w:rsidP="00884C36">
      <w:pPr>
        <w:pStyle w:val="RKnormal"/>
        <w:rPr>
          <w:color w:val="000000"/>
        </w:rPr>
      </w:pPr>
    </w:p>
    <w:p w:rsidR="00884C36" w:rsidRPr="000537BA" w:rsidRDefault="00884C36" w:rsidP="00884C36">
      <w:pPr>
        <w:pStyle w:val="RKnormal"/>
        <w:rPr>
          <w:color w:val="000000"/>
        </w:rPr>
      </w:pPr>
      <w:r w:rsidRPr="000537BA">
        <w:rPr>
          <w:color w:val="000000"/>
        </w:rPr>
        <w:t>SE kan däremot ställa sig bakom de nya horisontella och branschöverskridande insatser som KOM föreslår fram t o m 2009, som omfattar pionjärmarknader, kluster, handlingsprogram för standarder, en hållbar industripolitik och analys av strukturella förändringar inom området industri och tjänster.</w:t>
      </w:r>
    </w:p>
    <w:p w:rsidR="00884C36" w:rsidRPr="000537BA" w:rsidRDefault="00884C36" w:rsidP="00884C36">
      <w:pPr>
        <w:pStyle w:val="RKnormal"/>
        <w:rPr>
          <w:color w:val="000000"/>
        </w:rPr>
      </w:pPr>
    </w:p>
    <w:p w:rsidR="00884C36" w:rsidRPr="000537BA" w:rsidRDefault="00884C36" w:rsidP="00884C36">
      <w:pPr>
        <w:pStyle w:val="RKnormal"/>
        <w:rPr>
          <w:color w:val="000000"/>
        </w:rPr>
      </w:pPr>
      <w:r w:rsidRPr="000537BA">
        <w:rPr>
          <w:color w:val="000000"/>
        </w:rPr>
        <w:t xml:space="preserve">SE bör särskilt stödja att KOM tar initiativ för att industrin utvecklas i en miljöanpassad och mer hållbar inriktning. SE avser att särskilt betona sitt stöd till förslaget om en handlingsplan för en hållbar industripolitik i början av 2008. </w:t>
      </w:r>
      <w:r w:rsidR="00757A30" w:rsidRPr="000537BA">
        <w:rPr>
          <w:color w:val="000000"/>
        </w:rPr>
        <w:t>SE har i samband med rådsarbetsgruppsmöten som behandlar rådsslutsatserna DS 658/07 betonat att ambitionerna på miljöområdet som fastställdes vid Europeiska Rådets vårtoppmöte tydligare bör hänvisas till i slutsatserna.</w:t>
      </w:r>
      <w:r w:rsidR="002868B2" w:rsidRPr="000537BA">
        <w:rPr>
          <w:color w:val="000000"/>
        </w:rPr>
        <w:t xml:space="preserve"> SE har föreslagit följande texttillägg: ”</w:t>
      </w:r>
      <w:r w:rsidR="002868B2" w:rsidRPr="000537BA">
        <w:t xml:space="preserve"> ….and CALLS on the Member States to take action to achieve the objectives set out for year 2020 decided by the Spring European Council 2007 regarding use of renewable energy sources and energy efficiency.”</w:t>
      </w:r>
    </w:p>
    <w:p w:rsidR="00860535" w:rsidRPr="000537BA" w:rsidRDefault="00B26A40" w:rsidP="00860535">
      <w:pPr>
        <w:pStyle w:val="RKnormal"/>
      </w:pPr>
      <w:r w:rsidRPr="000537BA">
        <w:t xml:space="preserve"> </w:t>
      </w:r>
    </w:p>
    <w:p w:rsidR="00D2674D" w:rsidRPr="000537BA" w:rsidRDefault="00D2674D">
      <w:pPr>
        <w:pStyle w:val="RKrubrik"/>
      </w:pPr>
      <w:r w:rsidRPr="000537BA">
        <w:t>2. Remissinstansernas ståndpunkter</w:t>
      </w:r>
    </w:p>
    <w:p w:rsidR="00D2674D" w:rsidRPr="000537BA" w:rsidRDefault="00860535">
      <w:pPr>
        <w:pStyle w:val="RKnormal"/>
      </w:pPr>
      <w:r w:rsidRPr="000537BA">
        <w:t>---</w:t>
      </w:r>
    </w:p>
    <w:p w:rsidR="00D2674D" w:rsidRPr="000537BA" w:rsidRDefault="00D2674D">
      <w:pPr>
        <w:pStyle w:val="RKrubrik"/>
      </w:pPr>
      <w:r w:rsidRPr="000537BA">
        <w:t>III Övrigt</w:t>
      </w:r>
    </w:p>
    <w:p w:rsidR="00D2674D" w:rsidRPr="000537BA" w:rsidRDefault="00D2674D">
      <w:pPr>
        <w:pStyle w:val="RKrubrik"/>
      </w:pPr>
      <w:r w:rsidRPr="000537BA">
        <w:t>1. Fortsatt behandling av ärendet</w:t>
      </w:r>
    </w:p>
    <w:p w:rsidR="00D2674D" w:rsidRPr="000537BA" w:rsidRDefault="00860535">
      <w:pPr>
        <w:pStyle w:val="RKnormal"/>
      </w:pPr>
      <w:r w:rsidRPr="000537BA">
        <w:t>Slutsatserna antas av rådet.</w:t>
      </w:r>
    </w:p>
    <w:p w:rsidR="00D2674D" w:rsidRPr="000537BA" w:rsidRDefault="00D2674D">
      <w:pPr>
        <w:pStyle w:val="RKrubrik"/>
      </w:pPr>
      <w:r w:rsidRPr="000537BA">
        <w:t>2. Rättslig grund och beslutsförfarande</w:t>
      </w:r>
    </w:p>
    <w:p w:rsidR="00860535" w:rsidRPr="000537BA" w:rsidRDefault="00860535" w:rsidP="00860535">
      <w:pPr>
        <w:pStyle w:val="Default"/>
        <w:rPr>
          <w:rFonts w:ascii="OrigGarmnd BT" w:hAnsi="OrigGarmnd BT" w:cs="OrigGarmnd BT"/>
          <w:color w:val="auto"/>
        </w:rPr>
      </w:pPr>
      <w:r w:rsidRPr="000537BA">
        <w:rPr>
          <w:rFonts w:ascii="OrigGarmnd BT" w:hAnsi="OrigGarmnd BT" w:cs="OrigGarmnd BT"/>
          <w:color w:val="auto"/>
        </w:rPr>
        <w:t>Artikel 157 i EG-fördraget ligger till grund för EU:s industripolitik. Beslut i enlighet med artikel 251. Denna behandling gäller inte</w:t>
      </w:r>
      <w:r w:rsidR="00884C36" w:rsidRPr="000537BA">
        <w:rPr>
          <w:rFonts w:ascii="OrigGarmnd BT" w:hAnsi="OrigGarmnd BT" w:cs="OrigGarmnd BT"/>
          <w:color w:val="auto"/>
        </w:rPr>
        <w:t xml:space="preserve"> någon förordning.</w:t>
      </w:r>
    </w:p>
    <w:p w:rsidR="00D2674D" w:rsidRPr="000537BA" w:rsidRDefault="00D2674D">
      <w:pPr>
        <w:pStyle w:val="RKrubrik"/>
      </w:pPr>
      <w:r w:rsidRPr="000537BA">
        <w:t>3. Fackuttryck/termer</w:t>
      </w:r>
    </w:p>
    <w:p w:rsidR="00D2674D" w:rsidRPr="000537BA" w:rsidRDefault="00860535">
      <w:pPr>
        <w:pStyle w:val="RKnormal"/>
      </w:pPr>
      <w:r w:rsidRPr="000537BA">
        <w:t xml:space="preserve">- - - - </w:t>
      </w:r>
    </w:p>
    <w:p w:rsidR="00D2674D" w:rsidRPr="000537BA" w:rsidRDefault="00D2674D">
      <w:pPr>
        <w:pStyle w:val="RKrubrik"/>
        <w:spacing w:before="0" w:after="0"/>
      </w:pPr>
    </w:p>
    <w:p w:rsidR="00D2674D" w:rsidRPr="000537BA" w:rsidRDefault="00D2674D">
      <w:pPr>
        <w:pStyle w:val="RKnormal"/>
      </w:pPr>
    </w:p>
    <w:sectPr w:rsidR="00D2674D" w:rsidRPr="000537BA">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4551" w:rsidRPr="000537BA" w:rsidRDefault="000A4551" w:rsidP="00D2674D">
      <w:pPr>
        <w:pStyle w:val="Avsndare"/>
        <w:framePr w:wrap="notBeside"/>
      </w:pPr>
      <w:r w:rsidRPr="000537BA">
        <w:separator/>
      </w:r>
    </w:p>
  </w:endnote>
  <w:endnote w:type="continuationSeparator" w:id="0">
    <w:p w:rsidR="000A4551" w:rsidRPr="000537BA" w:rsidRDefault="000A4551" w:rsidP="00D2674D">
      <w:pPr>
        <w:pStyle w:val="Avsndare"/>
        <w:framePr w:wrap="notBeside"/>
      </w:pPr>
      <w:r w:rsidRPr="000537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4551" w:rsidRPr="000537BA" w:rsidRDefault="000A4551" w:rsidP="00D2674D">
      <w:pPr>
        <w:pStyle w:val="Avsndare"/>
        <w:framePr w:wrap="notBeside"/>
      </w:pPr>
      <w:r w:rsidRPr="000537BA">
        <w:separator/>
      </w:r>
    </w:p>
  </w:footnote>
  <w:footnote w:type="continuationSeparator" w:id="0">
    <w:p w:rsidR="000A4551" w:rsidRPr="000537BA" w:rsidRDefault="000A4551" w:rsidP="00D2674D">
      <w:pPr>
        <w:pStyle w:val="Avsndare"/>
        <w:framePr w:wrap="notBeside"/>
      </w:pPr>
      <w:r w:rsidRPr="000537BA">
        <w:continuationSeparator/>
      </w:r>
    </w:p>
  </w:footnote>
  <w:footnote w:id="1">
    <w:p w:rsidR="002868B2" w:rsidRPr="000537BA" w:rsidRDefault="002868B2" w:rsidP="00E05F41">
      <w:pPr>
        <w:pStyle w:val="Fotnotstext"/>
      </w:pPr>
      <w:r w:rsidRPr="000537BA">
        <w:rPr>
          <w:rStyle w:val="FootnoteCharacters"/>
          <w:rFonts w:ascii="OrigGarmnd BT" w:hAnsi="OrigGarmnd BT"/>
        </w:rPr>
        <w:footnoteRef/>
      </w:r>
      <w:r w:rsidRPr="000537BA">
        <w:t xml:space="preserve"> Genomförandet av gemenskapens Lissabonprogram: En politik till stöd för EU:s tillverkningsindustri – mot en mer integrerad industripolitik [KOM(2005) 474] .</w:t>
      </w:r>
    </w:p>
  </w:footnote>
  <w:footnote w:id="2">
    <w:p w:rsidR="002868B2" w:rsidRPr="000537BA" w:rsidRDefault="002868B2" w:rsidP="00E05F41">
      <w:pPr>
        <w:pStyle w:val="Fotnotstext"/>
      </w:pPr>
      <w:r w:rsidRPr="000537BA">
        <w:rPr>
          <w:rStyle w:val="Fotnotsreferens"/>
        </w:rPr>
        <w:footnoteRef/>
      </w:r>
      <w:r w:rsidRPr="000537BA">
        <w:rPr>
          <w:rFonts w:ascii="OrigGarmnd BT" w:hAnsi="OrigGarmnd BT"/>
        </w:rPr>
        <w:t>KOM har först velat avvakta utfallet i förhandlingarna om REACH – ett första möte i högnivågruppen kommer troligtvis att ske i juni 2007.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68B2" w:rsidRPr="000537BA" w:rsidRDefault="002868B2">
    <w:pPr>
      <w:pStyle w:val="Sidhuvud"/>
      <w:framePr w:wrap="around" w:vAnchor="text" w:hAnchor="margin" w:xAlign="right" w:y="1"/>
      <w:rPr>
        <w:rStyle w:val="Sidnummer"/>
      </w:rPr>
    </w:pPr>
    <w:r w:rsidRPr="000537BA">
      <w:rPr>
        <w:rStyle w:val="Sidnummer"/>
      </w:rPr>
      <w:fldChar w:fldCharType="begin" w:fldLock="1"/>
    </w:r>
    <w:r w:rsidRPr="000537BA">
      <w:rPr>
        <w:rStyle w:val="Sidnummer"/>
      </w:rPr>
      <w:instrText xml:space="preserve">PAGE  </w:instrText>
    </w:r>
    <w:r w:rsidRPr="000537BA">
      <w:rPr>
        <w:rStyle w:val="Sidnummer"/>
      </w:rPr>
      <w:fldChar w:fldCharType="separate"/>
    </w:r>
    <w:r w:rsidR="00005291" w:rsidRPr="000537BA">
      <w:rPr>
        <w:rStyle w:val="Sidnummer"/>
      </w:rPr>
      <w:t>4</w:t>
    </w:r>
    <w:r w:rsidRPr="000537BA">
      <w:rPr>
        <w:rStyle w:val="Sidnummer"/>
      </w:rPr>
      <w:fldChar w:fldCharType="end"/>
    </w:r>
  </w:p>
  <w:p w:rsidR="002868B2" w:rsidRPr="000537BA" w:rsidRDefault="002868B2">
    <w:pPr>
      <w:pStyle w:val="Sidhuvud"/>
      <w:ind w:right="360"/>
    </w:pPr>
  </w:p>
  <w:p w:rsidR="002868B2" w:rsidRPr="000537BA" w:rsidRDefault="002868B2">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68B2" w:rsidRPr="000537BA" w:rsidRDefault="002868B2">
    <w:pPr>
      <w:pStyle w:val="Sidhuvud"/>
      <w:framePr w:wrap="around" w:vAnchor="text" w:hAnchor="margin" w:xAlign="right" w:y="1"/>
      <w:rPr>
        <w:rStyle w:val="Sidnummer"/>
      </w:rPr>
    </w:pPr>
    <w:r w:rsidRPr="000537BA">
      <w:rPr>
        <w:rStyle w:val="Sidnummer"/>
      </w:rPr>
      <w:fldChar w:fldCharType="begin" w:fldLock="1"/>
    </w:r>
    <w:r w:rsidRPr="000537BA">
      <w:rPr>
        <w:rStyle w:val="Sidnummer"/>
      </w:rPr>
      <w:instrText xml:space="preserve">PAGE  </w:instrText>
    </w:r>
    <w:r w:rsidRPr="000537BA">
      <w:rPr>
        <w:rStyle w:val="Sidnummer"/>
      </w:rPr>
      <w:fldChar w:fldCharType="separate"/>
    </w:r>
    <w:r w:rsidR="00005291" w:rsidRPr="000537BA">
      <w:rPr>
        <w:rStyle w:val="Sidnummer"/>
      </w:rPr>
      <w:t>3</w:t>
    </w:r>
    <w:r w:rsidRPr="000537BA">
      <w:rPr>
        <w:rStyle w:val="Sidnummer"/>
      </w:rPr>
      <w:fldChar w:fldCharType="end"/>
    </w:r>
  </w:p>
  <w:p w:rsidR="002868B2" w:rsidRPr="000537BA" w:rsidRDefault="002868B2">
    <w:pPr>
      <w:pStyle w:val="Sidhuvud"/>
      <w:ind w:right="360"/>
    </w:pPr>
  </w:p>
  <w:p w:rsidR="002868B2" w:rsidRPr="000537BA" w:rsidRDefault="002868B2">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68B2" w:rsidRPr="000537BA" w:rsidRDefault="000537BA">
    <w:pPr>
      <w:framePr w:w="2948" w:h="1321" w:hRule="exact" w:wrap="notBeside" w:vAnchor="page" w:hAnchor="page" w:x="1362" w:y="653"/>
    </w:pPr>
    <w:r w:rsidRPr="000537BA">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2868B2" w:rsidRPr="000537BA" w:rsidRDefault="002868B2">
    <w:pPr>
      <w:pStyle w:val="RKrubrik"/>
      <w:keepNext w:val="0"/>
      <w:tabs>
        <w:tab w:val="clear" w:pos="1134"/>
        <w:tab w:val="clear" w:pos="2835"/>
      </w:tabs>
      <w:spacing w:before="0" w:after="0" w:line="320" w:lineRule="atLeast"/>
      <w:rPr>
        <w:bCs/>
      </w:rPr>
    </w:pPr>
  </w:p>
  <w:p w:rsidR="002868B2" w:rsidRPr="000537BA" w:rsidRDefault="002868B2">
    <w:pPr>
      <w:rPr>
        <w:rFonts w:ascii="TradeGothic" w:hAnsi="TradeGothic"/>
        <w:b/>
        <w:bCs/>
        <w:spacing w:val="12"/>
        <w:sz w:val="22"/>
      </w:rPr>
    </w:pPr>
  </w:p>
  <w:p w:rsidR="002868B2" w:rsidRPr="000537BA" w:rsidRDefault="002868B2">
    <w:pPr>
      <w:pStyle w:val="RKrubrik"/>
      <w:keepNext w:val="0"/>
      <w:tabs>
        <w:tab w:val="clear" w:pos="1134"/>
        <w:tab w:val="clear" w:pos="2835"/>
      </w:tabs>
      <w:spacing w:before="0" w:after="0" w:line="320" w:lineRule="atLeast"/>
      <w:rPr>
        <w:bCs/>
      </w:rPr>
    </w:pPr>
  </w:p>
  <w:p w:rsidR="002868B2" w:rsidRPr="000537BA" w:rsidRDefault="002868B2">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B2965"/>
    <w:multiLevelType w:val="hybridMultilevel"/>
    <w:tmpl w:val="957A12F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23D456F"/>
    <w:multiLevelType w:val="hybridMultilevel"/>
    <w:tmpl w:val="DB66670C"/>
    <w:lvl w:ilvl="0" w:tplc="041D0001">
      <w:start w:val="1"/>
      <w:numFmt w:val="bullet"/>
      <w:lvlText w:val=""/>
      <w:lvlJc w:val="left"/>
      <w:pPr>
        <w:tabs>
          <w:tab w:val="num" w:pos="780"/>
        </w:tabs>
        <w:ind w:left="780" w:hanging="360"/>
      </w:pPr>
      <w:rPr>
        <w:rFonts w:ascii="Symbol" w:hAnsi="Symbol" w:hint="default"/>
      </w:rPr>
    </w:lvl>
    <w:lvl w:ilvl="1" w:tplc="041D0003" w:tentative="1">
      <w:start w:val="1"/>
      <w:numFmt w:val="bullet"/>
      <w:lvlText w:val="o"/>
      <w:lvlJc w:val="left"/>
      <w:pPr>
        <w:tabs>
          <w:tab w:val="num" w:pos="1500"/>
        </w:tabs>
        <w:ind w:left="1500" w:hanging="360"/>
      </w:pPr>
      <w:rPr>
        <w:rFonts w:ascii="Courier New" w:hAnsi="Courier New" w:cs="Courier New" w:hint="default"/>
      </w:rPr>
    </w:lvl>
    <w:lvl w:ilvl="2" w:tplc="041D0005" w:tentative="1">
      <w:start w:val="1"/>
      <w:numFmt w:val="bullet"/>
      <w:lvlText w:val=""/>
      <w:lvlJc w:val="left"/>
      <w:pPr>
        <w:tabs>
          <w:tab w:val="num" w:pos="2220"/>
        </w:tabs>
        <w:ind w:left="2220" w:hanging="360"/>
      </w:pPr>
      <w:rPr>
        <w:rFonts w:ascii="Wingdings" w:hAnsi="Wingdings" w:hint="default"/>
      </w:rPr>
    </w:lvl>
    <w:lvl w:ilvl="3" w:tplc="041D0001" w:tentative="1">
      <w:start w:val="1"/>
      <w:numFmt w:val="bullet"/>
      <w:lvlText w:val=""/>
      <w:lvlJc w:val="left"/>
      <w:pPr>
        <w:tabs>
          <w:tab w:val="num" w:pos="2940"/>
        </w:tabs>
        <w:ind w:left="2940" w:hanging="360"/>
      </w:pPr>
      <w:rPr>
        <w:rFonts w:ascii="Symbol" w:hAnsi="Symbol" w:hint="default"/>
      </w:rPr>
    </w:lvl>
    <w:lvl w:ilvl="4" w:tplc="041D0003" w:tentative="1">
      <w:start w:val="1"/>
      <w:numFmt w:val="bullet"/>
      <w:lvlText w:val="o"/>
      <w:lvlJc w:val="left"/>
      <w:pPr>
        <w:tabs>
          <w:tab w:val="num" w:pos="3660"/>
        </w:tabs>
        <w:ind w:left="3660" w:hanging="360"/>
      </w:pPr>
      <w:rPr>
        <w:rFonts w:ascii="Courier New" w:hAnsi="Courier New" w:cs="Courier New" w:hint="default"/>
      </w:rPr>
    </w:lvl>
    <w:lvl w:ilvl="5" w:tplc="041D0005" w:tentative="1">
      <w:start w:val="1"/>
      <w:numFmt w:val="bullet"/>
      <w:lvlText w:val=""/>
      <w:lvlJc w:val="left"/>
      <w:pPr>
        <w:tabs>
          <w:tab w:val="num" w:pos="4380"/>
        </w:tabs>
        <w:ind w:left="4380" w:hanging="360"/>
      </w:pPr>
      <w:rPr>
        <w:rFonts w:ascii="Wingdings" w:hAnsi="Wingdings" w:hint="default"/>
      </w:rPr>
    </w:lvl>
    <w:lvl w:ilvl="6" w:tplc="041D0001" w:tentative="1">
      <w:start w:val="1"/>
      <w:numFmt w:val="bullet"/>
      <w:lvlText w:val=""/>
      <w:lvlJc w:val="left"/>
      <w:pPr>
        <w:tabs>
          <w:tab w:val="num" w:pos="5100"/>
        </w:tabs>
        <w:ind w:left="5100" w:hanging="360"/>
      </w:pPr>
      <w:rPr>
        <w:rFonts w:ascii="Symbol" w:hAnsi="Symbol" w:hint="default"/>
      </w:rPr>
    </w:lvl>
    <w:lvl w:ilvl="7" w:tplc="041D0003" w:tentative="1">
      <w:start w:val="1"/>
      <w:numFmt w:val="bullet"/>
      <w:lvlText w:val="o"/>
      <w:lvlJc w:val="left"/>
      <w:pPr>
        <w:tabs>
          <w:tab w:val="num" w:pos="5820"/>
        </w:tabs>
        <w:ind w:left="5820" w:hanging="360"/>
      </w:pPr>
      <w:rPr>
        <w:rFonts w:ascii="Courier New" w:hAnsi="Courier New" w:cs="Courier New" w:hint="default"/>
      </w:rPr>
    </w:lvl>
    <w:lvl w:ilvl="8" w:tplc="041D0005" w:tentative="1">
      <w:start w:val="1"/>
      <w:numFmt w:val="bullet"/>
      <w:lvlText w:val=""/>
      <w:lvlJc w:val="left"/>
      <w:pPr>
        <w:tabs>
          <w:tab w:val="num" w:pos="6540"/>
        </w:tabs>
        <w:ind w:left="6540" w:hanging="360"/>
      </w:pPr>
      <w:rPr>
        <w:rFonts w:ascii="Wingdings" w:hAnsi="Wingdings" w:hint="default"/>
      </w:rPr>
    </w:lvl>
  </w:abstractNum>
  <w:num w:numId="1" w16cid:durableId="608775649">
    <w:abstractNumId w:val="0"/>
  </w:num>
  <w:num w:numId="2" w16cid:durableId="10677999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860535"/>
    <w:rsid w:val="00005291"/>
    <w:rsid w:val="000537BA"/>
    <w:rsid w:val="000A4551"/>
    <w:rsid w:val="00113773"/>
    <w:rsid w:val="002868B2"/>
    <w:rsid w:val="002A3689"/>
    <w:rsid w:val="002B7B11"/>
    <w:rsid w:val="003153B1"/>
    <w:rsid w:val="003658AD"/>
    <w:rsid w:val="00756571"/>
    <w:rsid w:val="00757A30"/>
    <w:rsid w:val="00860535"/>
    <w:rsid w:val="00884C36"/>
    <w:rsid w:val="009A0485"/>
    <w:rsid w:val="00B26A40"/>
    <w:rsid w:val="00B666AE"/>
    <w:rsid w:val="00B70EB2"/>
    <w:rsid w:val="00D2674D"/>
    <w:rsid w:val="00DA404C"/>
    <w:rsid w:val="00E05F4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492DB7-9476-468D-BF86-511DF2E0E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FootnoteCharacters">
    <w:name w:val="Footnote Characters"/>
    <w:basedOn w:val="Standardstycketeckensnitt"/>
    <w:rsid w:val="00860535"/>
    <w:rPr>
      <w:vertAlign w:val="superscript"/>
    </w:rPr>
  </w:style>
  <w:style w:type="paragraph" w:styleId="Brdtext">
    <w:name w:val="Body Text"/>
    <w:basedOn w:val="Normal"/>
    <w:rsid w:val="00860535"/>
    <w:pPr>
      <w:suppressAutoHyphens/>
      <w:overflowPunct/>
      <w:autoSpaceDE/>
      <w:autoSpaceDN/>
      <w:adjustRightInd/>
      <w:spacing w:line="320" w:lineRule="exact"/>
      <w:textAlignment w:val="auto"/>
    </w:pPr>
    <w:rPr>
      <w:rFonts w:ascii="Times New Roman" w:hAnsi="Times New Roman"/>
      <w:szCs w:val="24"/>
      <w:lang w:eastAsia="ar-SA"/>
    </w:rPr>
  </w:style>
  <w:style w:type="paragraph" w:styleId="Fotnotstext">
    <w:name w:val="footnote text"/>
    <w:basedOn w:val="Normal"/>
    <w:semiHidden/>
    <w:rsid w:val="00860535"/>
    <w:pPr>
      <w:suppressAutoHyphens/>
      <w:overflowPunct/>
      <w:autoSpaceDE/>
      <w:autoSpaceDN/>
      <w:adjustRightInd/>
      <w:spacing w:line="240" w:lineRule="auto"/>
      <w:textAlignment w:val="auto"/>
    </w:pPr>
    <w:rPr>
      <w:rFonts w:ascii="Times New Roman" w:hAnsi="Times New Roman"/>
      <w:sz w:val="20"/>
      <w:lang w:eastAsia="ar-SA"/>
    </w:rPr>
  </w:style>
  <w:style w:type="paragraph" w:customStyle="1" w:styleId="Brdtext1">
    <w:name w:val="Brödtext1"/>
    <w:basedOn w:val="Normal"/>
    <w:rsid w:val="00860535"/>
    <w:pPr>
      <w:suppressAutoHyphens/>
      <w:overflowPunct/>
      <w:autoSpaceDE/>
      <w:autoSpaceDN/>
      <w:adjustRightInd/>
      <w:spacing w:line="320" w:lineRule="exact"/>
      <w:textAlignment w:val="auto"/>
    </w:pPr>
    <w:rPr>
      <w:rFonts w:ascii="Times New Roman" w:hAnsi="Times New Roman"/>
      <w:lang w:eastAsia="ar-SA"/>
    </w:rPr>
  </w:style>
  <w:style w:type="paragraph" w:customStyle="1" w:styleId="Default">
    <w:name w:val="Default"/>
    <w:rsid w:val="00860535"/>
    <w:pPr>
      <w:widowControl w:val="0"/>
      <w:autoSpaceDE w:val="0"/>
      <w:autoSpaceDN w:val="0"/>
      <w:adjustRightInd w:val="0"/>
    </w:pPr>
    <w:rPr>
      <w:rFonts w:ascii="TradeGothic" w:hAnsi="TradeGothic" w:cs="TradeGothic"/>
      <w:color w:val="000000"/>
      <w:sz w:val="24"/>
      <w:szCs w:val="24"/>
      <w:lang w:val="sv-SE" w:eastAsia="sv-SE"/>
    </w:rPr>
  </w:style>
  <w:style w:type="character" w:styleId="Fotnotsreferens">
    <w:name w:val="footnote reference"/>
    <w:semiHidden/>
    <w:rsid w:val="00E05F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843</Words>
  <Characters>5383</Characters>
  <Application>Microsoft Office Word</Application>
  <DocSecurity>4</DocSecurity>
  <Lines>141</Lines>
  <Paragraphs>44</Paragraphs>
  <ScaleCrop>false</ScaleCrop>
  <HeadingPairs>
    <vt:vector size="2" baseType="variant">
      <vt:variant>
        <vt:lpstr>Rubrik</vt:lpstr>
      </vt:variant>
      <vt:variant>
        <vt:i4>1</vt:i4>
      </vt:variant>
    </vt:vector>
  </HeadingPairs>
  <TitlesOfParts>
    <vt:vector size="1" baseType="lpstr">
      <vt:lpstr>PM Till riksdagen</vt:lpstr>
    </vt:vector>
  </TitlesOfParts>
  <Company>Regeringskansliet</Company>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dc:title>
  <dc:subject>PM Till riksdagen</dc:subject>
  <dc:creator>Riksdagen</dc:creator>
  <cp:keywords>Riksdagen</cp:keywords>
  <dc:description/>
  <cp:lastModifiedBy>Lars Brink</cp:lastModifiedBy>
  <cp:revision>2</cp:revision>
  <cp:lastPrinted>2003-11-11T13:15:00Z</cp:lastPrinted>
  <dcterms:created xsi:type="dcterms:W3CDTF">2025-12-17T13:08:00Z</dcterms:created>
  <dcterms:modified xsi:type="dcterms:W3CDTF">2025-12-17T13:08:00Z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