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BA6" w:rsidRPr="009C197A" w:rsidRDefault="000F6BA6" w:rsidP="00D71D3C">
      <w:pPr>
        <w:pStyle w:val="Hemstlrubrik"/>
      </w:pPr>
      <w:r w:rsidRPr="009C197A">
        <w:t>Förslag till riksdagsbeslut</w:t>
      </w:r>
    </w:p>
    <w:p w:rsidR="001B3EA3" w:rsidRPr="009C197A" w:rsidRDefault="00D71D3C" w:rsidP="00D71D3C">
      <w:pPr>
        <w:pStyle w:val="Hemstlatt"/>
      </w:pPr>
      <w:r w:rsidRPr="009C197A">
        <w:t xml:space="preserve">Riksdagen avslår </w:t>
      </w:r>
      <w:r w:rsidR="000F6BA6" w:rsidRPr="009C197A">
        <w:t>regeringens proposition</w:t>
      </w:r>
      <w:r w:rsidR="001B3EA3" w:rsidRPr="009C197A">
        <w:t xml:space="preserve"> 2005/06:54</w:t>
      </w:r>
      <w:r w:rsidRPr="009C197A">
        <w:t>.</w:t>
      </w:r>
      <w:r w:rsidR="001B3EA3" w:rsidRPr="009C197A">
        <w:t xml:space="preserve"> </w:t>
      </w:r>
    </w:p>
    <w:p w:rsidR="000F6BA6" w:rsidRPr="009C197A" w:rsidRDefault="00D71D3C" w:rsidP="00D71D3C">
      <w:pPr>
        <w:pStyle w:val="Hemstlatt"/>
      </w:pPr>
      <w:r w:rsidRPr="009C197A">
        <w:t xml:space="preserve">Riksdagen tillkännager för regeringen som sin mening </w:t>
      </w:r>
      <w:r w:rsidR="000F6BA6" w:rsidRPr="009C197A">
        <w:t>vad som i moti</w:t>
      </w:r>
      <w:r w:rsidR="000F6BA6" w:rsidRPr="009C197A">
        <w:t>o</w:t>
      </w:r>
      <w:r w:rsidR="000F6BA6" w:rsidRPr="009C197A">
        <w:t xml:space="preserve">nen anförs om </w:t>
      </w:r>
      <w:r w:rsidR="001B3EA3" w:rsidRPr="009C197A">
        <w:t>vikten av att åtgärder i det syfte som propositionen avser inte får försämra</w:t>
      </w:r>
      <w:r w:rsidR="000F6BA6" w:rsidRPr="009C197A">
        <w:t xml:space="preserve"> förtroendet för hälso- och sjukvården för personer med ps</w:t>
      </w:r>
      <w:r w:rsidR="000F6BA6" w:rsidRPr="009C197A">
        <w:t>y</w:t>
      </w:r>
      <w:r w:rsidR="000F6BA6" w:rsidRPr="009C197A">
        <w:t>kiskt funktionshinder</w:t>
      </w:r>
      <w:r w:rsidRPr="009C197A">
        <w:t>.</w:t>
      </w:r>
    </w:p>
    <w:p w:rsidR="000F6BA6" w:rsidRPr="009C197A" w:rsidRDefault="00D71D3C" w:rsidP="00D71D3C">
      <w:pPr>
        <w:pStyle w:val="Hemstlatt"/>
      </w:pPr>
      <w:r w:rsidRPr="009C197A">
        <w:t xml:space="preserve">Riksdagen tillkännager för regeringen som sin mening </w:t>
      </w:r>
      <w:r w:rsidR="000F6BA6" w:rsidRPr="009C197A">
        <w:t>vad som i moti</w:t>
      </w:r>
      <w:r w:rsidR="000F6BA6" w:rsidRPr="009C197A">
        <w:t>o</w:t>
      </w:r>
      <w:r w:rsidR="000F6BA6" w:rsidRPr="009C197A">
        <w:t>nen anförs om behovet av att underrätta patienter inom hälso- och sju</w:t>
      </w:r>
      <w:r w:rsidR="000F6BA6" w:rsidRPr="009C197A">
        <w:t>k</w:t>
      </w:r>
      <w:r w:rsidR="000F6BA6" w:rsidRPr="009C197A">
        <w:t>vården om att uppgifter om dem har utlämnats till Säkerhetspolisen.</w:t>
      </w:r>
    </w:p>
    <w:p w:rsidR="000F6BA6" w:rsidRPr="009C197A" w:rsidRDefault="00D71D3C" w:rsidP="00FA1300">
      <w:pPr>
        <w:pStyle w:val="Hemstlatt"/>
      </w:pPr>
      <w:r w:rsidRPr="009C197A">
        <w:t xml:space="preserve">Riksdagen tillkännager för regeringen som sin mening </w:t>
      </w:r>
      <w:r w:rsidR="000F6BA6" w:rsidRPr="009C197A">
        <w:t>vad som i moti</w:t>
      </w:r>
      <w:r w:rsidR="000F6BA6" w:rsidRPr="009C197A">
        <w:t>o</w:t>
      </w:r>
      <w:r w:rsidR="000F6BA6" w:rsidRPr="009C197A">
        <w:t xml:space="preserve">nen anförs om komplettering av 7 § </w:t>
      </w:r>
      <w:r w:rsidR="001B3EA3" w:rsidRPr="009C197A">
        <w:t>andra</w:t>
      </w:r>
      <w:r w:rsidR="000F6BA6" w:rsidRPr="009C197A">
        <w:t xml:space="preserve"> st</w:t>
      </w:r>
      <w:r w:rsidR="001B3EA3" w:rsidRPr="009C197A">
        <w:t>ycket</w:t>
      </w:r>
      <w:r w:rsidR="000F6BA6" w:rsidRPr="009C197A">
        <w:t xml:space="preserve"> patientjournallagen.</w:t>
      </w:r>
    </w:p>
    <w:p w:rsidR="00DC233E" w:rsidRPr="009C197A" w:rsidRDefault="00DC233E" w:rsidP="001B3EA3">
      <w:pPr>
        <w:pStyle w:val="Rubrik1"/>
      </w:pPr>
      <w:r w:rsidRPr="009C197A">
        <w:t>Bakgrund</w:t>
      </w:r>
    </w:p>
    <w:p w:rsidR="000F6BA6" w:rsidRPr="009C197A" w:rsidRDefault="000F6BA6" w:rsidP="00D71D3C">
      <w:r w:rsidRPr="009C197A">
        <w:t>I Sverige finns uppskattningsvis 44 000 personer (43 000 personer 1999 e</w:t>
      </w:r>
      <w:r w:rsidRPr="009C197A">
        <w:t>n</w:t>
      </w:r>
      <w:r w:rsidRPr="009C197A">
        <w:t>ligt Socialstyrelsens beräkningar) med psykiskt funktionshinder. Inom denna grupp finns det en liten grupp av personer som har en särskilt stor risk att begå brott; personer med psykisk sjukdom av psykotisk typ och personer med personlighetsstörning och samtidigt missbruk. Dessa personers våldshan</w:t>
      </w:r>
      <w:r w:rsidRPr="009C197A">
        <w:t>d</w:t>
      </w:r>
      <w:r w:rsidRPr="009C197A">
        <w:t>lingar har enligt Socialstyrelsen för det mesta samband med sjukdomsepis</w:t>
      </w:r>
      <w:r w:rsidRPr="009C197A">
        <w:t>o</w:t>
      </w:r>
      <w:r w:rsidRPr="009C197A">
        <w:t>der som präglas av förvrängd upplevelse av verkligheten, som att vara fö</w:t>
      </w:r>
      <w:r w:rsidRPr="009C197A">
        <w:t>r</w:t>
      </w:r>
      <w:r w:rsidRPr="009C197A">
        <w:t xml:space="preserve">följd av ting eller människor eller att höra röster som uppmanar till handlingar som är skrämmande för den sjuke själv. I Sverige begås således </w:t>
      </w:r>
      <w:r w:rsidR="00727CC8" w:rsidRPr="009C197A">
        <w:t>10 %</w:t>
      </w:r>
      <w:r w:rsidRPr="009C197A">
        <w:t>, eller färre, av samtliga våldsbrott av personer med psykos. Missbruk av alkohol och/eller narkotika hos personer med schizofreni ökar kraftigt risken för åte</w:t>
      </w:r>
      <w:r w:rsidRPr="009C197A">
        <w:t>r</w:t>
      </w:r>
      <w:r w:rsidRPr="009C197A">
        <w:t xml:space="preserve">fall i våldsbrott. Personlighetsstörda, som begår brott, har ofta ett antisocialt </w:t>
      </w:r>
      <w:r w:rsidRPr="009C197A">
        <w:lastRenderedPageBreak/>
        <w:t>beteende redan i sina ungdomsår och karaktäriseras av dålig impulskontroll, aggressivitet och okänslighet för om de skadar andra med sina handlingar. Det finns ofta ett samband med alkohol och drogmissbruk. Denna grupp d</w:t>
      </w:r>
      <w:r w:rsidRPr="009C197A">
        <w:t>o</w:t>
      </w:r>
      <w:r w:rsidRPr="009C197A">
        <w:t>minerar bland personer som begått våldsbrott och dömts till fängelse. Det är viktigt att säga att de allra flesta som har en psykisk störning inte begår några brott.</w:t>
      </w:r>
    </w:p>
    <w:p w:rsidR="000F6BA6" w:rsidRPr="009C197A" w:rsidRDefault="000F6BA6" w:rsidP="008537C1">
      <w:pPr>
        <w:pStyle w:val="Normaltindrag"/>
      </w:pPr>
      <w:r w:rsidRPr="009C197A">
        <w:t xml:space="preserve">I rapporten </w:t>
      </w:r>
      <w:r w:rsidR="006006EF" w:rsidRPr="009C197A">
        <w:t>”</w:t>
      </w:r>
      <w:r w:rsidRPr="009C197A">
        <w:t>Utredning om händelserna i Åkeshov och Gamla stan och dess möjliga samband med brister i bemötande och behandling inom den psykiatriska vården och socialtjänstens verksamhet</w:t>
      </w:r>
      <w:r w:rsidR="006006EF" w:rsidRPr="009C197A">
        <w:t>”</w:t>
      </w:r>
      <w:r w:rsidRPr="009C197A">
        <w:t xml:space="preserve"> har Socialstyrelsen i oktober 2003 dragit slutsatsen att de ovan angivna personerna ofta har fått vård av olika slag men att det är troligt att mer samordnade och tydligt ev</w:t>
      </w:r>
      <w:r w:rsidRPr="009C197A">
        <w:t>i</w:t>
      </w:r>
      <w:r w:rsidRPr="009C197A">
        <w:t>densbaserade insatser</w:t>
      </w:r>
      <w:r w:rsidR="00727CC8" w:rsidRPr="009C197A">
        <w:t xml:space="preserve"> skulle ha gett bättre resultat</w:t>
      </w:r>
      <w:r w:rsidRPr="009C197A">
        <w:t xml:space="preserve"> än som varit fallet. Socia</w:t>
      </w:r>
      <w:r w:rsidRPr="009C197A">
        <w:t>l</w:t>
      </w:r>
      <w:r w:rsidRPr="009C197A">
        <w:t>styrelsen konstaterar vidare att det är sannolikt att det finns en risk att patie</w:t>
      </w:r>
      <w:r w:rsidRPr="009C197A">
        <w:t>n</w:t>
      </w:r>
      <w:r w:rsidRPr="009C197A">
        <w:t>ter inte får den vård de är i behov av, särskilt i det akuta skedet. Andra bristområden är långsiktig och systematisk uppföljning av denna typ av pat</w:t>
      </w:r>
      <w:r w:rsidRPr="009C197A">
        <w:t>i</w:t>
      </w:r>
      <w:r w:rsidRPr="009C197A">
        <w:t>enter liksom uppsökande verksamhet, eftersom det ofta rör sig om personer som inte själva söker vård. Socialstyrelsen föreslår bland annat att landstin</w:t>
      </w:r>
      <w:r w:rsidRPr="009C197A">
        <w:t>g</w:t>
      </w:r>
      <w:r w:rsidRPr="009C197A">
        <w:t xml:space="preserve">ens personal </w:t>
      </w:r>
      <w:r w:rsidR="00727CC8" w:rsidRPr="009C197A">
        <w:t>skall</w:t>
      </w:r>
      <w:r w:rsidRPr="009C197A">
        <w:t xml:space="preserve"> få utökad specialistkompetens och tillgång till dylik, att vårdkedjorna för berörd patientkategori måste organiseras i ett tätare sama</w:t>
      </w:r>
      <w:r w:rsidRPr="009C197A">
        <w:t>r</w:t>
      </w:r>
      <w:r w:rsidRPr="009C197A">
        <w:t>bete med psykiatri, missbruksvård och socialtjänst, att slutenvården skall variera i olika grader av omhändertagande och inte enbart bli aktuell när pat</w:t>
      </w:r>
      <w:r w:rsidRPr="009C197A">
        <w:t>i</w:t>
      </w:r>
      <w:r w:rsidRPr="009C197A">
        <w:t>enten själv vill detta, att uppsökande verksamhet skall ske i gemensamma team från socialtjänsten och psykiatrin och att det behövs en skärpt lagstif</w:t>
      </w:r>
      <w:r w:rsidRPr="009C197A">
        <w:t>t</w:t>
      </w:r>
      <w:r w:rsidRPr="009C197A">
        <w:t>ning med en samlad och mer övergripande vårdplanering för dessa geme</w:t>
      </w:r>
      <w:r w:rsidRPr="009C197A">
        <w:t>n</w:t>
      </w:r>
      <w:r w:rsidRPr="009C197A">
        <w:t>samma vårdgrupper. Slutsatsen är att tidig upptäckt och tidiga samordnade insatser är grundläggande för effektiv vård, behandling och sociala insatser liksom för att minska på omfattningen och risker i den grupp som avses.</w:t>
      </w:r>
    </w:p>
    <w:p w:rsidR="000F6BA6" w:rsidRPr="009C197A" w:rsidRDefault="000F6BA6" w:rsidP="008537C1">
      <w:pPr>
        <w:pStyle w:val="Normaltindrag"/>
      </w:pPr>
      <w:r w:rsidRPr="009C197A">
        <w:t>Även den nationella psykiatrisamordnaren har vid flera tillfällen konstat</w:t>
      </w:r>
      <w:r w:rsidRPr="009C197A">
        <w:t>e</w:t>
      </w:r>
      <w:r w:rsidRPr="009C197A">
        <w:t>rat att vården och omsorgen av psykiskt funktionshindrade behöver ses över, samordnas och förbättras och att den uppsökande verksamheten har brister.</w:t>
      </w:r>
    </w:p>
    <w:p w:rsidR="000F6BA6" w:rsidRPr="009C197A" w:rsidRDefault="000F6BA6" w:rsidP="008537C1">
      <w:pPr>
        <w:pStyle w:val="Normaltindrag"/>
      </w:pPr>
      <w:r w:rsidRPr="009C197A">
        <w:t>Mot denna bakgrund tar vi ställning till regeringens proposition.</w:t>
      </w:r>
    </w:p>
    <w:p w:rsidR="00DC233E" w:rsidRPr="009C197A" w:rsidRDefault="00DC233E" w:rsidP="00727CC8">
      <w:pPr>
        <w:pStyle w:val="Rubrik1"/>
      </w:pPr>
      <w:r w:rsidRPr="009C197A">
        <w:t xml:space="preserve">Förtroendet för vården riskerar </w:t>
      </w:r>
      <w:r w:rsidR="00765B15" w:rsidRPr="009C197A">
        <w:t xml:space="preserve">att </w:t>
      </w:r>
      <w:r w:rsidRPr="009C197A">
        <w:t>minska</w:t>
      </w:r>
    </w:p>
    <w:p w:rsidR="000F6BA6" w:rsidRPr="009C197A" w:rsidRDefault="000F6BA6" w:rsidP="00D71D3C">
      <w:r w:rsidRPr="009C197A">
        <w:t xml:space="preserve">Den grupp människor med psykiskt funktionshinder, som således typiskt sett kan komma att begå våldsbrott mot personer i den centrala statsledningen, är ofta </w:t>
      </w:r>
      <w:r w:rsidR="00765B15" w:rsidRPr="009C197A">
        <w:t>misstänksam</w:t>
      </w:r>
      <w:r w:rsidRPr="009C197A">
        <w:t xml:space="preserve"> och har förföljelsemani. Socialstyrelsen har funnit att det ofta rör sig om personer som inte själva söker vård. Liksom Riksförbundet för social och mental hälsa och Svenska </w:t>
      </w:r>
      <w:r w:rsidR="00765B15" w:rsidRPr="009C197A">
        <w:t xml:space="preserve">Läkaresällskapet </w:t>
      </w:r>
      <w:r w:rsidRPr="009C197A">
        <w:t>är det vår bedömning att berörda patienters förtroende för hälso- och sjukvården kommer att minska om den föreslagna lagstiftningen införs. Att skicka ut signalen till dessa pe</w:t>
      </w:r>
      <w:r w:rsidRPr="009C197A">
        <w:t>r</w:t>
      </w:r>
      <w:r w:rsidRPr="009C197A">
        <w:t>soner om att, om de kommer till sjukvården, så kommer uppgifter om dem och deras sjukdom att lämnas ut till Säkerhetspolisen, som de kanske anser sig redan vara förföljda av, det är inte ägnat att få dem att söka sig till hälso- och sjukvården. Tvärtom riskerar det att leda till att de i stället aktivt undviker den vård de så tydligt ofta är i behov av</w:t>
      </w:r>
      <w:r w:rsidRPr="009C197A">
        <w:rPr>
          <w:szCs w:val="24"/>
        </w:rPr>
        <w:t xml:space="preserve">. </w:t>
      </w:r>
      <w:r w:rsidR="006006EF" w:rsidRPr="009C197A">
        <w:rPr>
          <w:szCs w:val="24"/>
        </w:rPr>
        <w:t>Den som redan lever på livets skug</w:t>
      </w:r>
      <w:r w:rsidR="006006EF" w:rsidRPr="009C197A">
        <w:rPr>
          <w:szCs w:val="24"/>
        </w:rPr>
        <w:t>g</w:t>
      </w:r>
      <w:r w:rsidR="006006EF" w:rsidRPr="009C197A">
        <w:rPr>
          <w:szCs w:val="24"/>
        </w:rPr>
        <w:t xml:space="preserve">sida kan välja att gömma sig i totalt mörker med alla de risker det innebär för ohälsa och brottsutsatthet. </w:t>
      </w:r>
      <w:r w:rsidRPr="009C197A">
        <w:t>Samhällets åtgärder borde därför i stället handla om att öka de psykiskt funktionshindrades förtroende för hälso- och sjukvå</w:t>
      </w:r>
      <w:r w:rsidRPr="009C197A">
        <w:t>r</w:t>
      </w:r>
      <w:r w:rsidRPr="009C197A">
        <w:t>den, öka de uppsökande insatserna, öka antalet vårdplatser inom vården och förbättra tillgängligheten till vården. Regeringens förslag ökar misstroendet för hälso- och sjukvården och ökar risken för att personer i behov av vård inte får det.</w:t>
      </w:r>
    </w:p>
    <w:p w:rsidR="006B0BF8" w:rsidRPr="009C197A" w:rsidRDefault="000F6BA6" w:rsidP="008537C1">
      <w:pPr>
        <w:pStyle w:val="Normaltindrag"/>
        <w:rPr>
          <w:szCs w:val="22"/>
        </w:rPr>
      </w:pPr>
      <w:r w:rsidRPr="009C197A">
        <w:t>I betänkandet Personskyddet för den centrala statsledningen (SOU 2004:108), som ligger till grund för propositionen, föreslås många olika å</w:t>
      </w:r>
      <w:r w:rsidRPr="009C197A">
        <w:t>t</w:t>
      </w:r>
      <w:r w:rsidRPr="009C197A">
        <w:t>gärder för att förbättra skyddet för den centrala statsledningen. Av dessa är frågan om Säkerhetspolisens tillgång till sekretessbelagda uppgifter inom hälso- och sjukvården av underordnad art. Det finns andra betydligt mer e</w:t>
      </w:r>
      <w:r w:rsidRPr="009C197A">
        <w:t>f</w:t>
      </w:r>
      <w:r w:rsidRPr="009C197A">
        <w:t>fektiva saker att åtgärda, såsom bland annat att skapa e</w:t>
      </w:r>
      <w:r w:rsidRPr="009C197A">
        <w:rPr>
          <w:szCs w:val="22"/>
        </w:rPr>
        <w:t>nhetliga rutiner för Regeringskansliets hantering av hotbrev och andra meddelanden som kan vara av betydelse för Säkerhetspolisens hotbildsbedömningar eller att Rege</w:t>
      </w:r>
      <w:r w:rsidRPr="009C197A">
        <w:rPr>
          <w:szCs w:val="22"/>
        </w:rPr>
        <w:t>r</w:t>
      </w:r>
      <w:r w:rsidRPr="009C197A">
        <w:rPr>
          <w:szCs w:val="22"/>
        </w:rPr>
        <w:t>ingskansliet inte annat än undantagsvis rapporterar incidenter m.m. som i</w:t>
      </w:r>
      <w:r w:rsidRPr="009C197A">
        <w:rPr>
          <w:szCs w:val="22"/>
        </w:rPr>
        <w:t>n</w:t>
      </w:r>
      <w:r w:rsidRPr="009C197A">
        <w:rPr>
          <w:szCs w:val="22"/>
        </w:rPr>
        <w:t>träffar under statsrådens möten utanför departementen. En annan brist är att Regeringskansliet normalt inte underrättar Säkerhetspolisen om olika kontr</w:t>
      </w:r>
      <w:r w:rsidRPr="009C197A">
        <w:rPr>
          <w:szCs w:val="22"/>
        </w:rPr>
        <w:t>o</w:t>
      </w:r>
      <w:r w:rsidRPr="009C197A">
        <w:rPr>
          <w:szCs w:val="22"/>
        </w:rPr>
        <w:t>versiella frågor som är aktuella inom ett departement och som kan öka riske</w:t>
      </w:r>
      <w:r w:rsidRPr="009C197A">
        <w:rPr>
          <w:szCs w:val="22"/>
        </w:rPr>
        <w:t>r</w:t>
      </w:r>
      <w:r w:rsidRPr="009C197A">
        <w:rPr>
          <w:szCs w:val="22"/>
        </w:rPr>
        <w:t>na för det ansvariga statsrådet. Information av betydelse för Säkerhetspolisens hotbildsbedömningar kommer vidare bara i blygsam omfattning att komma från polismyndigheterna i landet. Dessa är bara några få av många förslag på andra förändringar som finns. Vi anser inte att vad som framkommit i Perso</w:t>
      </w:r>
      <w:r w:rsidRPr="009C197A">
        <w:rPr>
          <w:szCs w:val="22"/>
        </w:rPr>
        <w:t>n</w:t>
      </w:r>
      <w:r w:rsidRPr="009C197A">
        <w:rPr>
          <w:szCs w:val="22"/>
        </w:rPr>
        <w:t xml:space="preserve">skyddsutredningen eller i aktuell proposition visar att tillräckliga åtgärder vidtagits innan ett försämrat sekretesskydd kan införas. </w:t>
      </w:r>
    </w:p>
    <w:p w:rsidR="006B0BF8" w:rsidRPr="009C197A" w:rsidRDefault="000F6BA6" w:rsidP="008537C1">
      <w:pPr>
        <w:pStyle w:val="Normaltindrag"/>
        <w:rPr>
          <w:szCs w:val="22"/>
        </w:rPr>
      </w:pPr>
      <w:r w:rsidRPr="009C197A">
        <w:rPr>
          <w:szCs w:val="22"/>
        </w:rPr>
        <w:t>Ett behov av den föreslagna förändringen finns inte heller.</w:t>
      </w:r>
      <w:r w:rsidR="006B0BF8" w:rsidRPr="009C197A">
        <w:t xml:space="preserve"> Behandlande läkare inom hälso- och sjukvården har redan i dag rätt att i vissa särskilda fall göra polisanmälan. Om en patient visar tecken på att vilja skada någon annan m.m. och denna skada består i risk att begå brott för vilket inte är föreskrivet lindrigare straff än fängelse i två år, får läkaren eller annan personal inom hälso- o</w:t>
      </w:r>
      <w:r w:rsidR="00765B15" w:rsidRPr="009C197A">
        <w:t>ch</w:t>
      </w:r>
      <w:r w:rsidR="006B0BF8" w:rsidRPr="009C197A">
        <w:t xml:space="preserve"> sjukvården anmäla detta till polisen (14 kap. 2 § sekretesslagen). Detta gäller för vuxna personer. Skulle det finnas misstanke om barn som far illa, eller kommer att fara illa, finns anmälnin</w:t>
      </w:r>
      <w:r w:rsidR="00B42FEE" w:rsidRPr="009C197A">
        <w:t>gsskyldigheten enligt 14 kap. 1 </w:t>
      </w:r>
      <w:r w:rsidR="006B0BF8" w:rsidRPr="009C197A">
        <w:t>§ socialtjänstlagen. Vi anser att det är viktigt att denna ordning upprätthålls, det vill säga att dessa rättigheter förbehålls personal i</w:t>
      </w:r>
      <w:r w:rsidR="00B07B08" w:rsidRPr="009C197A">
        <w:t>nom</w:t>
      </w:r>
      <w:r w:rsidR="006B0BF8" w:rsidRPr="009C197A">
        <w:t xml:space="preserve"> hälso- och sjukvå</w:t>
      </w:r>
      <w:r w:rsidR="006B0BF8" w:rsidRPr="009C197A">
        <w:t>r</w:t>
      </w:r>
      <w:r w:rsidR="006B0BF8" w:rsidRPr="009C197A">
        <w:t>den. Det är där kompetensen finns för att avgöra när sekretessen skall brytas, det är inte ett avgörande för Säkerhetspolisen.</w:t>
      </w:r>
    </w:p>
    <w:p w:rsidR="00DC233E" w:rsidRPr="009C197A" w:rsidRDefault="00DC233E" w:rsidP="00765B15">
      <w:pPr>
        <w:pStyle w:val="Rubrik1"/>
      </w:pPr>
      <w:r w:rsidRPr="009C197A">
        <w:t>Behov av aktiva åtgärder</w:t>
      </w:r>
    </w:p>
    <w:p w:rsidR="000F6BA6" w:rsidRPr="009C197A" w:rsidRDefault="000F6BA6" w:rsidP="00D71D3C">
      <w:r w:rsidRPr="009C197A">
        <w:t>Det har också framkommit uppgifter om att exempelvis Anna Lindhs mördare före mordet sökt vård men nekats dylik. Hade han fått vård hade förhop</w:t>
      </w:r>
      <w:r w:rsidRPr="009C197A">
        <w:t>p</w:t>
      </w:r>
      <w:r w:rsidRPr="009C197A">
        <w:t>ningsvis slutet blivit ett annat. Detta</w:t>
      </w:r>
      <w:r w:rsidR="00765B15" w:rsidRPr="009C197A">
        <w:t>,</w:t>
      </w:r>
      <w:r w:rsidRPr="009C197A">
        <w:t xml:space="preserve"> tillsammans med de slutsatser Socialst</w:t>
      </w:r>
      <w:r w:rsidRPr="009C197A">
        <w:t>y</w:t>
      </w:r>
      <w:r w:rsidRPr="009C197A">
        <w:t>relsen dragit i sin rapport, visar att ett effektivare sätt för att undvika attentat mot personer i den centrala statsledningen är att ha en aktiv uppsökande ver</w:t>
      </w:r>
      <w:r w:rsidRPr="009C197A">
        <w:t>k</w:t>
      </w:r>
      <w:r w:rsidRPr="009C197A">
        <w:t>samhet, som hittar de berörda psykiskt sjuka personerna och som kan motiv</w:t>
      </w:r>
      <w:r w:rsidRPr="009C197A">
        <w:t>e</w:t>
      </w:r>
      <w:r w:rsidRPr="009C197A">
        <w:t>ra dem till att söka vård. Kombinera detta med att de sedan får en adekvat och tillräcklig vård där socialtjänst och hälso- och sjukvård samarbetar, så kan hot, våld och övergrepp mot den centrala statsledningen säkert förhindras i fler fall än som kan bli fallet om propositionens förslag genomförs.</w:t>
      </w:r>
    </w:p>
    <w:p w:rsidR="000F6BA6" w:rsidRPr="009C197A" w:rsidRDefault="000F6BA6" w:rsidP="008537C1">
      <w:pPr>
        <w:pStyle w:val="Normaltindrag"/>
      </w:pPr>
      <w:r w:rsidRPr="009C197A">
        <w:t>Vi anser därför att det behövs väsentligt ökade informationsinsatser till b</w:t>
      </w:r>
      <w:r w:rsidRPr="009C197A">
        <w:t>e</w:t>
      </w:r>
      <w:r w:rsidRPr="009C197A">
        <w:t>rörd kategori av psykiskt funktionshindrade, kombinerat med den uppsökande verksamhet som beskrivits. På så sätt kan förtroendet för hälso- och sjukvå</w:t>
      </w:r>
      <w:r w:rsidRPr="009C197A">
        <w:t>r</w:t>
      </w:r>
      <w:r w:rsidRPr="009C197A">
        <w:t>den förbättras bland dessa personer som är i så stort behov av vård.</w:t>
      </w:r>
    </w:p>
    <w:p w:rsidR="00D71D3C" w:rsidRPr="009C197A" w:rsidRDefault="00DC233E" w:rsidP="00765B15">
      <w:pPr>
        <w:pStyle w:val="Rubrik1"/>
      </w:pPr>
      <w:r w:rsidRPr="009C197A">
        <w:t xml:space="preserve">Underrätta patienterna </w:t>
      </w:r>
      <w:r w:rsidR="00765B15" w:rsidRPr="009C197A">
        <w:t>–</w:t>
      </w:r>
      <w:r w:rsidRPr="009C197A">
        <w:t xml:space="preserve"> k</w:t>
      </w:r>
      <w:r w:rsidR="00D71D3C" w:rsidRPr="009C197A">
        <w:t>omplettera patientjournallagen</w:t>
      </w:r>
    </w:p>
    <w:p w:rsidR="006006EF" w:rsidRPr="009C197A" w:rsidRDefault="000F6BA6" w:rsidP="006006EF">
      <w:r w:rsidRPr="009C197A">
        <w:t xml:space="preserve">Enligt 7 § </w:t>
      </w:r>
      <w:r w:rsidR="00765B15" w:rsidRPr="009C197A">
        <w:t>andra</w:t>
      </w:r>
      <w:r w:rsidRPr="009C197A">
        <w:t xml:space="preserve"> st</w:t>
      </w:r>
      <w:r w:rsidR="00765B15" w:rsidRPr="009C197A">
        <w:t>ycket</w:t>
      </w:r>
      <w:r w:rsidRPr="009C197A">
        <w:t xml:space="preserve"> patientjournallagen (1985:562) skall en anteckning ske i patientjournalen om kopia eller avskrift av journal skett, samt vem som fått dessa uppgifter och när detta skett. I propositionen (sid. 13) anförs att om hälso- och sjukvården överför information muntligen till Säkerhetspolisen, bör motsvarande dokumentation ske. Detta framgår dock inte av patientjou</w:t>
      </w:r>
      <w:r w:rsidRPr="009C197A">
        <w:t>r</w:t>
      </w:r>
      <w:r w:rsidR="00765B15" w:rsidRPr="009C197A">
        <w:t>nallagen. Vi anser därför att 7 </w:t>
      </w:r>
      <w:r w:rsidRPr="009C197A">
        <w:t xml:space="preserve">§ </w:t>
      </w:r>
      <w:r w:rsidR="00765B15" w:rsidRPr="009C197A">
        <w:t>andra</w:t>
      </w:r>
      <w:r w:rsidRPr="009C197A">
        <w:t xml:space="preserve"> st</w:t>
      </w:r>
      <w:r w:rsidR="00765B15" w:rsidRPr="009C197A">
        <w:t>ycket</w:t>
      </w:r>
      <w:r w:rsidRPr="009C197A">
        <w:t xml:space="preserve"> patientjournallagen skall ko</w:t>
      </w:r>
      <w:r w:rsidRPr="009C197A">
        <w:t>m</w:t>
      </w:r>
      <w:r w:rsidRPr="009C197A">
        <w:t>pletteras så att anteckningar sker i journalen om såväl skriftlig som muntlig information, som givits till Säkerhetspolisen, om propositionen skulle bifa</w:t>
      </w:r>
      <w:r w:rsidRPr="009C197A">
        <w:t>l</w:t>
      </w:r>
      <w:r w:rsidRPr="009C197A">
        <w:t xml:space="preserve">las. Att muntliga förfrågningar skall antecknas i journalen framgår såvitt avser telefonförfrågningar av Socialstyrelsens föreskrifter och allmänna råd om </w:t>
      </w:r>
      <w:r w:rsidR="00765B15" w:rsidRPr="009C197A">
        <w:t xml:space="preserve">patientjournallagen </w:t>
      </w:r>
      <w:r w:rsidRPr="009C197A">
        <w:t>SO</w:t>
      </w:r>
      <w:r w:rsidRPr="009C197A">
        <w:rPr>
          <w:szCs w:val="24"/>
        </w:rPr>
        <w:t>SFS 1993:20 (M) men där står ingenting om andra muntliga förfrågningar. Ett förtydligande av lagtexten är därför nödvändigt</w:t>
      </w:r>
      <w:r w:rsidR="006006EF" w:rsidRPr="009C197A">
        <w:rPr>
          <w:szCs w:val="24"/>
        </w:rPr>
        <w:t xml:space="preserve"> om riksdagen beslutar enligt regeringens förslag. Om riksdagen skulle följa </w:t>
      </w:r>
      <w:r w:rsidR="00765B15" w:rsidRPr="009C197A">
        <w:rPr>
          <w:szCs w:val="24"/>
        </w:rPr>
        <w:t xml:space="preserve">Miljöpartiets </w:t>
      </w:r>
      <w:r w:rsidR="006006EF" w:rsidRPr="009C197A">
        <w:rPr>
          <w:szCs w:val="24"/>
        </w:rPr>
        <w:t>avslagsyrkande anser vi att det ändå är viktigt att förtydliga lagtexten för att på så vis öka möjligheterna för ett större förtroende för vå</w:t>
      </w:r>
      <w:r w:rsidR="006006EF" w:rsidRPr="009C197A">
        <w:rPr>
          <w:szCs w:val="24"/>
        </w:rPr>
        <w:t>r</w:t>
      </w:r>
      <w:r w:rsidR="006006EF" w:rsidRPr="009C197A">
        <w:rPr>
          <w:szCs w:val="24"/>
        </w:rPr>
        <w:t>den bland många patientgrupper.</w:t>
      </w:r>
    </w:p>
    <w:p w:rsidR="000F6BA6" w:rsidRPr="009C197A" w:rsidRDefault="000F6BA6" w:rsidP="008537C1">
      <w:pPr>
        <w:pStyle w:val="Normaltindrag"/>
      </w:pPr>
      <w:r w:rsidRPr="009C197A">
        <w:t>Om information ges till Säkerhetspolisen från hälso- och sjukvården, är det av den yttersta vikt inte bara att det dokumenteras, utan även att patienten i fråga muntligen underrättas om det inträffade. Detta är av stor vikt för att upprätthålla förtroendet för hälso- och sjukvården och denna grupp människor och är – enligt vår mening –</w:t>
      </w:r>
      <w:r w:rsidR="00765B15" w:rsidRPr="009C197A">
        <w:t xml:space="preserve"> </w:t>
      </w:r>
      <w:r w:rsidRPr="009C197A">
        <w:t>väsentligt för att öka rättssäkerheten för denna grupp människor.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65B15" w:rsidRPr="009C197A">
        <w:tblPrEx>
          <w:tblCellMar>
            <w:top w:w="0" w:type="dxa"/>
            <w:bottom w:w="0" w:type="dxa"/>
          </w:tblCellMar>
        </w:tblPrEx>
        <w:trPr>
          <w:cantSplit/>
        </w:trPr>
        <w:tc>
          <w:tcPr>
            <w:tcW w:w="3046" w:type="dxa"/>
          </w:tcPr>
          <w:p w:rsidR="00765B15" w:rsidRPr="009C197A" w:rsidRDefault="00765B15" w:rsidP="00765B15">
            <w:pPr>
              <w:pStyle w:val="UnderskriftDatum"/>
              <w:spacing w:before="240"/>
            </w:pPr>
            <w:r w:rsidRPr="009C197A">
              <w:t>Stockholm den 13 december 2005</w:t>
            </w:r>
          </w:p>
        </w:tc>
        <w:tc>
          <w:tcPr>
            <w:tcW w:w="3047" w:type="dxa"/>
          </w:tcPr>
          <w:p w:rsidR="00765B15" w:rsidRPr="009C197A" w:rsidRDefault="00765B15" w:rsidP="00765B15">
            <w:pPr>
              <w:pStyle w:val="Underskrifter"/>
              <w:spacing w:before="240"/>
            </w:pPr>
          </w:p>
        </w:tc>
      </w:tr>
      <w:tr w:rsidR="00765B15" w:rsidRPr="009C197A">
        <w:tblPrEx>
          <w:tblCellMar>
            <w:top w:w="0" w:type="dxa"/>
            <w:bottom w:w="0" w:type="dxa"/>
          </w:tblCellMar>
        </w:tblPrEx>
        <w:trPr>
          <w:cantSplit/>
        </w:trPr>
        <w:tc>
          <w:tcPr>
            <w:tcW w:w="3046" w:type="dxa"/>
          </w:tcPr>
          <w:p w:rsidR="00765B15" w:rsidRPr="009C197A" w:rsidRDefault="00765B15" w:rsidP="00765B15">
            <w:pPr>
              <w:pStyle w:val="Underskrifter"/>
            </w:pPr>
            <w:r w:rsidRPr="009C197A">
              <w:t>Jan Lindholm (mp)</w:t>
            </w:r>
          </w:p>
        </w:tc>
        <w:tc>
          <w:tcPr>
            <w:tcW w:w="3047" w:type="dxa"/>
          </w:tcPr>
          <w:p w:rsidR="00765B15" w:rsidRPr="009C197A" w:rsidRDefault="00765B15" w:rsidP="00765B15">
            <w:pPr>
              <w:pStyle w:val="Underskrifter"/>
            </w:pPr>
            <w:r w:rsidRPr="009C197A">
              <w:t>Leif Björnlod (mp)</w:t>
            </w:r>
          </w:p>
        </w:tc>
      </w:tr>
    </w:tbl>
    <w:p w:rsidR="000F6BA6" w:rsidRPr="009C197A" w:rsidRDefault="000F6BA6" w:rsidP="00765B15">
      <w:pPr>
        <w:pStyle w:val="Normaltindrag"/>
      </w:pPr>
    </w:p>
    <w:sectPr w:rsidR="000F6BA6" w:rsidRPr="009C197A" w:rsidSect="00765B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154" w:rsidRPr="009C197A" w:rsidRDefault="00BA3154">
      <w:r w:rsidRPr="009C197A">
        <w:separator/>
      </w:r>
    </w:p>
  </w:endnote>
  <w:endnote w:type="continuationSeparator" w:id="0">
    <w:p w:rsidR="00BA3154" w:rsidRPr="009C197A" w:rsidRDefault="00BA3154">
      <w:r w:rsidRPr="009C19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7C1" w:rsidRPr="009C197A" w:rsidRDefault="009C197A" w:rsidP="00765B15">
    <w:pPr>
      <w:pStyle w:val="Sidfot"/>
    </w:pPr>
    <w:r w:rsidRPr="009C19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77041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B15" w:rsidRDefault="00765B15">
                          <w:pPr>
                            <w:pStyle w:val="NormalS5sidnrV"/>
                          </w:pPr>
                          <w:r>
                            <w:fldChar w:fldCharType="begin"/>
                          </w:r>
                          <w:r>
                            <w:instrText xml:space="preserve"> PAGE *\charformat</w:instrText>
                          </w:r>
                          <w:r>
                            <w:fldChar w:fldCharType="separate"/>
                          </w:r>
                          <w:r w:rsidR="00B42FE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5B15" w:rsidRDefault="00765B15">
                    <w:pPr>
                      <w:pStyle w:val="NormalS5sidnrV"/>
                    </w:pPr>
                    <w:r>
                      <w:fldChar w:fldCharType="begin"/>
                    </w:r>
                    <w:r>
                      <w:instrText xml:space="preserve"> PAGE *\charformat</w:instrText>
                    </w:r>
                    <w:r>
                      <w:fldChar w:fldCharType="separate"/>
                    </w:r>
                    <w:r w:rsidR="00B42FE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7C1" w:rsidRPr="009C197A" w:rsidRDefault="009C197A" w:rsidP="00765B15">
    <w:pPr>
      <w:pStyle w:val="Sidfot"/>
    </w:pPr>
    <w:r w:rsidRPr="009C19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5889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B15" w:rsidRDefault="00765B15">
                          <w:pPr>
                            <w:pStyle w:val="NormalS5sidnrH"/>
                            <w:ind w:right="0"/>
                          </w:pPr>
                          <w:r>
                            <w:fldChar w:fldCharType="begin"/>
                          </w:r>
                          <w:r>
                            <w:instrText xml:space="preserve"> PAGE *\charformat</w:instrText>
                          </w:r>
                          <w:r>
                            <w:fldChar w:fldCharType="separate"/>
                          </w:r>
                          <w:r w:rsidR="00B42FE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5B15" w:rsidRDefault="00765B15">
                    <w:pPr>
                      <w:pStyle w:val="NormalS5sidnrH"/>
                      <w:ind w:right="0"/>
                    </w:pPr>
                    <w:r>
                      <w:fldChar w:fldCharType="begin"/>
                    </w:r>
                    <w:r>
                      <w:instrText xml:space="preserve"> PAGE *\charformat</w:instrText>
                    </w:r>
                    <w:r>
                      <w:fldChar w:fldCharType="separate"/>
                    </w:r>
                    <w:r w:rsidR="00B42FE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7C1" w:rsidRPr="009C197A" w:rsidRDefault="009C197A" w:rsidP="00765B15">
    <w:pPr>
      <w:pStyle w:val="Sidfot"/>
    </w:pPr>
    <w:r w:rsidRPr="009C19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74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B15" w:rsidRDefault="00765B15">
                          <w:pPr>
                            <w:pStyle w:val="NormalS5sidnrH"/>
                            <w:ind w:right="0"/>
                          </w:pPr>
                          <w:r>
                            <w:fldChar w:fldCharType="begin"/>
                          </w:r>
                          <w:r>
                            <w:instrText xml:space="preserve"> PAGE *\charformat</w:instrText>
                          </w:r>
                          <w:r>
                            <w:fldChar w:fldCharType="separate"/>
                          </w:r>
                          <w:r w:rsidR="00B42FE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5B15" w:rsidRDefault="00765B15">
                    <w:pPr>
                      <w:pStyle w:val="NormalS5sidnrH"/>
                      <w:ind w:right="0"/>
                    </w:pPr>
                    <w:r>
                      <w:fldChar w:fldCharType="begin"/>
                    </w:r>
                    <w:r>
                      <w:instrText xml:space="preserve"> PAGE *\charformat</w:instrText>
                    </w:r>
                    <w:r>
                      <w:fldChar w:fldCharType="separate"/>
                    </w:r>
                    <w:r w:rsidR="00B42FE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154" w:rsidRPr="009C197A" w:rsidRDefault="00BA3154">
      <w:r w:rsidRPr="009C197A">
        <w:separator/>
      </w:r>
    </w:p>
  </w:footnote>
  <w:footnote w:type="continuationSeparator" w:id="0">
    <w:p w:rsidR="00BA3154" w:rsidRPr="009C197A" w:rsidRDefault="00BA3154">
      <w:r w:rsidRPr="009C19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7C1" w:rsidRPr="009C197A" w:rsidRDefault="009C197A" w:rsidP="00765B15">
    <w:pPr>
      <w:pStyle w:val="Sidhuvud"/>
    </w:pPr>
    <w:r w:rsidRPr="009C19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73698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B15" w:rsidRDefault="00765B15">
                          <w:pPr>
                            <w:pStyle w:val="KantRubrikS5V"/>
                          </w:pPr>
                          <w:r>
                            <w:fldChar w:fldCharType="begin"/>
                          </w:r>
                          <w:r>
                            <w:instrText xml:space="preserve"> DOCPROPERTY "YearUser" *\charformat </w:instrText>
                          </w:r>
                          <w:r>
                            <w:fldChar w:fldCharType="separate"/>
                          </w:r>
                          <w:r w:rsidR="00B42FEE">
                            <w:t>2005/06</w:t>
                          </w:r>
                          <w:r>
                            <w:fldChar w:fldCharType="end"/>
                          </w:r>
                          <w:r>
                            <w:t>:</w:t>
                          </w:r>
                          <w:r>
                            <w:fldChar w:fldCharType="begin"/>
                          </w:r>
                          <w:r>
                            <w:instrText xml:space="preserve"> DOCPROPERTY "Motionsnummer" *\charformat </w:instrText>
                          </w:r>
                          <w:r>
                            <w:fldChar w:fldCharType="separate"/>
                          </w:r>
                          <w:r w:rsidR="00B42FEE">
                            <w:t>So9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5B15" w:rsidRDefault="00765B15">
                    <w:pPr>
                      <w:pStyle w:val="KantRubrikS5V"/>
                    </w:pPr>
                    <w:r>
                      <w:fldChar w:fldCharType="begin"/>
                    </w:r>
                    <w:r>
                      <w:instrText xml:space="preserve"> DOCPROPERTY "YearUser" *\charformat </w:instrText>
                    </w:r>
                    <w:r>
                      <w:fldChar w:fldCharType="separate"/>
                    </w:r>
                    <w:r w:rsidR="00B42FEE">
                      <w:t>2005/06</w:t>
                    </w:r>
                    <w:r>
                      <w:fldChar w:fldCharType="end"/>
                    </w:r>
                    <w:r>
                      <w:t>:</w:t>
                    </w:r>
                    <w:r>
                      <w:fldChar w:fldCharType="begin"/>
                    </w:r>
                    <w:r>
                      <w:instrText xml:space="preserve"> DOCPROPERTY "Motionsnummer" *\charformat </w:instrText>
                    </w:r>
                    <w:r>
                      <w:fldChar w:fldCharType="separate"/>
                    </w:r>
                    <w:r w:rsidR="00B42FEE">
                      <w:t>So9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37C1" w:rsidRPr="009C197A" w:rsidRDefault="009C197A" w:rsidP="00765B15">
    <w:pPr>
      <w:pStyle w:val="Sidhuvud"/>
    </w:pPr>
    <w:r w:rsidRPr="009C19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57398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B15" w:rsidRDefault="00765B15">
                          <w:pPr>
                            <w:pStyle w:val="KantRubrikS5H"/>
                            <w:ind w:right="0"/>
                          </w:pPr>
                          <w:r>
                            <w:fldChar w:fldCharType="begin"/>
                          </w:r>
                          <w:r>
                            <w:instrText xml:space="preserve"> DOCPROPERTY "YearUser" *\charformat </w:instrText>
                          </w:r>
                          <w:r>
                            <w:fldChar w:fldCharType="separate"/>
                          </w:r>
                          <w:r w:rsidR="00B42FEE">
                            <w:t>2005/06</w:t>
                          </w:r>
                          <w:r>
                            <w:fldChar w:fldCharType="end"/>
                          </w:r>
                          <w:r>
                            <w:t>:</w:t>
                          </w:r>
                          <w:r>
                            <w:fldChar w:fldCharType="begin"/>
                          </w:r>
                          <w:r>
                            <w:instrText xml:space="preserve"> DOCPROPERTY "Motionsnummer" *\charformat </w:instrText>
                          </w:r>
                          <w:r>
                            <w:fldChar w:fldCharType="separate"/>
                          </w:r>
                          <w:r w:rsidR="00B42FEE">
                            <w:t>So9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5B15" w:rsidRDefault="00765B15">
                    <w:pPr>
                      <w:pStyle w:val="KantRubrikS5H"/>
                      <w:ind w:right="0"/>
                    </w:pPr>
                    <w:r>
                      <w:fldChar w:fldCharType="begin"/>
                    </w:r>
                    <w:r>
                      <w:instrText xml:space="preserve"> DOCPROPERTY "YearUser" *\charformat </w:instrText>
                    </w:r>
                    <w:r>
                      <w:fldChar w:fldCharType="separate"/>
                    </w:r>
                    <w:r w:rsidR="00B42FEE">
                      <w:t>2005/06</w:t>
                    </w:r>
                    <w:r>
                      <w:fldChar w:fldCharType="end"/>
                    </w:r>
                    <w:r>
                      <w:t>:</w:t>
                    </w:r>
                    <w:r>
                      <w:fldChar w:fldCharType="begin"/>
                    </w:r>
                    <w:r>
                      <w:instrText xml:space="preserve"> DOCPROPERTY "Motionsnummer" *\charformat </w:instrText>
                    </w:r>
                    <w:r>
                      <w:fldChar w:fldCharType="separate"/>
                    </w:r>
                    <w:r w:rsidR="00B42FEE">
                      <w:t>So9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B15" w:rsidRPr="009C197A" w:rsidRDefault="00765B15">
    <w:pPr>
      <w:pStyle w:val="FSHNormal"/>
      <w:tabs>
        <w:tab w:val="right" w:pos="5840"/>
      </w:tabs>
    </w:pPr>
    <w:r w:rsidRPr="009C197A">
      <w:br/>
    </w:r>
    <w:r w:rsidRPr="009C197A">
      <w:fldChar w:fldCharType="begin" w:fldLock="1"/>
    </w:r>
    <w:r w:rsidRPr="009C197A">
      <w:instrText xml:space="preserve"> DOCPROPERTY</w:instrText>
    </w:r>
    <w:r w:rsidRPr="009C197A">
      <w:rPr>
        <w:sz w:val="18"/>
      </w:rPr>
      <w:instrText xml:space="preserve"> "YearUser" *\charformat </w:instrText>
    </w:r>
    <w:r w:rsidRPr="009C197A">
      <w:fldChar w:fldCharType="separate"/>
    </w:r>
    <w:r w:rsidR="00B42FEE" w:rsidRPr="009C197A">
      <w:t>2005/06</w:t>
    </w:r>
    <w:r w:rsidRPr="009C197A">
      <w:fldChar w:fldCharType="end"/>
    </w:r>
    <w:r w:rsidRPr="009C197A">
      <w:t xml:space="preserve"> </w:t>
    </w:r>
    <w:r w:rsidRPr="009C197A">
      <w:tab/>
      <w:t xml:space="preserve">mnr: </w:t>
    </w:r>
    <w:r w:rsidRPr="009C197A">
      <w:fldChar w:fldCharType="begin" w:fldLock="1"/>
    </w:r>
    <w:r w:rsidRPr="009C197A">
      <w:instrText xml:space="preserve"> DOCPROPERTY</w:instrText>
    </w:r>
    <w:r w:rsidRPr="009C197A">
      <w:rPr>
        <w:sz w:val="18"/>
      </w:rPr>
      <w:instrText xml:space="preserve"> "Motionsnummer" *\charformat </w:instrText>
    </w:r>
    <w:r w:rsidRPr="009C197A">
      <w:fldChar w:fldCharType="separate"/>
    </w:r>
    <w:r w:rsidR="00B42FEE" w:rsidRPr="009C197A">
      <w:t>So9</w:t>
    </w:r>
    <w:r w:rsidRPr="009C197A">
      <w:fldChar w:fldCharType="end"/>
    </w:r>
    <w:r w:rsidRPr="009C197A">
      <w:br/>
    </w:r>
    <w:r w:rsidRPr="009C197A">
      <w:fldChar w:fldCharType="begin" w:fldLock="1"/>
    </w:r>
    <w:r w:rsidRPr="009C197A">
      <w:instrText xml:space="preserve"> DOCPROPERTY</w:instrText>
    </w:r>
    <w:r w:rsidRPr="009C197A">
      <w:rPr>
        <w:sz w:val="18"/>
      </w:rPr>
      <w:instrText xml:space="preserve"> "Samling" *\charformat </w:instrText>
    </w:r>
    <w:r w:rsidRPr="009C197A">
      <w:fldChar w:fldCharType="end"/>
    </w:r>
    <w:r w:rsidRPr="009C197A">
      <w:tab/>
      <w:t xml:space="preserve">pnr: </w:t>
    </w:r>
    <w:r w:rsidRPr="009C197A">
      <w:fldChar w:fldCharType="begin" w:fldLock="1"/>
    </w:r>
    <w:r w:rsidRPr="009C197A">
      <w:instrText xml:space="preserve"> DOCPROPERTY</w:instrText>
    </w:r>
    <w:r w:rsidRPr="009C197A">
      <w:rPr>
        <w:sz w:val="18"/>
      </w:rPr>
      <w:instrText xml:space="preserve"> "Partinummer" *\charformat </w:instrText>
    </w:r>
    <w:r w:rsidRPr="009C197A">
      <w:fldChar w:fldCharType="separate"/>
    </w:r>
    <w:r w:rsidR="00B42FEE" w:rsidRPr="009C197A">
      <w:t>mp009</w:t>
    </w:r>
    <w:r w:rsidRPr="009C197A">
      <w:fldChar w:fldCharType="end"/>
    </w:r>
  </w:p>
  <w:p w:rsidR="00765B15" w:rsidRPr="009C197A" w:rsidRDefault="00765B15">
    <w:pPr>
      <w:pStyle w:val="FSHRub1"/>
    </w:pPr>
    <w:r w:rsidRPr="009C197A">
      <w:t>Motion till riksdagen</w:t>
    </w:r>
    <w:r w:rsidRPr="009C197A">
      <w:br/>
    </w:r>
    <w:r w:rsidRPr="009C197A">
      <w:fldChar w:fldCharType="begin" w:fldLock="1"/>
    </w:r>
    <w:r w:rsidRPr="009C197A">
      <w:instrText xml:space="preserve"> DOCPROPERTY "YearUser" *\charformat </w:instrText>
    </w:r>
    <w:r w:rsidRPr="009C197A">
      <w:fldChar w:fldCharType="separate"/>
    </w:r>
    <w:r w:rsidR="00B42FEE" w:rsidRPr="009C197A">
      <w:t>2005/06</w:t>
    </w:r>
    <w:r w:rsidRPr="009C197A">
      <w:fldChar w:fldCharType="end"/>
    </w:r>
    <w:r w:rsidRPr="009C197A">
      <w:t>:</w:t>
    </w:r>
    <w:r w:rsidRPr="009C197A">
      <w:fldChar w:fldCharType="begin" w:fldLock="1"/>
    </w:r>
    <w:r w:rsidRPr="009C197A">
      <w:instrText xml:space="preserve"> DOCPROPERTY "Motionsnummer" *\charformat </w:instrText>
    </w:r>
    <w:r w:rsidRPr="009C197A">
      <w:fldChar w:fldCharType="separate"/>
    </w:r>
    <w:r w:rsidR="00B42FEE" w:rsidRPr="009C197A">
      <w:t>So9</w:t>
    </w:r>
    <w:r w:rsidRPr="009C197A">
      <w:fldChar w:fldCharType="end"/>
    </w:r>
  </w:p>
  <w:p w:rsidR="00765B15" w:rsidRPr="009C197A" w:rsidRDefault="00765B15">
    <w:pPr>
      <w:pStyle w:val="FSHNormalS5"/>
    </w:pPr>
    <w:r w:rsidRPr="009C197A">
      <w:fldChar w:fldCharType="begin" w:fldLock="1"/>
    </w:r>
    <w:r w:rsidRPr="009C197A">
      <w:instrText xml:space="preserve"> DOCPROPERTY "MotionarText" *\charformat </w:instrText>
    </w:r>
    <w:r w:rsidRPr="009C197A">
      <w:fldChar w:fldCharType="separate"/>
    </w:r>
    <w:r w:rsidR="00B42FEE" w:rsidRPr="009C197A">
      <w:t>av Jan Lindholm och Leif Björnlod (mp)</w:t>
    </w:r>
    <w:r w:rsidRPr="009C197A">
      <w:fldChar w:fldCharType="end"/>
    </w:r>
    <w:r w:rsidRPr="009C197A">
      <w:br/>
    </w:r>
    <w:r w:rsidRPr="009C197A">
      <w:fldChar w:fldCharType="begin" w:fldLock="1"/>
    </w:r>
    <w:r w:rsidRPr="009C197A">
      <w:instrText xml:space="preserve"> DOCPROPERTY "SvarFrasKort" *\charformat </w:instrText>
    </w:r>
    <w:r w:rsidRPr="009C197A">
      <w:fldChar w:fldCharType="separate"/>
    </w:r>
    <w:r w:rsidR="00B42FEE" w:rsidRPr="009C197A">
      <w:t>med anledning av prop. 2005/06:54</w:t>
    </w:r>
    <w:r w:rsidRPr="009C197A">
      <w:fldChar w:fldCharType="end"/>
    </w:r>
  </w:p>
  <w:p w:rsidR="00765B15" w:rsidRPr="009C197A" w:rsidRDefault="00765B15">
    <w:pPr>
      <w:pStyle w:val="FSHTitel"/>
    </w:pPr>
    <w:r w:rsidRPr="009C197A">
      <w:fldChar w:fldCharType="begin" w:fldLock="1"/>
    </w:r>
    <w:r w:rsidRPr="009C197A">
      <w:instrText xml:space="preserve"> DOCPROPERTY</w:instrText>
    </w:r>
    <w:r w:rsidRPr="009C197A">
      <w:rPr>
        <w:sz w:val="18"/>
      </w:rPr>
      <w:instrText xml:space="preserve"> "RubrikSvar" *\charformat </w:instrText>
    </w:r>
    <w:r w:rsidRPr="009C197A">
      <w:fldChar w:fldCharType="separate"/>
    </w:r>
    <w:r w:rsidR="00B42FEE" w:rsidRPr="009C197A">
      <w:t>Utökad möjlighet för Säkerhetspolisen att inhämta information i verksamhet för personskydd</w:t>
    </w:r>
    <w:r w:rsidRPr="009C197A">
      <w:fldChar w:fldCharType="end"/>
    </w:r>
  </w:p>
  <w:p w:rsidR="00765B15" w:rsidRPr="009C197A" w:rsidRDefault="00765B15" w:rsidP="00765B1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81C00D0"/>
    <w:multiLevelType w:val="hybridMultilevel"/>
    <w:tmpl w:val="48926410"/>
    <w:lvl w:ilvl="0" w:tplc="6A42E67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586318">
    <w:abstractNumId w:val="14"/>
  </w:num>
  <w:num w:numId="2" w16cid:durableId="2064911227">
    <w:abstractNumId w:val="10"/>
  </w:num>
  <w:num w:numId="3" w16cid:durableId="288169073">
    <w:abstractNumId w:val="11"/>
  </w:num>
  <w:num w:numId="4" w16cid:durableId="1226337340">
    <w:abstractNumId w:val="13"/>
  </w:num>
  <w:num w:numId="5" w16cid:durableId="2072262845">
    <w:abstractNumId w:val="8"/>
  </w:num>
  <w:num w:numId="6" w16cid:durableId="1486630635">
    <w:abstractNumId w:val="3"/>
  </w:num>
  <w:num w:numId="7" w16cid:durableId="678125150">
    <w:abstractNumId w:val="2"/>
  </w:num>
  <w:num w:numId="8" w16cid:durableId="419525655">
    <w:abstractNumId w:val="1"/>
  </w:num>
  <w:num w:numId="9" w16cid:durableId="1414857585">
    <w:abstractNumId w:val="0"/>
  </w:num>
  <w:num w:numId="10" w16cid:durableId="691343412">
    <w:abstractNumId w:val="9"/>
  </w:num>
  <w:num w:numId="11" w16cid:durableId="1167134336">
    <w:abstractNumId w:val="7"/>
  </w:num>
  <w:num w:numId="12" w16cid:durableId="1742755550">
    <w:abstractNumId w:val="6"/>
  </w:num>
  <w:num w:numId="13" w16cid:durableId="1005086176">
    <w:abstractNumId w:val="5"/>
  </w:num>
  <w:num w:numId="14" w16cid:durableId="260918615">
    <w:abstractNumId w:val="4"/>
  </w:num>
  <w:num w:numId="15" w16cid:durableId="1085223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D71D3C"/>
    <w:rsid w:val="0004381F"/>
    <w:rsid w:val="00064BC3"/>
    <w:rsid w:val="00066775"/>
    <w:rsid w:val="00072FB9"/>
    <w:rsid w:val="000F6BA6"/>
    <w:rsid w:val="00100531"/>
    <w:rsid w:val="001B3EA3"/>
    <w:rsid w:val="001E0043"/>
    <w:rsid w:val="00201DFB"/>
    <w:rsid w:val="00204A63"/>
    <w:rsid w:val="00212FF1"/>
    <w:rsid w:val="00230193"/>
    <w:rsid w:val="0025068A"/>
    <w:rsid w:val="002702DE"/>
    <w:rsid w:val="002818D3"/>
    <w:rsid w:val="002943C8"/>
    <w:rsid w:val="002D11A8"/>
    <w:rsid w:val="002E6C46"/>
    <w:rsid w:val="003C2FB2"/>
    <w:rsid w:val="00445271"/>
    <w:rsid w:val="00447A04"/>
    <w:rsid w:val="004A0504"/>
    <w:rsid w:val="004E38D9"/>
    <w:rsid w:val="005B145B"/>
    <w:rsid w:val="006006EF"/>
    <w:rsid w:val="006B0BF8"/>
    <w:rsid w:val="006B6C87"/>
    <w:rsid w:val="006C74BC"/>
    <w:rsid w:val="00727CC8"/>
    <w:rsid w:val="00740D6D"/>
    <w:rsid w:val="00743F76"/>
    <w:rsid w:val="00765B15"/>
    <w:rsid w:val="00794149"/>
    <w:rsid w:val="007B67A7"/>
    <w:rsid w:val="007C6092"/>
    <w:rsid w:val="008537C1"/>
    <w:rsid w:val="009644B3"/>
    <w:rsid w:val="009C197A"/>
    <w:rsid w:val="009E20DF"/>
    <w:rsid w:val="00A053C6"/>
    <w:rsid w:val="00A47E92"/>
    <w:rsid w:val="00B07B08"/>
    <w:rsid w:val="00B13BF0"/>
    <w:rsid w:val="00B33C81"/>
    <w:rsid w:val="00B42FEE"/>
    <w:rsid w:val="00B8043A"/>
    <w:rsid w:val="00BA3154"/>
    <w:rsid w:val="00C1285C"/>
    <w:rsid w:val="00C27B7D"/>
    <w:rsid w:val="00CF7A43"/>
    <w:rsid w:val="00D01775"/>
    <w:rsid w:val="00D1174F"/>
    <w:rsid w:val="00D71D3C"/>
    <w:rsid w:val="00D71DA6"/>
    <w:rsid w:val="00DC233E"/>
    <w:rsid w:val="00DC6C70"/>
    <w:rsid w:val="00E22893"/>
    <w:rsid w:val="00E349C2"/>
    <w:rsid w:val="00E360DE"/>
    <w:rsid w:val="00E75D28"/>
    <w:rsid w:val="00E84F25"/>
    <w:rsid w:val="00F21B30"/>
    <w:rsid w:val="00F81EE6"/>
    <w:rsid w:val="00FA1300"/>
    <w:rsid w:val="00FA3374"/>
    <w:rsid w:val="00FF47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1D5883-3E0D-4794-BE9A-8321F97F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65B1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11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1517</Words>
  <Characters>8799</Characters>
  <Application>Microsoft Office Word</Application>
  <DocSecurity>4</DocSecurity>
  <Lines>149</Lines>
  <Paragraphs>26</Paragraphs>
  <ScaleCrop>false</ScaleCrop>
  <HeadingPairs>
    <vt:vector size="2" baseType="variant">
      <vt:variant>
        <vt:lpstr>Rubrik</vt:lpstr>
      </vt:variant>
      <vt:variant>
        <vt:i4>1</vt:i4>
      </vt:variant>
    </vt:vector>
  </HeadingPairs>
  <TitlesOfParts>
    <vt:vector size="1" baseType="lpstr">
      <vt:lpstr>So9</vt:lpstr>
    </vt:vector>
  </TitlesOfParts>
  <Company>Riksdagen</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dc:title>
  <dc:subject>So9</dc:subject>
  <dc:creator>Riksdagen</dc:creator>
  <cp:keywords>Riksdagen</cp:keywords>
  <dc:description/>
  <cp:lastModifiedBy>Lars Brink</cp:lastModifiedBy>
  <cp:revision>2</cp:revision>
  <cp:lastPrinted>2005-12-16T09:55:00Z</cp:lastPrinted>
  <dcterms:created xsi:type="dcterms:W3CDTF">2025-12-16T21:27:00Z</dcterms:created>
  <dcterms:modified xsi:type="dcterms:W3CDTF">2025-12-16T21:27:00Z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mot2000_423_2005-12-08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2005/06:54 Utökad möjlighet för Säkerhetspolisen att inhämta information i verksamhet för personskydd</vt:lpwstr>
  </property>
  <property fmtid="{D5CDD505-2E9C-101B-9397-08002B2CF9AE}" pid="11" name="SvarFrasKort">
    <vt:lpwstr>med anledning av prop. 2005/06:54</vt:lpwstr>
  </property>
  <property fmtid="{D5CDD505-2E9C-101B-9397-08002B2CF9AE}" pid="12" name="Svar">
    <vt:lpwstr>proposition</vt:lpwstr>
  </property>
  <property fmtid="{D5CDD505-2E9C-101B-9397-08002B2CF9AE}" pid="13" name="SvarNr">
    <vt:lpwstr>2005/06:54</vt:lpwstr>
  </property>
  <property fmtid="{D5CDD505-2E9C-101B-9397-08002B2CF9AE}" pid="14" name="RubrikSvar">
    <vt:lpwstr>Utökad möjlighet för Säkerhetspolisen att inhämta information i verksamhet för personskydd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mp009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Lindholm och Leif Björnlod (mp)</vt:lpwstr>
  </property>
  <property fmtid="{D5CDD505-2E9C-101B-9397-08002B2CF9AE}" pid="26" name="MotionarLista">
    <vt:lpwstr>Lindholm, Jan (mp)\Björnlod, Leif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Leif Björnlod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So9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december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20052006000001090112000000090069</vt:lpwstr>
  </property>
  <property fmtid="{D5CDD505-2E9C-101B-9397-08002B2CF9AE}" pid="47" name="datum">
    <vt:lpwstr>051213</vt:lpwstr>
  </property>
  <property fmtid="{D5CDD505-2E9C-101B-9397-08002B2CF9AE}" pid="48" name="avsändar-e-post">
    <vt:lpwstr>magnus.lindgren@riksdagen.se</vt:lpwstr>
  </property>
  <property fmtid="{D5CDD505-2E9C-101B-9397-08002B2CF9AE}" pid="49" name="id">
    <vt:lpwstr>20052006000001090112000000090069</vt:lpwstr>
  </property>
  <property fmtid="{D5CDD505-2E9C-101B-9397-08002B2CF9AE}" pid="50" name="nummer">
    <vt:lpwstr>9</vt:lpwstr>
  </property>
  <property fmtid="{D5CDD505-2E9C-101B-9397-08002B2CF9AE}" pid="51" name="utskottsbeteckning">
    <vt:lpwstr>So</vt:lpwstr>
  </property>
</Properties>
</file>