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94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6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16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2021/22:432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Klimatpolitiska rådets granskningsrapport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2021/22:433 av Staffan Eklöf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Priset på insatsvaror och jordbrukets lönsamhet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2021/22:436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Mottagandet av kvotflyktingar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2021/22:437 av Pontus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Danmarks åtgärder mot gängkriminaliteten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2022:7 Operation Rädda branschen – statens krisstöd till idrott och kultur under coronapandemin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2021/22:206 Snabbare och enklare verkställighet av myndighetsbeslut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2021/22:207 Tydligare bestämmelser om ersättning vid avslag på ansökningar om tillstånd till avverkning i fjällnära skog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2021/22:208 Vägar till hållbara vattentjänster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2021/22:210 Tidigt kommunalt ställningstagande till vindkraft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2021/22:212 Certifierade byggprojekteringsföretag – en mer förutsägbar byggprocess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2021/22:215 En ny lag om företagsrekonstruktion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2021/22:218 Hittegods i kollektivtrafiken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2021/22:205 Riksrevisionens rapport om Ekobrottsmyndighetens arbete mot den organiserade ekonomiska brottsligheten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2021/22:135 Idéburen välfärd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2021/22:4477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2021/22:4491 av Ali Esbati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2021/22:4496 av Mats Persson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2021/22:4498 av Janine Alm Ericson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2021/22:4501 av Martin Ådahl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2021/22:4502 av Elisabeth Svantesson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2021/22:4503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 xml:space="preserve">med anledning av prop. 2021/22:147 Ursprungsgarantier – genomförande av det omarbetade förnybartdirektivet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2021/22:4466 av Arman Teimouri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2021/22:149 En effektivisering av byggnadsnämndens tillsyn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2021/22:4486 av Larry Söder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2021/22:4495 av Viktor Wärnick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2021/22:151 Genomförande av arbetsvillkorsdirektivet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2021/22:4470 av Ciczie Weidby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2021/22:4485 av Michael Anefur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2021/22:4492 av Magnus Persson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2021/22:153 Genomförande av elmarknadsdirektivet när det gäller nätverksamhet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2021/22:4494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2021/22:4497 av Camilla Brodin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2021/22:4500 av Rickard Nordin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2021/22:4505 av Arman Teimouri (L) och Carl-Oskar Bohlin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2021/22:187 Genomförande av ändringar i direktivet om miljökrav vid upphandling av bilar och vissa kollektivtrafiktjänster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2021/22:4504 av Anders Åkesson och Mikael Larsson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108 Meddelande från kommissionen till Europaparlamentet, Europeiska rådet, rådet, Europeiska ekonomiska och sociala kommittén SAMT Regionkommittén REPowerEU: Gemensamma europeiska åtgärder för säkrare och hållbarare energi till ett mer överkomligt pris </w:t>
            </w:r>
            <w:r>
              <w:rPr>
                <w:rtl w:val="0"/>
              </w:rPr>
              <w:br/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120 Förslag till Europaparlamentets och rådets förordning om ändring av förordning (EU) nr 909/2014 vad gäller avvecklingsdisciplin, gränsöverskridande tillhandahållande av tjänster, tillsynssamarbete, tillhandahållande av anknutna banktjänster och krav på värdepapperscentraler från tredjeland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27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135 Förslag till Europaparlamentets och rådets förordning om ändring av Europaparlamentets och rådets förordning (EU) 2017/1938 om åtgärder för att säkerställa försörjningstryggheten för gas och Europaparlamentets och rådets förordning (EG) nr 715/2009 om villkor för tillträde till naturgasöverföringsnäten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27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145 Förslag till Europaparlamentets och rådets förordning om ändring av förordning (EU) nr 1303/2013 och förordning (EU) nr 223/2014 vad gäller ökad förfinansiering med React-EU-medel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27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2021/22:FiU47 Extra ändringsbudget för 2022 – Åtgärder för att stärka rikets militära försvar och kompensation till hushållen för höga elpriser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2021/22:MJU21 Jordbrukspolitik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2021/22:TU9 Fjärde järnvägspaketet och andra järnvägsfrågor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2021/22:TU10 Genomförande av direktivet om elektroniska vägtullssystem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2021/22:UbU15 Grundläggande om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2021/22:UbU18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2021/22:MJU20 Klimatpolitik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52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2021/22:UU7 Mänskliga rättigheter ur ett tematiskt perspektiv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2021/22:UbU16 Lärare och elever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2021/22:KU12 Ett teknikneutralt krav på underskrift av regeringsbeslut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2021/22:KU13 Föreningsfrihet och terroristorganisationer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2021/22:KU16 Utlandsspioneri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2021/22:UbU22 Ökade möjligheter till grundläggande behörighet för elever på gymnasieskolans yrkesprogram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2021/22:SfU15 Riksrevisionens rapport om neddragningar hos Migrationsverket 2017–2020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2021/22:AU9 Integration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36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2021/22:AU10 Arbetsmiljö och arbetstid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2021/22:SoU22 Ökad kontinuitet och effektivitet i vården – en primärvårdsreform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(S, M, SD, C, V, KD,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6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2022-04-06</SAFIR_Sammantradesdatum_Doc>
    <SAFIR_SammantradeID xmlns="C07A1A6C-0B19-41D9-BDF8-F523BA3921EB">7fa819e3-72ae-472c-b715-a2b4e0f55c3b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4A370-CCF2-41ED-95D1-FDD2AEAB164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6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