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B6E9F7F2B942C6B5BD75732404D3EE"/>
        </w:placeholder>
        <w:text/>
      </w:sdtPr>
      <w:sdtEndPr/>
      <w:sdtContent>
        <w:p w:rsidRPr="009B062B" w:rsidR="00AF30DD" w:rsidP="00DA28CE" w:rsidRDefault="00AF30DD" w14:paraId="60CC3DC6" w14:textId="77777777">
          <w:pPr>
            <w:pStyle w:val="Rubrik1"/>
            <w:spacing w:after="300"/>
          </w:pPr>
          <w:r w:rsidRPr="009B062B">
            <w:t>Förslag till riksdagsbeslut</w:t>
          </w:r>
        </w:p>
      </w:sdtContent>
    </w:sdt>
    <w:sdt>
      <w:sdtPr>
        <w:alias w:val="Yrkande 1"/>
        <w:tag w:val="02140ab1-ad45-49be-90d8-4c441103fce9"/>
        <w:id w:val="961234708"/>
        <w:lock w:val="sdtLocked"/>
      </w:sdtPr>
      <w:sdtEndPr/>
      <w:sdtContent>
        <w:p w:rsidR="00DE2697" w:rsidRDefault="001866EB" w14:paraId="60CC3DC7" w14:textId="77777777">
          <w:pPr>
            <w:pStyle w:val="Frslagstext"/>
            <w:numPr>
              <w:ilvl w:val="0"/>
              <w:numId w:val="0"/>
            </w:numPr>
          </w:pPr>
          <w:r>
            <w:t>Riksdagen ställer sig bakom det som anförs i motionen om att se över möjligheten till mer proportionella förseningsavgifter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5DCAD459C54E0FB0BCE3D2A3E82D30"/>
        </w:placeholder>
        <w:text/>
      </w:sdtPr>
      <w:sdtEndPr/>
      <w:sdtContent>
        <w:p w:rsidRPr="009B062B" w:rsidR="006D79C9" w:rsidP="00333E95" w:rsidRDefault="006D79C9" w14:paraId="60CC3DC8" w14:textId="77777777">
          <w:pPr>
            <w:pStyle w:val="Rubrik1"/>
          </w:pPr>
          <w:r>
            <w:t>Motivering</w:t>
          </w:r>
        </w:p>
      </w:sdtContent>
    </w:sdt>
    <w:p w:rsidR="000F59A4" w:rsidP="000F59A4" w:rsidRDefault="000F59A4" w14:paraId="60CC3DC9" w14:textId="77777777">
      <w:pPr>
        <w:pStyle w:val="Normalutanindragellerluft"/>
      </w:pPr>
      <w:r>
        <w:t>I Sverige används idag systemet med trängselskatt i Stockholm och Göteborg. Trängselskatten syftar till att minska trängseln, förbättra miljön och bidra till att finansiera infrastruktursatsningar. Det är en bra sak och fyller sitt syfte. Men när det gäller förseningsavgiften är systemet inte genomtänkt.</w:t>
      </w:r>
    </w:p>
    <w:p w:rsidRPr="000F59A4" w:rsidR="000F59A4" w:rsidP="000F59A4" w:rsidRDefault="000F59A4" w14:paraId="60CC3DCA" w14:textId="6F976E30">
      <w:r w:rsidRPr="000F59A4">
        <w:t>Idag fungerar det så att en medborgare som missar en inbetalning på nio (9) kronor med en dag av Transportstyrelsen tvingas betala en förseningsavgift på femhundra (500) kronor. Plus de ursprungliga nio</w:t>
      </w:r>
      <w:r w:rsidR="0077503D">
        <w:t xml:space="preserve"> kronorna</w:t>
      </w:r>
      <w:r w:rsidRPr="000F59A4">
        <w:t>. Detta är givetvis helt orimligt.</w:t>
      </w:r>
    </w:p>
    <w:p w:rsidR="00BB6339" w:rsidP="00980FE1" w:rsidRDefault="000F59A4" w14:paraId="60CC3DCC" w14:textId="155F9708">
      <w:r w:rsidRPr="000F59A4">
        <w:t>Legitimiteten för trängselskatten i synnerhet och samhällskontraktet i allmänhet bygger på att det finns en rimlighet i hanteringen.</w:t>
      </w:r>
      <w:r>
        <w:t xml:space="preserve"> Förseningsavgiften bör vara mer proportionell mot summan man är skyldig och kunna öka om betalningen släpar under längre tid. Då riskerar man inte legitimiteten i en i övrigt rimlig åtgärd som trängselskatten är.</w:t>
      </w:r>
      <w:bookmarkStart w:name="_GoBack" w:id="1"/>
      <w:bookmarkEnd w:id="1"/>
    </w:p>
    <w:sdt>
      <w:sdtPr>
        <w:rPr>
          <w:i/>
          <w:noProof/>
        </w:rPr>
        <w:alias w:val="CC_Underskrifter"/>
        <w:tag w:val="CC_Underskrifter"/>
        <w:id w:val="583496634"/>
        <w:lock w:val="sdtContentLocked"/>
        <w:placeholder>
          <w:docPart w:val="08F4D199A5FD42A89E2D18AB88207748"/>
        </w:placeholder>
      </w:sdtPr>
      <w:sdtEndPr>
        <w:rPr>
          <w:i w:val="0"/>
          <w:noProof w:val="0"/>
        </w:rPr>
      </w:sdtEndPr>
      <w:sdtContent>
        <w:p w:rsidR="00C11352" w:rsidP="00C11352" w:rsidRDefault="00C11352" w14:paraId="60CC3DCD" w14:textId="77777777"/>
        <w:p w:rsidRPr="008E0FE2" w:rsidR="004801AC" w:rsidP="00C11352" w:rsidRDefault="0082180E" w14:paraId="60CC3D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8515E8" w:rsidRDefault="008515E8" w14:paraId="60CC3DD2" w14:textId="77777777"/>
    <w:sectPr w:rsidR="008515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C3DD4" w14:textId="77777777" w:rsidR="000F38F3" w:rsidRDefault="000F38F3" w:rsidP="000C1CAD">
      <w:pPr>
        <w:spacing w:line="240" w:lineRule="auto"/>
      </w:pPr>
      <w:r>
        <w:separator/>
      </w:r>
    </w:p>
  </w:endnote>
  <w:endnote w:type="continuationSeparator" w:id="0">
    <w:p w14:paraId="60CC3DD5" w14:textId="77777777" w:rsidR="000F38F3" w:rsidRDefault="000F3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3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3D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13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3DE3" w14:textId="77777777" w:rsidR="00262EA3" w:rsidRPr="00C11352" w:rsidRDefault="00262EA3" w:rsidP="00C113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3DD2" w14:textId="77777777" w:rsidR="000F38F3" w:rsidRDefault="000F38F3" w:rsidP="000C1CAD">
      <w:pPr>
        <w:spacing w:line="240" w:lineRule="auto"/>
      </w:pPr>
      <w:r>
        <w:separator/>
      </w:r>
    </w:p>
  </w:footnote>
  <w:footnote w:type="continuationSeparator" w:id="0">
    <w:p w14:paraId="60CC3DD3" w14:textId="77777777" w:rsidR="000F38F3" w:rsidRDefault="000F38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C3D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C3DE5" wp14:anchorId="60CC3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80E" w14:paraId="60CC3DE8" w14:textId="77777777">
                          <w:pPr>
                            <w:jc w:val="right"/>
                          </w:pPr>
                          <w:sdt>
                            <w:sdtPr>
                              <w:alias w:val="CC_Noformat_Partikod"/>
                              <w:tag w:val="CC_Noformat_Partikod"/>
                              <w:id w:val="-53464382"/>
                              <w:placeholder>
                                <w:docPart w:val="D7B1D70A88DE4FD6BDFB95D694901752"/>
                              </w:placeholder>
                              <w:text/>
                            </w:sdtPr>
                            <w:sdtEndPr/>
                            <w:sdtContent>
                              <w:r w:rsidR="000F59A4">
                                <w:t>S</w:t>
                              </w:r>
                            </w:sdtContent>
                          </w:sdt>
                          <w:sdt>
                            <w:sdtPr>
                              <w:alias w:val="CC_Noformat_Partinummer"/>
                              <w:tag w:val="CC_Noformat_Partinummer"/>
                              <w:id w:val="-1709555926"/>
                              <w:placeholder>
                                <w:docPart w:val="7998DC6567294EBAB9A0705427482818"/>
                              </w:placeholder>
                              <w:text/>
                            </w:sdtPr>
                            <w:sdtEndPr/>
                            <w:sdtContent>
                              <w:r w:rsidR="000F59A4">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C3D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80E" w14:paraId="60CC3DE8" w14:textId="77777777">
                    <w:pPr>
                      <w:jc w:val="right"/>
                    </w:pPr>
                    <w:sdt>
                      <w:sdtPr>
                        <w:alias w:val="CC_Noformat_Partikod"/>
                        <w:tag w:val="CC_Noformat_Partikod"/>
                        <w:id w:val="-53464382"/>
                        <w:placeholder>
                          <w:docPart w:val="D7B1D70A88DE4FD6BDFB95D694901752"/>
                        </w:placeholder>
                        <w:text/>
                      </w:sdtPr>
                      <w:sdtEndPr/>
                      <w:sdtContent>
                        <w:r w:rsidR="000F59A4">
                          <w:t>S</w:t>
                        </w:r>
                      </w:sdtContent>
                    </w:sdt>
                    <w:sdt>
                      <w:sdtPr>
                        <w:alias w:val="CC_Noformat_Partinummer"/>
                        <w:tag w:val="CC_Noformat_Partinummer"/>
                        <w:id w:val="-1709555926"/>
                        <w:placeholder>
                          <w:docPart w:val="7998DC6567294EBAB9A0705427482818"/>
                        </w:placeholder>
                        <w:text/>
                      </w:sdtPr>
                      <w:sdtEndPr/>
                      <w:sdtContent>
                        <w:r w:rsidR="000F59A4">
                          <w:t>1129</w:t>
                        </w:r>
                      </w:sdtContent>
                    </w:sdt>
                  </w:p>
                </w:txbxContent>
              </v:textbox>
              <w10:wrap anchorx="page"/>
            </v:shape>
          </w:pict>
        </mc:Fallback>
      </mc:AlternateContent>
    </w:r>
  </w:p>
  <w:p w:rsidRPr="00293C4F" w:rsidR="00262EA3" w:rsidP="00776B74" w:rsidRDefault="00262EA3" w14:paraId="60CC3D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CC3DD8" w14:textId="77777777">
    <w:pPr>
      <w:jc w:val="right"/>
    </w:pPr>
  </w:p>
  <w:p w:rsidR="00262EA3" w:rsidP="00776B74" w:rsidRDefault="00262EA3" w14:paraId="60CC3D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180E" w14:paraId="60CC3D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C3DE7" wp14:anchorId="60CC3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80E" w14:paraId="60CC3D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59A4">
          <w:t>S</w:t>
        </w:r>
      </w:sdtContent>
    </w:sdt>
    <w:sdt>
      <w:sdtPr>
        <w:alias w:val="CC_Noformat_Partinummer"/>
        <w:tag w:val="CC_Noformat_Partinummer"/>
        <w:id w:val="-2014525982"/>
        <w:text/>
      </w:sdtPr>
      <w:sdtEndPr/>
      <w:sdtContent>
        <w:r w:rsidR="000F59A4">
          <w:t>1129</w:t>
        </w:r>
      </w:sdtContent>
    </w:sdt>
  </w:p>
  <w:p w:rsidRPr="008227B3" w:rsidR="00262EA3" w:rsidP="008227B3" w:rsidRDefault="0082180E" w14:paraId="60CC3D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80E" w14:paraId="60CC3D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262EA3" w:rsidP="00E03A3D" w:rsidRDefault="0082180E" w14:paraId="60CC3DE0" w14:textId="77777777">
    <w:pPr>
      <w:pStyle w:val="Motionr"/>
    </w:pPr>
    <w:sdt>
      <w:sdtPr>
        <w:alias w:val="CC_Noformat_Avtext"/>
        <w:tag w:val="CC_Noformat_Avtext"/>
        <w:id w:val="-2020768203"/>
        <w:lock w:val="sdtContentLocked"/>
        <w15:appearance w15:val="hidden"/>
        <w:text/>
      </w:sdtPr>
      <w:sdtEndPr/>
      <w:sdtContent>
        <w:r>
          <w:t>av Patrik Björck (S)</w:t>
        </w:r>
      </w:sdtContent>
    </w:sdt>
  </w:p>
  <w:sdt>
    <w:sdtPr>
      <w:alias w:val="CC_Noformat_Rubtext"/>
      <w:tag w:val="CC_Noformat_Rubtext"/>
      <w:id w:val="-218060500"/>
      <w:lock w:val="sdtLocked"/>
      <w:text/>
    </w:sdtPr>
    <w:sdtEndPr/>
    <w:sdtContent>
      <w:p w:rsidR="00262EA3" w:rsidP="00283E0F" w:rsidRDefault="000F59A4" w14:paraId="60CC3DE1" w14:textId="77777777">
        <w:pPr>
          <w:pStyle w:val="FSHRub2"/>
        </w:pPr>
        <w:r>
          <w:t>Förseningsavgift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0CC3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59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99"/>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F3"/>
    <w:rsid w:val="000F4411"/>
    <w:rsid w:val="000F4ECF"/>
    <w:rsid w:val="000F527F"/>
    <w:rsid w:val="000F5329"/>
    <w:rsid w:val="000F59A4"/>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2E0"/>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76"/>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E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C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3D"/>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0E"/>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E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59"/>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FE1"/>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E2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52"/>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9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C3DC5"/>
  <w15:chartTrackingRefBased/>
  <w15:docId w15:val="{1E910289-8D77-4A5E-8862-DFB225C1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B6E9F7F2B942C6B5BD75732404D3EE"/>
        <w:category>
          <w:name w:val="Allmänt"/>
          <w:gallery w:val="placeholder"/>
        </w:category>
        <w:types>
          <w:type w:val="bbPlcHdr"/>
        </w:types>
        <w:behaviors>
          <w:behavior w:val="content"/>
        </w:behaviors>
        <w:guid w:val="{BCF481B6-5814-4867-A221-937501B2EC0A}"/>
      </w:docPartPr>
      <w:docPartBody>
        <w:p w:rsidR="005B09A6" w:rsidRDefault="001B2673">
          <w:pPr>
            <w:pStyle w:val="B5B6E9F7F2B942C6B5BD75732404D3EE"/>
          </w:pPr>
          <w:r w:rsidRPr="005A0A93">
            <w:rPr>
              <w:rStyle w:val="Platshllartext"/>
            </w:rPr>
            <w:t>Förslag till riksdagsbeslut</w:t>
          </w:r>
        </w:p>
      </w:docPartBody>
    </w:docPart>
    <w:docPart>
      <w:docPartPr>
        <w:name w:val="B35DCAD459C54E0FB0BCE3D2A3E82D30"/>
        <w:category>
          <w:name w:val="Allmänt"/>
          <w:gallery w:val="placeholder"/>
        </w:category>
        <w:types>
          <w:type w:val="bbPlcHdr"/>
        </w:types>
        <w:behaviors>
          <w:behavior w:val="content"/>
        </w:behaviors>
        <w:guid w:val="{B89D6630-8D49-4819-BF90-E80254C2FD77}"/>
      </w:docPartPr>
      <w:docPartBody>
        <w:p w:rsidR="005B09A6" w:rsidRDefault="001B2673">
          <w:pPr>
            <w:pStyle w:val="B35DCAD459C54E0FB0BCE3D2A3E82D30"/>
          </w:pPr>
          <w:r w:rsidRPr="005A0A93">
            <w:rPr>
              <w:rStyle w:val="Platshllartext"/>
            </w:rPr>
            <w:t>Motivering</w:t>
          </w:r>
        </w:p>
      </w:docPartBody>
    </w:docPart>
    <w:docPart>
      <w:docPartPr>
        <w:name w:val="D7B1D70A88DE4FD6BDFB95D694901752"/>
        <w:category>
          <w:name w:val="Allmänt"/>
          <w:gallery w:val="placeholder"/>
        </w:category>
        <w:types>
          <w:type w:val="bbPlcHdr"/>
        </w:types>
        <w:behaviors>
          <w:behavior w:val="content"/>
        </w:behaviors>
        <w:guid w:val="{6B36C469-0BFC-486D-9738-34F869896C7F}"/>
      </w:docPartPr>
      <w:docPartBody>
        <w:p w:rsidR="005B09A6" w:rsidRDefault="001B2673">
          <w:pPr>
            <w:pStyle w:val="D7B1D70A88DE4FD6BDFB95D694901752"/>
          </w:pPr>
          <w:r>
            <w:rPr>
              <w:rStyle w:val="Platshllartext"/>
            </w:rPr>
            <w:t xml:space="preserve"> </w:t>
          </w:r>
        </w:p>
      </w:docPartBody>
    </w:docPart>
    <w:docPart>
      <w:docPartPr>
        <w:name w:val="7998DC6567294EBAB9A0705427482818"/>
        <w:category>
          <w:name w:val="Allmänt"/>
          <w:gallery w:val="placeholder"/>
        </w:category>
        <w:types>
          <w:type w:val="bbPlcHdr"/>
        </w:types>
        <w:behaviors>
          <w:behavior w:val="content"/>
        </w:behaviors>
        <w:guid w:val="{8B25D41B-03FF-45C7-B0C6-79B2355E1AD9}"/>
      </w:docPartPr>
      <w:docPartBody>
        <w:p w:rsidR="005B09A6" w:rsidRDefault="001B2673">
          <w:pPr>
            <w:pStyle w:val="7998DC6567294EBAB9A0705427482818"/>
          </w:pPr>
          <w:r>
            <w:t xml:space="preserve"> </w:t>
          </w:r>
        </w:p>
      </w:docPartBody>
    </w:docPart>
    <w:docPart>
      <w:docPartPr>
        <w:name w:val="08F4D199A5FD42A89E2D18AB88207748"/>
        <w:category>
          <w:name w:val="Allmänt"/>
          <w:gallery w:val="placeholder"/>
        </w:category>
        <w:types>
          <w:type w:val="bbPlcHdr"/>
        </w:types>
        <w:behaviors>
          <w:behavior w:val="content"/>
        </w:behaviors>
        <w:guid w:val="{0B7B8815-8A11-4884-AFF2-EC4FEE32E632}"/>
      </w:docPartPr>
      <w:docPartBody>
        <w:p w:rsidR="00C70CDB" w:rsidRDefault="00C70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73"/>
    <w:rsid w:val="001B2673"/>
    <w:rsid w:val="005B09A6"/>
    <w:rsid w:val="00911C9E"/>
    <w:rsid w:val="00C70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6E9F7F2B942C6B5BD75732404D3EE">
    <w:name w:val="B5B6E9F7F2B942C6B5BD75732404D3EE"/>
  </w:style>
  <w:style w:type="paragraph" w:customStyle="1" w:styleId="76F7E9865E9246B283225AD48334353B">
    <w:name w:val="76F7E9865E9246B283225AD4833435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DF02741D2B4F18AF4744249492FC5C">
    <w:name w:val="0FDF02741D2B4F18AF4744249492FC5C"/>
  </w:style>
  <w:style w:type="paragraph" w:customStyle="1" w:styleId="B35DCAD459C54E0FB0BCE3D2A3E82D30">
    <w:name w:val="B35DCAD459C54E0FB0BCE3D2A3E82D30"/>
  </w:style>
  <w:style w:type="paragraph" w:customStyle="1" w:styleId="4157F22DB0F2499094C1B6CD2129828A">
    <w:name w:val="4157F22DB0F2499094C1B6CD2129828A"/>
  </w:style>
  <w:style w:type="paragraph" w:customStyle="1" w:styleId="9089587E0A484D70AB96F1ADD32ACF68">
    <w:name w:val="9089587E0A484D70AB96F1ADD32ACF68"/>
  </w:style>
  <w:style w:type="paragraph" w:customStyle="1" w:styleId="D7B1D70A88DE4FD6BDFB95D694901752">
    <w:name w:val="D7B1D70A88DE4FD6BDFB95D694901752"/>
  </w:style>
  <w:style w:type="paragraph" w:customStyle="1" w:styleId="7998DC6567294EBAB9A0705427482818">
    <w:name w:val="7998DC6567294EBAB9A0705427482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7183B-4886-4CC7-8B60-FB551D89C74B}"/>
</file>

<file path=customXml/itemProps2.xml><?xml version="1.0" encoding="utf-8"?>
<ds:datastoreItem xmlns:ds="http://schemas.openxmlformats.org/officeDocument/2006/customXml" ds:itemID="{C41E6832-E5F8-4442-B472-A6FE75D499ED}"/>
</file>

<file path=customXml/itemProps3.xml><?xml version="1.0" encoding="utf-8"?>
<ds:datastoreItem xmlns:ds="http://schemas.openxmlformats.org/officeDocument/2006/customXml" ds:itemID="{9AB071AC-CFC5-43BC-9A13-8311C8DB41D0}"/>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983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S1129 Förseningsavgift för trängselskatt</vt:lpstr>
      <vt:lpstr>
      </vt:lpstr>
    </vt:vector>
  </TitlesOfParts>
  <Company>Sveriges riksdag</Company>
  <LinksUpToDate>false</LinksUpToDate>
  <CharactersWithSpaces>1141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