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F0A" w:rsidRPr="00C34DD3" w:rsidRDefault="00A32F0A" w:rsidP="00BB141B">
      <w:pPr>
        <w:pStyle w:val="Hemstlrubrik"/>
        <w:rPr>
          <w:snapToGrid w:val="0"/>
        </w:rPr>
      </w:pPr>
      <w:r w:rsidRPr="00C34DD3">
        <w:rPr>
          <w:snapToGrid w:val="0"/>
        </w:rPr>
        <w:t>Förslag till riksdagsbeslut</w:t>
      </w:r>
    </w:p>
    <w:p w:rsidR="005462B4" w:rsidRPr="00C34DD3" w:rsidRDefault="00216E7C" w:rsidP="005462B4">
      <w:pPr>
        <w:pStyle w:val="Hemstlatt"/>
      </w:pPr>
      <w:r w:rsidRPr="00C34DD3">
        <w:t>Riksdagen anvisar</w:t>
      </w:r>
      <w:r w:rsidR="0063227A" w:rsidRPr="00C34DD3">
        <w:t xml:space="preserve"> för att bättre kunna svara upp för en ökad efterfrågan på svenska freds- och säkerhetsfrämjande insatser, bl.a. för att stödja i</w:t>
      </w:r>
      <w:r w:rsidR="0063227A" w:rsidRPr="00C34DD3">
        <w:t>n</w:t>
      </w:r>
      <w:r w:rsidR="0063227A" w:rsidRPr="00C34DD3">
        <w:t xml:space="preserve">satser som syftar till att motverka internationell terrorism </w:t>
      </w:r>
      <w:r w:rsidRPr="00C34DD3">
        <w:t>med följande ändringar i förhållande till regeringens förslag anslagen under utgiftso</w:t>
      </w:r>
      <w:r w:rsidRPr="00C34DD3">
        <w:t>m</w:t>
      </w:r>
      <w:r w:rsidRPr="00C34DD3">
        <w:t>råde 5 enligt uppställningen:</w:t>
      </w:r>
    </w:p>
    <w:p w:rsidR="00BB141B" w:rsidRPr="00C34DD3" w:rsidRDefault="00BB141B" w:rsidP="00BB141B">
      <w:pPr>
        <w:pStyle w:val="Hemstlatt"/>
        <w:rPr>
          <w:b/>
        </w:rPr>
      </w:pPr>
      <w:r w:rsidRPr="00C34DD3">
        <w:rPr>
          <w:b/>
        </w:rPr>
        <w:t>Tusental kronor</w:t>
      </w:r>
    </w:p>
    <w:tbl>
      <w:tblPr>
        <w:tblStyle w:val="Tabellrutnt"/>
        <w:tblW w:w="0" w:type="auto"/>
        <w:tblInd w:w="4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7"/>
        <w:gridCol w:w="1688"/>
      </w:tblGrid>
      <w:tr w:rsidR="00216E7C" w:rsidRPr="00C34DD3">
        <w:tc>
          <w:tcPr>
            <w:tcW w:w="5048" w:type="dxa"/>
          </w:tcPr>
          <w:p w:rsidR="00216E7C" w:rsidRPr="00C34DD3" w:rsidRDefault="00216E7C" w:rsidP="009645B4">
            <w:pPr>
              <w:spacing w:before="60" w:after="0" w:line="200" w:lineRule="exact"/>
              <w:rPr>
                <w:sz w:val="16"/>
                <w:szCs w:val="16"/>
              </w:rPr>
            </w:pPr>
            <w:r w:rsidRPr="00C34DD3">
              <w:rPr>
                <w:sz w:val="16"/>
                <w:szCs w:val="16"/>
              </w:rPr>
              <w:t>A 5:2 Freds- och säkerhetsfrämjande verksamhet</w:t>
            </w:r>
          </w:p>
        </w:tc>
        <w:tc>
          <w:tcPr>
            <w:tcW w:w="1985" w:type="dxa"/>
          </w:tcPr>
          <w:p w:rsidR="00216E7C" w:rsidRPr="00C34DD3" w:rsidRDefault="00216E7C" w:rsidP="009645B4">
            <w:pPr>
              <w:spacing w:before="60" w:after="0" w:line="200" w:lineRule="exact"/>
              <w:jc w:val="right"/>
              <w:rPr>
                <w:sz w:val="16"/>
                <w:szCs w:val="16"/>
              </w:rPr>
            </w:pPr>
            <w:r w:rsidRPr="00C34DD3">
              <w:rPr>
                <w:sz w:val="16"/>
                <w:szCs w:val="16"/>
              </w:rPr>
              <w:t>95</w:t>
            </w:r>
            <w:r w:rsidR="0063227A" w:rsidRPr="00C34DD3">
              <w:rPr>
                <w:sz w:val="16"/>
                <w:szCs w:val="16"/>
              </w:rPr>
              <w:t> </w:t>
            </w:r>
            <w:r w:rsidRPr="00C34DD3">
              <w:rPr>
                <w:sz w:val="16"/>
                <w:szCs w:val="16"/>
              </w:rPr>
              <w:t>000</w:t>
            </w:r>
            <w:r w:rsidR="0063227A" w:rsidRPr="00C34DD3">
              <w:rPr>
                <w:sz w:val="16"/>
                <w:szCs w:val="16"/>
              </w:rPr>
              <w:t> </w:t>
            </w:r>
            <w:r w:rsidR="005462B4" w:rsidRPr="00C34DD3">
              <w:rPr>
                <w:sz w:val="16"/>
                <w:szCs w:val="16"/>
              </w:rPr>
              <w:t>000</w:t>
            </w:r>
          </w:p>
        </w:tc>
      </w:tr>
    </w:tbl>
    <w:p w:rsidR="0063227A" w:rsidRPr="00C34DD3" w:rsidRDefault="0063227A" w:rsidP="0063227A">
      <w:pPr>
        <w:pStyle w:val="Rubrik1"/>
      </w:pPr>
      <w:r w:rsidRPr="00C34DD3">
        <w:t>Motivering</w:t>
      </w:r>
    </w:p>
    <w:p w:rsidR="00B5151D" w:rsidRPr="00C34DD3" w:rsidRDefault="00B5151D" w:rsidP="0063227A">
      <w:r w:rsidRPr="00C34DD3">
        <w:t xml:space="preserve">Det krävs en tydligare koppling mellan demokrati, säkerhet och ekonomisk tillväxt i svensk och europeisk utrikespolitik. </w:t>
      </w:r>
    </w:p>
    <w:p w:rsidR="00B5151D" w:rsidRPr="00C34DD3" w:rsidRDefault="00B5151D" w:rsidP="00B5151D">
      <w:pPr>
        <w:pStyle w:val="Normaltindrag"/>
      </w:pPr>
      <w:r w:rsidRPr="00C34DD3">
        <w:t>Sverige måste mer aktivt stödja insatser för fred och stabilitet i världen. E</w:t>
      </w:r>
      <w:r w:rsidRPr="00C34DD3">
        <w:t>f</w:t>
      </w:r>
      <w:r w:rsidRPr="00C34DD3">
        <w:t xml:space="preserve">terfrågan på svenska freds- och säkerhetsfrämjande insatser kommer att öka. Vi förstärker därför anslaget Freds- och säkerhetsfrämjande verksamhet med 90 miljoner kronor för detta ändamål. </w:t>
      </w:r>
    </w:p>
    <w:p w:rsidR="00B5151D" w:rsidRPr="00C34DD3" w:rsidRDefault="00B5151D" w:rsidP="00B5151D">
      <w:pPr>
        <w:pStyle w:val="Normaltindrag"/>
        <w:rPr>
          <w:b/>
        </w:rPr>
      </w:pPr>
      <w:r w:rsidRPr="00C34DD3">
        <w:rPr>
          <w:snapToGrid w:val="0"/>
        </w:rPr>
        <w:t>Sverige måste tydligare stödja insatser som syftar till att motverka intern</w:t>
      </w:r>
      <w:r w:rsidRPr="00C34DD3">
        <w:rPr>
          <w:snapToGrid w:val="0"/>
        </w:rPr>
        <w:t>a</w:t>
      </w:r>
      <w:r w:rsidRPr="00C34DD3">
        <w:rPr>
          <w:snapToGrid w:val="0"/>
        </w:rPr>
        <w:t>tionell terrorism, såsom att använda biståndsmedel till att förstöra vapenlager av lätta vapen, men också biologiska och kemiska vapenlager. För detta ä</w:t>
      </w:r>
      <w:r w:rsidRPr="00C34DD3">
        <w:rPr>
          <w:snapToGrid w:val="0"/>
        </w:rPr>
        <w:t>n</w:t>
      </w:r>
      <w:r w:rsidRPr="00C34DD3">
        <w:rPr>
          <w:snapToGrid w:val="0"/>
        </w:rPr>
        <w:t xml:space="preserve">damål förstärker vi anslaget </w:t>
      </w:r>
      <w:r w:rsidRPr="00C34DD3">
        <w:t xml:space="preserve">Freds- och säkerhetsfrämjande verksamhet med </w:t>
      </w:r>
      <w:r w:rsidR="00A32F0A" w:rsidRPr="00C34DD3">
        <w:t>fem</w:t>
      </w:r>
      <w:r w:rsidRPr="00C34DD3">
        <w:t xml:space="preserve"> miljoner kronor.</w:t>
      </w:r>
      <w:r w:rsidRPr="00C34DD3">
        <w:rPr>
          <w:b/>
        </w:rPr>
        <w:t xml:space="preserve"> </w:t>
      </w:r>
    </w:p>
    <w:p w:rsidR="00B5151D" w:rsidRPr="00C34DD3" w:rsidRDefault="00B5151D" w:rsidP="00B5151D">
      <w:pPr>
        <w:pStyle w:val="Normaltindrag"/>
        <w:rPr>
          <w:snapToGrid w:val="0"/>
        </w:rPr>
      </w:pPr>
      <w:r w:rsidRPr="00C34DD3">
        <w:t>Vi menar att merparterna av kostnaderna i anslaget Freds- och säkerhet</w:t>
      </w:r>
      <w:r w:rsidRPr="00C34DD3">
        <w:t>s</w:t>
      </w:r>
      <w:r w:rsidRPr="00C34DD3">
        <w:t>främjande verksamhet är i överensstämmelse med OECD/DAC:s defi</w:t>
      </w:r>
      <w:r w:rsidR="00D7217E" w:rsidRPr="00C34DD3">
        <w:t>nition om bistånd och därmed kan</w:t>
      </w:r>
      <w:r w:rsidRPr="00C34DD3">
        <w:t xml:space="preserve"> avräknas från biståndsramen. </w:t>
      </w:r>
    </w:p>
    <w:p w:rsidR="001741A6" w:rsidRPr="00C34DD3" w:rsidRDefault="00B5151D" w:rsidP="00B5151D">
      <w:pPr>
        <w:pStyle w:val="Normaltindrag"/>
        <w:rPr>
          <w:snapToGrid w:val="0"/>
          <w:szCs w:val="24"/>
        </w:rPr>
      </w:pPr>
      <w:r w:rsidRPr="00C34DD3">
        <w:rPr>
          <w:snapToGrid w:val="0"/>
          <w:szCs w:val="24"/>
        </w:rPr>
        <w:t>Ett kraftfullt och framgångsrikt agerande inom ramen för EU fordrar en gedigen kompetens inom utrikesförvaltningen samt svensk diplomatisk närv</w:t>
      </w:r>
      <w:r w:rsidRPr="00C34DD3">
        <w:rPr>
          <w:snapToGrid w:val="0"/>
          <w:szCs w:val="24"/>
        </w:rPr>
        <w:t>a</w:t>
      </w:r>
      <w:r w:rsidRPr="00C34DD3">
        <w:rPr>
          <w:snapToGrid w:val="0"/>
          <w:szCs w:val="24"/>
        </w:rPr>
        <w:t xml:space="preserve">ro i princip i hela Europa och Medelhavsområdet. Den snabba globaliseringen fordrar också ökad svensk diplomatisk närvaro i de utomeuropeiska </w:t>
      </w:r>
      <w:r w:rsidRPr="00C34DD3">
        <w:rPr>
          <w:snapToGrid w:val="0"/>
          <w:szCs w:val="24"/>
        </w:rPr>
        <w:lastRenderedPageBreak/>
        <w:t>industr</w:t>
      </w:r>
      <w:r w:rsidRPr="00C34DD3">
        <w:rPr>
          <w:snapToGrid w:val="0"/>
          <w:szCs w:val="24"/>
        </w:rPr>
        <w:t>i</w:t>
      </w:r>
      <w:r w:rsidRPr="00C34DD3">
        <w:rPr>
          <w:snapToGrid w:val="0"/>
          <w:szCs w:val="24"/>
        </w:rPr>
        <w:t>länderna. Vi vill därför förstärka anslaget till utrikesförvaltningen i</w:t>
      </w:r>
      <w:r w:rsidR="00BB141B" w:rsidRPr="00C34DD3">
        <w:rPr>
          <w:snapToGrid w:val="0"/>
          <w:szCs w:val="24"/>
        </w:rPr>
        <w:t>nom</w:t>
      </w:r>
      <w:r w:rsidRPr="00C34DD3">
        <w:rPr>
          <w:snapToGrid w:val="0"/>
          <w:szCs w:val="24"/>
        </w:rPr>
        <w:t xml:space="preserve"> u</w:t>
      </w:r>
      <w:r w:rsidRPr="00C34DD3">
        <w:rPr>
          <w:snapToGrid w:val="0"/>
          <w:szCs w:val="24"/>
        </w:rPr>
        <w:t>t</w:t>
      </w:r>
      <w:r w:rsidRPr="00C34DD3">
        <w:rPr>
          <w:snapToGrid w:val="0"/>
          <w:szCs w:val="24"/>
        </w:rPr>
        <w:t>giftsområde 1 med 65 miljoner kronor.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Datum"/>
              <w:spacing w:before="240"/>
              <w:rPr>
                <w:snapToGrid w:val="0"/>
              </w:rPr>
            </w:pPr>
            <w:r w:rsidRPr="00C34DD3">
              <w:rPr>
                <w:snapToGrid w:val="0"/>
              </w:rPr>
              <w:t>Stockholm den 3 oktober 2005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spacing w:before="240"/>
              <w:rPr>
                <w:snapToGrid w:val="0"/>
              </w:rPr>
            </w:pPr>
          </w:p>
        </w:tc>
      </w:tr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Gunilla Carlsson i Tyresö (m)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</w:p>
        </w:tc>
      </w:tr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Göran Lindblad (m)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Ewa Björling (m)</w:t>
            </w:r>
          </w:p>
        </w:tc>
      </w:tr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Björn Hamilton (m)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Karin Enström (m)</w:t>
            </w:r>
          </w:p>
        </w:tc>
      </w:tr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Rolf Gunnarsson (m)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Henrik S Järrel (m)</w:t>
            </w:r>
          </w:p>
        </w:tc>
      </w:tr>
      <w:tr w:rsidR="009645B4" w:rsidRPr="00C34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  <w:r w:rsidRPr="00C34DD3">
              <w:rPr>
                <w:snapToGrid w:val="0"/>
              </w:rPr>
              <w:t>Göran Lennmarker (m)</w:t>
            </w:r>
          </w:p>
        </w:tc>
        <w:tc>
          <w:tcPr>
            <w:tcW w:w="3047" w:type="dxa"/>
          </w:tcPr>
          <w:p w:rsidR="009645B4" w:rsidRPr="00C34DD3" w:rsidRDefault="009645B4" w:rsidP="009645B4">
            <w:pPr>
              <w:pStyle w:val="Underskrifter"/>
              <w:rPr>
                <w:snapToGrid w:val="0"/>
              </w:rPr>
            </w:pPr>
          </w:p>
        </w:tc>
      </w:tr>
    </w:tbl>
    <w:p w:rsidR="00B5151D" w:rsidRPr="00C34DD3" w:rsidRDefault="00B5151D" w:rsidP="009645B4">
      <w:pPr>
        <w:pStyle w:val="Normaltindrag"/>
        <w:rPr>
          <w:snapToGrid w:val="0"/>
        </w:rPr>
      </w:pPr>
    </w:p>
    <w:sectPr w:rsidR="00B5151D" w:rsidRPr="00C34DD3" w:rsidSect="00BB1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3E1" w:rsidRPr="00C34DD3" w:rsidRDefault="007843E1">
      <w:r w:rsidRPr="00C34DD3">
        <w:separator/>
      </w:r>
    </w:p>
  </w:endnote>
  <w:endnote w:type="continuationSeparator" w:id="0">
    <w:p w:rsidR="007843E1" w:rsidRPr="00C34DD3" w:rsidRDefault="007843E1">
      <w:r w:rsidRPr="00C34D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A6" w:rsidRPr="00C34DD3" w:rsidRDefault="00C34DD3" w:rsidP="00BB141B">
    <w:pPr>
      <w:pStyle w:val="Sidfot"/>
    </w:pPr>
    <w:r w:rsidRPr="00C34D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4004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1B" w:rsidRDefault="00BB14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645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41B" w:rsidRDefault="00BB14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645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A6" w:rsidRPr="00C34DD3" w:rsidRDefault="00C34DD3" w:rsidP="00BB141B">
    <w:pPr>
      <w:pStyle w:val="Sidfot"/>
    </w:pPr>
    <w:r w:rsidRPr="00C34D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424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1B" w:rsidRDefault="00BB14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41B" w:rsidRDefault="00BB14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A6" w:rsidRPr="00C34DD3" w:rsidRDefault="00C34DD3" w:rsidP="00BB141B">
    <w:pPr>
      <w:pStyle w:val="Sidfot"/>
    </w:pPr>
    <w:r w:rsidRPr="00C34D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0475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1B" w:rsidRDefault="00BB14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645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41B" w:rsidRDefault="00BB14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645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3E1" w:rsidRPr="00C34DD3" w:rsidRDefault="007843E1">
      <w:r w:rsidRPr="00C34DD3">
        <w:separator/>
      </w:r>
    </w:p>
  </w:footnote>
  <w:footnote w:type="continuationSeparator" w:id="0">
    <w:p w:rsidR="007843E1" w:rsidRPr="00C34DD3" w:rsidRDefault="007843E1">
      <w:r w:rsidRPr="00C34D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A6" w:rsidRPr="00C34DD3" w:rsidRDefault="00C34DD3" w:rsidP="00BB141B">
    <w:pPr>
      <w:pStyle w:val="Sidhuvud"/>
    </w:pPr>
    <w:r w:rsidRPr="00C34D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07422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1B" w:rsidRDefault="00BB14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645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645B4">
                            <w:t>U375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41B" w:rsidRDefault="00BB14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645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645B4">
                      <w:t>U375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A6" w:rsidRPr="00C34DD3" w:rsidRDefault="00C34DD3" w:rsidP="00BB141B">
    <w:pPr>
      <w:pStyle w:val="Sidhuvud"/>
    </w:pPr>
    <w:r w:rsidRPr="00C34D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04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1B" w:rsidRDefault="00BB14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645B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645B4">
                            <w:t>U375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41B" w:rsidRDefault="00BB14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645B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645B4">
                      <w:t>U375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1B" w:rsidRPr="00C34DD3" w:rsidRDefault="00BB141B">
    <w:pPr>
      <w:pStyle w:val="FSHNormal"/>
      <w:tabs>
        <w:tab w:val="right" w:pos="5840"/>
      </w:tabs>
    </w:pPr>
    <w:r w:rsidRPr="00C34DD3">
      <w:br/>
    </w:r>
    <w:r w:rsidRPr="00C34DD3">
      <w:fldChar w:fldCharType="begin" w:fldLock="1"/>
    </w:r>
    <w:r w:rsidRPr="00C34DD3">
      <w:instrText xml:space="preserve"> DOCPROPERTY</w:instrText>
    </w:r>
    <w:r w:rsidRPr="00C34DD3">
      <w:rPr>
        <w:sz w:val="18"/>
      </w:rPr>
      <w:instrText xml:space="preserve"> "YearUser" *\charformat </w:instrText>
    </w:r>
    <w:r w:rsidRPr="00C34DD3">
      <w:fldChar w:fldCharType="separate"/>
    </w:r>
    <w:r w:rsidR="009645B4" w:rsidRPr="00C34DD3">
      <w:t>2005/06</w:t>
    </w:r>
    <w:r w:rsidRPr="00C34DD3">
      <w:fldChar w:fldCharType="end"/>
    </w:r>
    <w:r w:rsidRPr="00C34DD3">
      <w:t xml:space="preserve"> </w:t>
    </w:r>
    <w:r w:rsidRPr="00C34DD3">
      <w:tab/>
      <w:t xml:space="preserve">mnr: </w:t>
    </w:r>
    <w:r w:rsidRPr="00C34DD3">
      <w:fldChar w:fldCharType="begin" w:fldLock="1"/>
    </w:r>
    <w:r w:rsidRPr="00C34DD3">
      <w:instrText xml:space="preserve"> DOCPROPERTY</w:instrText>
    </w:r>
    <w:r w:rsidRPr="00C34DD3">
      <w:rPr>
        <w:sz w:val="18"/>
      </w:rPr>
      <w:instrText xml:space="preserve"> "Motionsnummer" *\charformat </w:instrText>
    </w:r>
    <w:r w:rsidRPr="00C34DD3">
      <w:fldChar w:fldCharType="separate"/>
    </w:r>
    <w:r w:rsidR="009645B4" w:rsidRPr="00C34DD3">
      <w:t>U375</w:t>
    </w:r>
    <w:r w:rsidRPr="00C34DD3">
      <w:fldChar w:fldCharType="end"/>
    </w:r>
    <w:r w:rsidRPr="00C34DD3">
      <w:br/>
    </w:r>
    <w:r w:rsidRPr="00C34DD3">
      <w:fldChar w:fldCharType="begin" w:fldLock="1"/>
    </w:r>
    <w:r w:rsidRPr="00C34DD3">
      <w:instrText xml:space="preserve"> DOCPROPERTY</w:instrText>
    </w:r>
    <w:r w:rsidRPr="00C34DD3">
      <w:rPr>
        <w:sz w:val="18"/>
      </w:rPr>
      <w:instrText xml:space="preserve"> "Samling" *\charformat </w:instrText>
    </w:r>
    <w:r w:rsidRPr="00C34DD3">
      <w:fldChar w:fldCharType="end"/>
    </w:r>
    <w:r w:rsidRPr="00C34DD3">
      <w:tab/>
      <w:t xml:space="preserve">pnr: </w:t>
    </w:r>
    <w:r w:rsidRPr="00C34DD3">
      <w:fldChar w:fldCharType="begin" w:fldLock="1"/>
    </w:r>
    <w:r w:rsidRPr="00C34DD3">
      <w:instrText xml:space="preserve"> DOCPROPERTY</w:instrText>
    </w:r>
    <w:r w:rsidRPr="00C34DD3">
      <w:rPr>
        <w:sz w:val="18"/>
      </w:rPr>
      <w:instrText xml:space="preserve"> "Partinummer" *\charformat </w:instrText>
    </w:r>
    <w:r w:rsidRPr="00C34DD3">
      <w:fldChar w:fldCharType="separate"/>
    </w:r>
    <w:r w:rsidR="009645B4" w:rsidRPr="00C34DD3">
      <w:t>m148</w:t>
    </w:r>
    <w:r w:rsidRPr="00C34DD3">
      <w:fldChar w:fldCharType="end"/>
    </w:r>
  </w:p>
  <w:p w:rsidR="00BB141B" w:rsidRPr="00C34DD3" w:rsidRDefault="00BB141B">
    <w:pPr>
      <w:pStyle w:val="FSHRub1"/>
    </w:pPr>
    <w:r w:rsidRPr="00C34DD3">
      <w:t>Motion till riksdagen</w:t>
    </w:r>
    <w:r w:rsidRPr="00C34DD3">
      <w:br/>
    </w:r>
    <w:r w:rsidRPr="00C34DD3">
      <w:fldChar w:fldCharType="begin" w:fldLock="1"/>
    </w:r>
    <w:r w:rsidRPr="00C34DD3">
      <w:instrText xml:space="preserve"> DOCPROPERTY "YearUser" *\charformat </w:instrText>
    </w:r>
    <w:r w:rsidRPr="00C34DD3">
      <w:fldChar w:fldCharType="separate"/>
    </w:r>
    <w:r w:rsidR="009645B4" w:rsidRPr="00C34DD3">
      <w:t>2005/06</w:t>
    </w:r>
    <w:r w:rsidRPr="00C34DD3">
      <w:fldChar w:fldCharType="end"/>
    </w:r>
    <w:r w:rsidRPr="00C34DD3">
      <w:t>:</w:t>
    </w:r>
    <w:r w:rsidRPr="00C34DD3">
      <w:fldChar w:fldCharType="begin" w:fldLock="1"/>
    </w:r>
    <w:r w:rsidRPr="00C34DD3">
      <w:instrText xml:space="preserve"> DOCPROPERTY "Motionsnummer" *\charformat </w:instrText>
    </w:r>
    <w:r w:rsidRPr="00C34DD3">
      <w:fldChar w:fldCharType="separate"/>
    </w:r>
    <w:r w:rsidR="009645B4" w:rsidRPr="00C34DD3">
      <w:t>U375</w:t>
    </w:r>
    <w:r w:rsidRPr="00C34DD3">
      <w:fldChar w:fldCharType="end"/>
    </w:r>
  </w:p>
  <w:p w:rsidR="00BB141B" w:rsidRPr="00C34DD3" w:rsidRDefault="00BB141B">
    <w:pPr>
      <w:pStyle w:val="FSHNormalS5"/>
    </w:pPr>
    <w:r w:rsidRPr="00C34DD3">
      <w:fldChar w:fldCharType="begin" w:fldLock="1"/>
    </w:r>
    <w:r w:rsidRPr="00C34DD3">
      <w:instrText xml:space="preserve"> DOCPROPERTY "MotionarText" *\charformat </w:instrText>
    </w:r>
    <w:r w:rsidRPr="00C34DD3">
      <w:fldChar w:fldCharType="separate"/>
    </w:r>
    <w:r w:rsidR="009645B4" w:rsidRPr="00C34DD3">
      <w:t>av Gunilla Carlsson i Tyresö  (m) m.fl.</w:t>
    </w:r>
    <w:r w:rsidRPr="00C34DD3">
      <w:fldChar w:fldCharType="end"/>
    </w:r>
    <w:r w:rsidRPr="00C34DD3">
      <w:br/>
    </w:r>
    <w:r w:rsidRPr="00C34DD3">
      <w:fldChar w:fldCharType="begin" w:fldLock="1"/>
    </w:r>
    <w:r w:rsidRPr="00C34DD3">
      <w:instrText xml:space="preserve"> DOCPROPERTY "SvarFrasKort" *\charformat </w:instrText>
    </w:r>
    <w:r w:rsidRPr="00C34DD3">
      <w:fldChar w:fldCharType="end"/>
    </w:r>
  </w:p>
  <w:p w:rsidR="00BB141B" w:rsidRPr="00C34DD3" w:rsidRDefault="00BB141B">
    <w:pPr>
      <w:pStyle w:val="FSHTitel"/>
    </w:pPr>
    <w:r w:rsidRPr="00C34DD3">
      <w:fldChar w:fldCharType="begin" w:fldLock="1"/>
    </w:r>
    <w:r w:rsidRPr="00C34DD3">
      <w:instrText xml:space="preserve"> DOCPROPERTY</w:instrText>
    </w:r>
    <w:r w:rsidRPr="00C34DD3">
      <w:rPr>
        <w:sz w:val="18"/>
      </w:rPr>
      <w:instrText xml:space="preserve"> "RubrikSvar" *\charformat </w:instrText>
    </w:r>
    <w:r w:rsidRPr="00C34DD3">
      <w:fldChar w:fldCharType="separate"/>
    </w:r>
    <w:r w:rsidR="009645B4" w:rsidRPr="00C34DD3">
      <w:t>Utgiftsområde 5 Internationell samverkan</w:t>
    </w:r>
    <w:r w:rsidRPr="00C34DD3">
      <w:fldChar w:fldCharType="end"/>
    </w:r>
  </w:p>
  <w:p w:rsidR="00BB141B" w:rsidRPr="00C34DD3" w:rsidRDefault="00BB141B" w:rsidP="00BB14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4538D2"/>
    <w:multiLevelType w:val="hybridMultilevel"/>
    <w:tmpl w:val="1ED055BA"/>
    <w:lvl w:ilvl="0" w:tplc="273438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01822">
    <w:abstractNumId w:val="14"/>
  </w:num>
  <w:num w:numId="2" w16cid:durableId="2023243599">
    <w:abstractNumId w:val="10"/>
  </w:num>
  <w:num w:numId="3" w16cid:durableId="131365957">
    <w:abstractNumId w:val="12"/>
  </w:num>
  <w:num w:numId="4" w16cid:durableId="756102069">
    <w:abstractNumId w:val="13"/>
  </w:num>
  <w:num w:numId="5" w16cid:durableId="1624769208">
    <w:abstractNumId w:val="8"/>
  </w:num>
  <w:num w:numId="6" w16cid:durableId="1984654260">
    <w:abstractNumId w:val="3"/>
  </w:num>
  <w:num w:numId="7" w16cid:durableId="636377089">
    <w:abstractNumId w:val="2"/>
  </w:num>
  <w:num w:numId="8" w16cid:durableId="1681927353">
    <w:abstractNumId w:val="1"/>
  </w:num>
  <w:num w:numId="9" w16cid:durableId="2147352873">
    <w:abstractNumId w:val="0"/>
  </w:num>
  <w:num w:numId="10" w16cid:durableId="510029399">
    <w:abstractNumId w:val="9"/>
  </w:num>
  <w:num w:numId="11" w16cid:durableId="1034311969">
    <w:abstractNumId w:val="7"/>
  </w:num>
  <w:num w:numId="12" w16cid:durableId="34936440">
    <w:abstractNumId w:val="6"/>
  </w:num>
  <w:num w:numId="13" w16cid:durableId="602494813">
    <w:abstractNumId w:val="5"/>
  </w:num>
  <w:num w:numId="14" w16cid:durableId="1560247409">
    <w:abstractNumId w:val="4"/>
  </w:num>
  <w:num w:numId="15" w16cid:durableId="1020476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B5151D"/>
    <w:rsid w:val="00013426"/>
    <w:rsid w:val="0004381F"/>
    <w:rsid w:val="00062A08"/>
    <w:rsid w:val="00064BC3"/>
    <w:rsid w:val="00066775"/>
    <w:rsid w:val="00072FB9"/>
    <w:rsid w:val="000E35CA"/>
    <w:rsid w:val="00100531"/>
    <w:rsid w:val="001741A6"/>
    <w:rsid w:val="00201DFB"/>
    <w:rsid w:val="00204A63"/>
    <w:rsid w:val="00212FF1"/>
    <w:rsid w:val="00216E7C"/>
    <w:rsid w:val="00230193"/>
    <w:rsid w:val="0025068A"/>
    <w:rsid w:val="002818D3"/>
    <w:rsid w:val="002D11A8"/>
    <w:rsid w:val="00445271"/>
    <w:rsid w:val="004A0504"/>
    <w:rsid w:val="004E38D9"/>
    <w:rsid w:val="005462B4"/>
    <w:rsid w:val="005B145B"/>
    <w:rsid w:val="0063227A"/>
    <w:rsid w:val="00740D6D"/>
    <w:rsid w:val="007843E1"/>
    <w:rsid w:val="00794149"/>
    <w:rsid w:val="007B67A7"/>
    <w:rsid w:val="007C6092"/>
    <w:rsid w:val="00804CFF"/>
    <w:rsid w:val="00883AD0"/>
    <w:rsid w:val="00891F62"/>
    <w:rsid w:val="00913ABE"/>
    <w:rsid w:val="009645B4"/>
    <w:rsid w:val="00A053C6"/>
    <w:rsid w:val="00A32F0A"/>
    <w:rsid w:val="00B13BF0"/>
    <w:rsid w:val="00B5151D"/>
    <w:rsid w:val="00B563D9"/>
    <w:rsid w:val="00BB141B"/>
    <w:rsid w:val="00C1285C"/>
    <w:rsid w:val="00C27B7D"/>
    <w:rsid w:val="00C34DD3"/>
    <w:rsid w:val="00CF7A43"/>
    <w:rsid w:val="00D1174F"/>
    <w:rsid w:val="00D7217E"/>
    <w:rsid w:val="00DA3FFD"/>
    <w:rsid w:val="00DC6C70"/>
    <w:rsid w:val="00E22893"/>
    <w:rsid w:val="00E360DE"/>
    <w:rsid w:val="00E45D6E"/>
    <w:rsid w:val="00E73FAD"/>
    <w:rsid w:val="00E75D28"/>
    <w:rsid w:val="00E84F25"/>
    <w:rsid w:val="00F0232C"/>
    <w:rsid w:val="00F871D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3D6BF4-D23B-4723-AC81-82066C3A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B5151D"/>
    <w:rPr>
      <w:sz w:val="19"/>
      <w:lang w:val="sv-SE" w:eastAsia="sv-SE" w:bidi="ar-SA"/>
    </w:rPr>
  </w:style>
  <w:style w:type="table" w:styleId="Tabellrutnt">
    <w:name w:val="Table Grid"/>
    <w:basedOn w:val="Normaltabell"/>
    <w:rsid w:val="00216E7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mstlrubrik">
    <w:name w:val="Hemstl_rubrik"/>
    <w:basedOn w:val="Rubrik1"/>
    <w:next w:val="Normal"/>
    <w:rsid w:val="00BB141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227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268</Words>
  <Characters>1693</Characters>
  <Application>Microsoft Office Word</Application>
  <DocSecurity>4</DocSecurity>
  <Lines>42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U375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U375</dc:title>
  <dc:subject>U375</dc:subject>
  <dc:creator>Riksdagen</dc:creator>
  <cp:keywords>Riksdagen</cp:keywords>
  <dc:description/>
  <cp:lastModifiedBy>Lars Brink</cp:lastModifiedBy>
  <cp:revision>2</cp:revision>
  <cp:lastPrinted>2006-01-16T10:04:00Z</cp:lastPrinted>
  <dcterms:created xsi:type="dcterms:W3CDTF">2025-12-16T21:52:00Z</dcterms:created>
  <dcterms:modified xsi:type="dcterms:W3CDTF">2025-12-16T21:52:00Z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5 Internationell samverkan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5 Internationell samverkan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Gunilla Carlsson i Tyresö  (m) m.fl.</vt:lpwstr>
  </property>
  <property fmtid="{D5CDD505-2E9C-101B-9397-08002B2CF9AE}" pid="26" name="MotionarLista">
    <vt:lpwstr>Carlsson, Gunilla i Tyresö(m)\Lindblad, Göran (m)\Björling, Ewa (m)\Hamilton, Björn (m)\Enström, Karin (m)\Gunnarsson, Rolf (m)\Järrel, Henrik S (m)\Lennmarker, Göran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Tyresö (m), Göran Lindblad (m), Ewa Björling (m), Björn Hamilton (m), Karin Enström (m), Rolf Gunnarsson (m), Henrik S Järrel (m), Göran Lennmarker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20052006000000000109000001480075</vt:lpwstr>
  </property>
  <property fmtid="{D5CDD505-2E9C-101B-9397-08002B2CF9AE}" pid="47" name="datum">
    <vt:lpwstr>051003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20052006000000000109000001480075</vt:lpwstr>
  </property>
  <property fmtid="{D5CDD505-2E9C-101B-9397-08002B2CF9AE}" pid="50" name="nummer">
    <vt:lpwstr>375</vt:lpwstr>
  </property>
  <property fmtid="{D5CDD505-2E9C-101B-9397-08002B2CF9AE}" pid="51" name="utskottsbeteckning">
    <vt:lpwstr>U</vt:lpwstr>
  </property>
</Properties>
</file>