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73A2A" w:rsidRDefault="00142B27" w14:paraId="54908E7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1F8E39B79764E8FB91E2255BF0DF1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aca7c8-c67a-45f4-bfc4-e1a3d552bb9a"/>
        <w:id w:val="-1655211556"/>
        <w:lock w:val="sdtLocked"/>
      </w:sdtPr>
      <w:sdtEndPr/>
      <w:sdtContent>
        <w:p w:rsidR="00C86277" w:rsidRDefault="00247F95" w14:paraId="2C188D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ett nordiskt avtal som säkerställer att beslut om färdtjänst i ett nordiskt land gäller i hela Norden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1A40057F1244AFA9ABF0507BB94FBD"/>
        </w:placeholder>
        <w:text/>
      </w:sdtPr>
      <w:sdtEndPr/>
      <w:sdtContent>
        <w:p w:rsidRPr="009B062B" w:rsidR="006D79C9" w:rsidP="00333E95" w:rsidRDefault="006D79C9" w14:paraId="34C6D6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55FD" w:rsidP="004D55FD" w:rsidRDefault="004D55FD" w14:paraId="3621BC06" w14:textId="650B5FB2">
      <w:pPr>
        <w:pStyle w:val="Normalutanindragellerluft"/>
      </w:pPr>
      <w:r>
        <w:t>Den fria rörligheten är en grundläggande del av det nordiska samarbetet. För det svenska ordförandeskapet i Nordiska ministerrådet 2024 var just den fria rörligheten en särskilt prioriterad fråga. Trots detta är rätten till fri rörlighet fortfarande kraftigt begränsad för personer med funktionsnedsättning.</w:t>
      </w:r>
    </w:p>
    <w:p w:rsidR="004D55FD" w:rsidP="00D73A2A" w:rsidRDefault="004D55FD" w14:paraId="47370473" w14:textId="2057464A">
      <w:r>
        <w:t>I dag gäller inte ett beslut om färdtjänst som fattats i ett nordiskt land automatiskt i ett annat. Det innebär att en nordisk medborgare som i sitt hemland har rätt till färd</w:t>
      </w:r>
      <w:r w:rsidR="00142B27">
        <w:softHyphen/>
      </w:r>
      <w:r>
        <w:t>tjänst, och därmed möjlighet att leva ett aktivt liv, inte kan förlita sig på den rätten vid resor eller arbete i ett annat nordiskt land. Gränshinderrådet har uttryckligen identifierat frågan som ett prioriterat hinder som de nordiska regeringarna skyndsamt bör lösa.</w:t>
      </w:r>
    </w:p>
    <w:p w:rsidR="004D55FD" w:rsidP="00D73A2A" w:rsidRDefault="004D55FD" w14:paraId="24B29A8D" w14:textId="4F305AD3">
      <w:r>
        <w:t>Färdtjänsten är en avgörande del av livet för många personer med funktions</w:t>
      </w:r>
      <w:r w:rsidR="00142B27">
        <w:softHyphen/>
      </w:r>
      <w:r>
        <w:t>nedsättning. Den kan vara helt nödvändig för att ta sig till arbete, skola eller sjukhus, men också för att klara vardagen – till exempel för att handla mat eller besöka familj och vänner. När färdtjänsten inte är tillgänglig över nationsgränserna i Norden innebär det i praktiken att människor hindras från att delta fullt ut i samhällslivet.</w:t>
      </w:r>
    </w:p>
    <w:p w:rsidR="004D55FD" w:rsidP="00142B27" w:rsidRDefault="004D55FD" w14:paraId="72DFE6D7" w14:textId="77777777">
      <w:r>
        <w:t>Denna situation står i strid med de nordiska välfärdsprinciper som vi gemensamt säger oss vilja värna: lika rättigheter, lika möjligheter och likvärdiga förutsättningar oavsett funktionsförmåga. Att inte kunna använda färdtjänsten över gränserna blir ett direkt hinder för människor som vill leva, arbeta och studera i hela Norden.</w:t>
      </w:r>
    </w:p>
    <w:p w:rsidR="004D55FD" w:rsidP="00D73A2A" w:rsidRDefault="004D55FD" w14:paraId="12A7BB39" w14:textId="77777777">
      <w:r>
        <w:t xml:space="preserve">Det är också ett hinder för jobb och tillväxt. Arbetsföra personer kan i dag tvingas tacka nej till arbete i ett annat nordiskt land på grund av att de inte kan nyttja den </w:t>
      </w:r>
      <w:r>
        <w:lastRenderedPageBreak/>
        <w:t>färdtjänst som de i hemlandet blivit beviljade. Detta är ett tydligt exempel på hur ett gränshinder minskar både individens frihet och samhällenas gemensamma utveckling.</w:t>
      </w:r>
    </w:p>
    <w:p w:rsidR="004D55FD" w:rsidP="00142B27" w:rsidRDefault="004D55FD" w14:paraId="47C62996" w14:textId="77777777">
      <w:r>
        <w:t>Att möjliggöra för personer med funktionsnedsättning att använda sin beviljade färdtjänst i hela Norden vore därför ett viktigt steg framåt. Det skulle bidra till att riva ett konkret gränshinder, öka den fria rörligheten och stärka tilliten till det nordiska samarbetet.</w:t>
      </w:r>
    </w:p>
    <w:p w:rsidR="00BB6339" w:rsidP="00142B27" w:rsidRDefault="004D55FD" w14:paraId="16809D8C" w14:textId="73DDD592">
      <w:r>
        <w:t>Ytterst handlar det om människors rätt att leva ett drägligt och självständigt liv – i hela Norden. Det ligger i linje med visionen om att Norden år 2030 ska vara världens mest hållbara och integrerade region.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CD9529134046DF9A38B34295E196C3"/>
        </w:placeholder>
      </w:sdtPr>
      <w:sdtEndPr/>
      <w:sdtContent>
        <w:p w:rsidR="00D73A2A" w:rsidP="00D73A2A" w:rsidRDefault="00D73A2A" w14:paraId="7888B575" w14:textId="77777777"/>
        <w:p w:rsidR="00D73A2A" w:rsidP="00D73A2A" w:rsidRDefault="00142B27" w14:paraId="56FB82A8" w14:textId="0DBD29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6277" w14:paraId="40BC5EDE" w14:textId="77777777">
        <w:trPr>
          <w:cantSplit/>
        </w:trPr>
        <w:tc>
          <w:tcPr>
            <w:tcW w:w="50" w:type="pct"/>
            <w:vAlign w:val="bottom"/>
          </w:tcPr>
          <w:p w:rsidR="00C86277" w:rsidRDefault="00247F95" w14:paraId="21BB689B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C86277" w:rsidRDefault="00C86277" w14:paraId="2DA8D33C" w14:textId="77777777">
            <w:pPr>
              <w:pStyle w:val="Underskrifter"/>
              <w:spacing w:after="0"/>
            </w:pPr>
          </w:p>
        </w:tc>
      </w:tr>
      <w:tr w:rsidR="00C86277" w14:paraId="6ABF36CF" w14:textId="77777777">
        <w:trPr>
          <w:cantSplit/>
        </w:trPr>
        <w:tc>
          <w:tcPr>
            <w:tcW w:w="50" w:type="pct"/>
            <w:vAlign w:val="bottom"/>
          </w:tcPr>
          <w:p w:rsidR="00C86277" w:rsidRDefault="00247F95" w14:paraId="15903BB9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C86277" w:rsidRDefault="00247F95" w14:paraId="594FF036" w14:textId="77777777">
            <w:pPr>
              <w:pStyle w:val="Underskrifter"/>
              <w:spacing w:after="0"/>
            </w:pPr>
            <w:r>
              <w:t>Gunilla Carlsson (S)</w:t>
            </w:r>
          </w:p>
        </w:tc>
      </w:tr>
      <w:tr w:rsidR="00C86277" w14:paraId="797094AC" w14:textId="77777777">
        <w:trPr>
          <w:cantSplit/>
        </w:trPr>
        <w:tc>
          <w:tcPr>
            <w:tcW w:w="50" w:type="pct"/>
            <w:vAlign w:val="bottom"/>
          </w:tcPr>
          <w:p w:rsidR="00C86277" w:rsidRDefault="00247F95" w14:paraId="44A69251" w14:textId="77777777">
            <w:pPr>
              <w:pStyle w:val="Underskrifter"/>
              <w:spacing w:after="0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C86277" w:rsidRDefault="00247F95" w14:paraId="45481593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  <w:tr w:rsidR="00C86277" w14:paraId="078F48C5" w14:textId="77777777">
        <w:trPr>
          <w:cantSplit/>
        </w:trPr>
        <w:tc>
          <w:tcPr>
            <w:tcW w:w="50" w:type="pct"/>
            <w:vAlign w:val="bottom"/>
          </w:tcPr>
          <w:p w:rsidR="00C86277" w:rsidRDefault="00247F95" w14:paraId="6F047661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C86277" w:rsidRDefault="00C86277" w14:paraId="193E56A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413F8C" w14:textId="09D0510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CC98" w14:textId="77777777" w:rsidR="004D55FD" w:rsidRDefault="004D55FD" w:rsidP="000C1CAD">
      <w:pPr>
        <w:spacing w:line="240" w:lineRule="auto"/>
      </w:pPr>
      <w:r>
        <w:separator/>
      </w:r>
    </w:p>
  </w:endnote>
  <w:endnote w:type="continuationSeparator" w:id="0">
    <w:p w14:paraId="42CA7AD7" w14:textId="77777777" w:rsidR="004D55FD" w:rsidRDefault="004D55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BB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22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2B44" w14:textId="7AE4B50B" w:rsidR="00262EA3" w:rsidRPr="00D73A2A" w:rsidRDefault="00262EA3" w:rsidP="00D73A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2C1D" w14:textId="77777777" w:rsidR="004D55FD" w:rsidRDefault="004D55FD" w:rsidP="000C1CAD">
      <w:pPr>
        <w:spacing w:line="240" w:lineRule="auto"/>
      </w:pPr>
      <w:r>
        <w:separator/>
      </w:r>
    </w:p>
  </w:footnote>
  <w:footnote w:type="continuationSeparator" w:id="0">
    <w:p w14:paraId="148A96B5" w14:textId="77777777" w:rsidR="004D55FD" w:rsidRDefault="004D55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61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763AE7" wp14:editId="17BE66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03D2A" w14:textId="042BED05" w:rsidR="00262EA3" w:rsidRDefault="00142B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CEB12C2BB3402D8B171A29F84CDC99"/>
                              </w:placeholder>
                              <w:text/>
                            </w:sdtPr>
                            <w:sdtEndPr/>
                            <w:sdtContent>
                              <w:r w:rsidR="004D55F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7E0C1E1A7149739C6619B6CF4415C1"/>
                              </w:placeholder>
                              <w:text/>
                            </w:sdtPr>
                            <w:sdtEndPr/>
                            <w:sdtContent>
                              <w:r w:rsidR="004D55FD">
                                <w:t>322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63A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503D2A" w14:textId="042BED05" w:rsidR="00262EA3" w:rsidRDefault="00142B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CEB12C2BB3402D8B171A29F84CDC99"/>
                        </w:placeholder>
                        <w:text/>
                      </w:sdtPr>
                      <w:sdtEndPr/>
                      <w:sdtContent>
                        <w:r w:rsidR="004D55F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7E0C1E1A7149739C6619B6CF4415C1"/>
                        </w:placeholder>
                        <w:text/>
                      </w:sdtPr>
                      <w:sdtEndPr/>
                      <w:sdtContent>
                        <w:r w:rsidR="004D55FD">
                          <w:t>322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AAD8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3185" w14:textId="77777777" w:rsidR="00262EA3" w:rsidRDefault="00262EA3" w:rsidP="008563AC">
    <w:pPr>
      <w:jc w:val="right"/>
    </w:pPr>
  </w:p>
  <w:p w14:paraId="3BE5BB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C82D" w14:textId="77777777" w:rsidR="00262EA3" w:rsidRDefault="00142B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70A5EE" wp14:editId="429A87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394248" w14:textId="76F89A1A" w:rsidR="00262EA3" w:rsidRDefault="00142B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3A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55F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55FD">
          <w:t>322</w:t>
        </w:r>
      </w:sdtContent>
    </w:sdt>
  </w:p>
  <w:p w14:paraId="03B0BF7E" w14:textId="77777777" w:rsidR="00262EA3" w:rsidRPr="008227B3" w:rsidRDefault="00142B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AEF780" w14:textId="2D736FD3" w:rsidR="00262EA3" w:rsidRPr="008227B3" w:rsidRDefault="00142B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3A2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3A2A">
          <w:t>:643</w:t>
        </w:r>
      </w:sdtContent>
    </w:sdt>
  </w:p>
  <w:p w14:paraId="0959C238" w14:textId="3EA62E2E" w:rsidR="00262EA3" w:rsidRDefault="00142B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7CEB12C2BB3402D8B171A29F84CDC99"/>
        </w:placeholder>
        <w15:appearance w15:val="hidden"/>
        <w:text/>
      </w:sdtPr>
      <w:sdtEndPr/>
      <w:sdtContent>
        <w:r w:rsidR="00D73A2A">
          <w:t>av Heléne Björklund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17E0C1E1A7149739C6619B6CF4415C1"/>
      </w:placeholder>
      <w:text/>
    </w:sdtPr>
    <w:sdtEndPr/>
    <w:sdtContent>
      <w:p w14:paraId="537C9437" w14:textId="1E141CBB" w:rsidR="00262EA3" w:rsidRDefault="004D55FD" w:rsidP="00283E0F">
        <w:pPr>
          <w:pStyle w:val="FSHRub2"/>
        </w:pPr>
        <w:r>
          <w:t>Stärkt fri rörlighet i Norden för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4EF2D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55F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0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B27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95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5FD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277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2A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A2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EDB5D5"/>
  <w15:chartTrackingRefBased/>
  <w15:docId w15:val="{BF763812-EC75-4765-A0FB-292833D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F8E39B79764E8FB91E2255BF0D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A1DA3-F804-4AAF-8A5F-53706812217A}"/>
      </w:docPartPr>
      <w:docPartBody>
        <w:p w:rsidR="00CB7972" w:rsidRDefault="00CB7972">
          <w:pPr>
            <w:pStyle w:val="11F8E39B79764E8FB91E2255BF0DF1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1A40057F1244AFA9ABF0507BB94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20BEC-74FD-4A73-BD65-63243FAF6C37}"/>
      </w:docPartPr>
      <w:docPartBody>
        <w:p w:rsidR="00CB7972" w:rsidRDefault="00CB7972">
          <w:pPr>
            <w:pStyle w:val="691A40057F1244AFA9ABF0507BB94F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CEB12C2BB3402D8B171A29F84CD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00988-E2C5-4409-9494-D229D0C4A217}"/>
      </w:docPartPr>
      <w:docPartBody>
        <w:p w:rsidR="00CB7972" w:rsidRDefault="00CB7972">
          <w:pPr>
            <w:pStyle w:val="57CEB12C2BB3402D8B171A29F84CDC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7E0C1E1A7149739C6619B6CF441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E06EC-7FB0-464D-934A-65FF4D64B274}"/>
      </w:docPartPr>
      <w:docPartBody>
        <w:p w:rsidR="00CB7972" w:rsidRDefault="00CB7972">
          <w:pPr>
            <w:pStyle w:val="217E0C1E1A7149739C6619B6CF4415C1"/>
          </w:pPr>
          <w:r>
            <w:t xml:space="preserve"> </w:t>
          </w:r>
        </w:p>
      </w:docPartBody>
    </w:docPart>
    <w:docPart>
      <w:docPartPr>
        <w:name w:val="96CD9529134046DF9A38B34295E19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8ADBC-2A1A-457E-8DF7-FD5FB2921EED}"/>
      </w:docPartPr>
      <w:docPartBody>
        <w:p w:rsidR="00BF79D3" w:rsidRDefault="00BF79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72"/>
    <w:rsid w:val="00BF79D3"/>
    <w:rsid w:val="00C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F8E39B79764E8FB91E2255BF0DF156">
    <w:name w:val="11F8E39B79764E8FB91E2255BF0DF156"/>
  </w:style>
  <w:style w:type="paragraph" w:customStyle="1" w:styleId="691A40057F1244AFA9ABF0507BB94FBD">
    <w:name w:val="691A40057F1244AFA9ABF0507BB94FBD"/>
  </w:style>
  <w:style w:type="paragraph" w:customStyle="1" w:styleId="57CEB12C2BB3402D8B171A29F84CDC99">
    <w:name w:val="57CEB12C2BB3402D8B171A29F84CDC99"/>
  </w:style>
  <w:style w:type="paragraph" w:customStyle="1" w:styleId="217E0C1E1A7149739C6619B6CF4415C1">
    <w:name w:val="217E0C1E1A7149739C6619B6CF441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B17AA-1019-48F5-B763-0D58D232AFCE}"/>
</file>

<file path=customXml/itemProps2.xml><?xml version="1.0" encoding="utf-8"?>
<ds:datastoreItem xmlns:ds="http://schemas.openxmlformats.org/officeDocument/2006/customXml" ds:itemID="{DDE9E5B5-8C1D-4850-ACA3-51D3726A1271}"/>
</file>

<file path=customXml/itemProps3.xml><?xml version="1.0" encoding="utf-8"?>
<ds:datastoreItem xmlns:ds="http://schemas.openxmlformats.org/officeDocument/2006/customXml" ds:itemID="{3F0A0CED-2E90-46F5-B0A7-241B0970A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2307</Characters>
  <Application>Microsoft Office Word</Application>
  <DocSecurity>0</DocSecurity>
  <Lines>48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S322 Stärk den fria rörligheten i Norden för personer med funktionsnedsättning</vt:lpstr>
      <vt:lpstr>
      </vt:lpstr>
    </vt:vector>
  </TitlesOfParts>
  <Company>Sveriges riksdag</Company>
  <LinksUpToDate>false</LinksUpToDate>
  <CharactersWithSpaces>2711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