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5BDD761D89C405AAB8B67C9C48300F7"/>
        </w:placeholder>
        <w:text/>
      </w:sdtPr>
      <w:sdtEndPr/>
      <w:sdtContent>
        <w:p w:rsidRPr="009B062B" w:rsidR="00AF30DD" w:rsidP="006047AB" w:rsidRDefault="00AF30DD" w14:paraId="061EC6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a9f94a-175d-463d-87d4-4aadd83aed22"/>
        <w:id w:val="1518280343"/>
        <w:lock w:val="sdtLocked"/>
      </w:sdtPr>
      <w:sdtEndPr/>
      <w:sdtContent>
        <w:p w:rsidR="00525010" w:rsidRDefault="00B14908" w14:paraId="3988085B" w14:textId="77777777">
          <w:pPr>
            <w:pStyle w:val="Frslagstext"/>
            <w:numPr>
              <w:ilvl w:val="0"/>
              <w:numId w:val="0"/>
            </w:numPr>
          </w:pPr>
          <w:r>
            <w:t>Riksdagen avslår prop. 2021/22:179 ett bättre premiepensionssystem.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261CA906E46D4BFC87D452E77372D50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061EC6A2" w14:textId="77777777">
          <w:pPr>
            <w:pStyle w:val="Rubrik1"/>
          </w:pPr>
          <w:r>
            <w:t>Motivering</w:t>
          </w:r>
        </w:p>
      </w:sdtContent>
    </w:sdt>
    <w:p w:rsidRPr="00411667" w:rsidR="00764273" w:rsidP="00411667" w:rsidRDefault="00764273" w14:paraId="061EC6A3" w14:textId="350966E5">
      <w:pPr>
        <w:pStyle w:val="Normalutanindragellerluft"/>
      </w:pPr>
      <w:r w:rsidRPr="00411667">
        <w:t>Regeringen presenterade det första steget i reformeringen av premiepensionssystemet 2018 genom flera förslag på skärpningar. Avsikten var att komma åt oetisk marknads</w:t>
      </w:r>
      <w:r w:rsidR="00411667">
        <w:softHyphen/>
      </w:r>
      <w:r w:rsidRPr="00411667">
        <w:t>föring</w:t>
      </w:r>
      <w:r w:rsidRPr="00411667" w:rsidR="00B14908">
        <w:t xml:space="preserve"> och </w:t>
      </w:r>
      <w:r w:rsidRPr="00411667">
        <w:t xml:space="preserve">bedrägligt beteende och ge konsumenter korrekt information. Detta </w:t>
      </w:r>
      <w:r w:rsidRPr="00411667" w:rsidR="00B14908">
        <w:t>berodde på</w:t>
      </w:r>
      <w:r w:rsidRPr="00411667">
        <w:t xml:space="preserve"> att man ansåg att systemet, som det såg ut då, innehöll stora brister. Detta var bra och nödvändiga åtgärder för att komma till</w:t>
      </w:r>
      <w:r w:rsidRPr="00411667" w:rsidR="00B14908">
        <w:t xml:space="preserve"> </w:t>
      </w:r>
      <w:r w:rsidRPr="00411667">
        <w:t>rätta med de problem som funnits med oseriösa fonder. Därefter presenterades det första utredningsförslaget på hur regelverket för premiepensionen skulle förändras 2019</w:t>
      </w:r>
      <w:r w:rsidRPr="00411667" w:rsidR="0074598D">
        <w:t>.</w:t>
      </w:r>
      <w:r w:rsidRPr="00411667">
        <w:t xml:space="preserve"> </w:t>
      </w:r>
      <w:r w:rsidRPr="00411667" w:rsidR="0074598D">
        <w:t>D</w:t>
      </w:r>
      <w:r w:rsidRPr="00411667">
        <w:t>är föreslogs ett nytt upphandlat fondtorg som skulle hanteras av en ny myndighet. Detta</w:t>
      </w:r>
      <w:r w:rsidRPr="00411667" w:rsidR="0074598D">
        <w:t xml:space="preserve"> föreslogs</w:t>
      </w:r>
      <w:r w:rsidRPr="00411667">
        <w:t xml:space="preserve"> innan man utvärderat effekterna av de första åtgärderna. Sverigedemokraterna kritiserade detta då det blev tydligt att det nya fondtorget kraftig</w:t>
      </w:r>
      <w:r w:rsidRPr="00411667" w:rsidR="0074598D">
        <w:t>t</w:t>
      </w:r>
      <w:r w:rsidRPr="00411667">
        <w:t xml:space="preserve"> skulle begränsa konsumenternas valfrihet</w:t>
      </w:r>
      <w:r w:rsidRPr="00411667" w:rsidR="00B33DEC">
        <w:t xml:space="preserve">. Reformen skulle </w:t>
      </w:r>
      <w:r w:rsidRPr="00411667" w:rsidR="0074598D">
        <w:t xml:space="preserve">dessutom </w:t>
      </w:r>
      <w:r w:rsidRPr="00411667" w:rsidR="00B33DEC">
        <w:t>genomföras</w:t>
      </w:r>
      <w:r w:rsidRPr="00411667">
        <w:t xml:space="preserve"> utan att </w:t>
      </w:r>
      <w:r w:rsidRPr="00411667" w:rsidR="00B33DEC">
        <w:t xml:space="preserve">något </w:t>
      </w:r>
      <w:r w:rsidRPr="00411667">
        <w:t xml:space="preserve">ordentligt underlag om </w:t>
      </w:r>
      <w:r w:rsidRPr="00411667" w:rsidR="00B14908">
        <w:t xml:space="preserve">att </w:t>
      </w:r>
      <w:r w:rsidRPr="00411667">
        <w:t xml:space="preserve">detta ytterligare steg verkligen var nödvändigt efter det första steget med </w:t>
      </w:r>
      <w:r w:rsidRPr="00411667" w:rsidR="00B33DEC">
        <w:t xml:space="preserve">skärpta </w:t>
      </w:r>
      <w:r w:rsidRPr="00411667">
        <w:t>åtgärder</w:t>
      </w:r>
      <w:r w:rsidRPr="00411667" w:rsidR="00B33DEC">
        <w:t xml:space="preserve"> mot oseriösa aktörer</w:t>
      </w:r>
      <w:r w:rsidRPr="00411667">
        <w:t xml:space="preserve">. </w:t>
      </w:r>
    </w:p>
    <w:p w:rsidRPr="00B33DEC" w:rsidR="00BB6339" w:rsidP="00B33DEC" w:rsidRDefault="00764273" w14:paraId="061EC6A4" w14:textId="21558B5F">
      <w:r w:rsidRPr="00B33DEC">
        <w:t xml:space="preserve">Även i </w:t>
      </w:r>
      <w:r w:rsidR="000D52AA">
        <w:t>detta ärende</w:t>
      </w:r>
      <w:r w:rsidRPr="00B33DEC">
        <w:t xml:space="preserve"> framkommer det </w:t>
      </w:r>
      <w:r w:rsidR="000D52AA">
        <w:t xml:space="preserve">både </w:t>
      </w:r>
      <w:r w:rsidRPr="00B33DEC">
        <w:t xml:space="preserve">avstyrkanden och kritiska röster från flera remissinstanser </w:t>
      </w:r>
      <w:r w:rsidR="00B14908">
        <w:t xml:space="preserve">som anför </w:t>
      </w:r>
      <w:r w:rsidRPr="00B33DEC">
        <w:t>att regeringens förslag kraftigt kommer att begränsa pen</w:t>
      </w:r>
      <w:r w:rsidR="00411667">
        <w:softHyphen/>
      </w:r>
      <w:r w:rsidRPr="00B33DEC">
        <w:t xml:space="preserve">sionsspararnas valmöjligheter. Regeringen har dock </w:t>
      </w:r>
      <w:r w:rsidR="00B33DEC">
        <w:t>inte tagit till sig</w:t>
      </w:r>
      <w:r w:rsidRPr="00B33DEC">
        <w:t xml:space="preserve"> av kritiken utan </w:t>
      </w:r>
      <w:r w:rsidR="00B33DEC">
        <w:t>menar att man har på fötterna trots att tunga remissinstanser kommit med allvarlig kritik</w:t>
      </w:r>
      <w:r w:rsidRPr="00B33DEC">
        <w:t>.</w:t>
      </w:r>
      <w:r w:rsidR="00B33DEC">
        <w:t xml:space="preserve"> </w:t>
      </w:r>
      <w:r w:rsidR="006047AB">
        <w:t>Exempelvis lyfter U</w:t>
      </w:r>
      <w:r w:rsidR="005831BA">
        <w:t>pphandlingsmyndigheten gällande upphandlingsregelverket</w:t>
      </w:r>
      <w:r w:rsidR="006047AB">
        <w:t xml:space="preserve"> farhågor gällande förslagens förenlighet med unionsrätten, vilket i yttersta fall skulle kunna medföra att svensk lagstiftning därefter underkänns av EU-domstolen</w:t>
      </w:r>
      <w:r w:rsidR="00B33DEC">
        <w:t>.</w:t>
      </w:r>
      <w:r w:rsidRPr="00B33DEC">
        <w:t xml:space="preserve"> Fondbolagens förening har lyft fram </w:t>
      </w:r>
      <w:r w:rsidRPr="00B33DEC" w:rsidR="00B33DEC">
        <w:t>att en</w:t>
      </w:r>
      <w:r w:rsidRPr="00B33DEC">
        <w:t xml:space="preserve"> rejäl kvalitetshöjning och skärpning av kraven på fondtorget redan har införts av Pensionsmyndigeten för ett par år sedan, med </w:t>
      </w:r>
      <w:r w:rsidRPr="00B33DEC">
        <w:lastRenderedPageBreak/>
        <w:t>stöd av fondbranschen. Därmed säkerställs att oseriösa aktörer inte tar sig in i pensionssystemet. Att införa tekniskt komplicerade upphandlingar av premiepen</w:t>
      </w:r>
      <w:r w:rsidR="00411667">
        <w:softHyphen/>
      </w:r>
      <w:bookmarkStart w:name="_GoBack" w:id="1"/>
      <w:bookmarkEnd w:id="1"/>
      <w:r w:rsidRPr="00B33DEC">
        <w:t>sionsfonder ger ingen ytterligare vinst vad gäller att hålla oseriösa aktörer borta. Man straffar i</w:t>
      </w:r>
      <w:r w:rsidR="00B14908">
        <w:t xml:space="preserve"> </w:t>
      </w:r>
      <w:r w:rsidRPr="00B33DEC">
        <w:t xml:space="preserve">stället pensionsspararna genom att minska deras inflytande över sina egna pensioner och försämra fondutbudet, vilket i sin tur riskerar </w:t>
      </w:r>
      <w:r w:rsidR="00B14908">
        <w:t xml:space="preserve">att </w:t>
      </w:r>
      <w:r w:rsidRPr="00B33DEC">
        <w:t xml:space="preserve">leda till försämrade pensioner då framgångsrika fonder riskerar att uteslutas redan i upphandlingskriterierna. Svenskt </w:t>
      </w:r>
      <w:r w:rsidRPr="00B33DEC" w:rsidR="00B14908">
        <w:t xml:space="preserve">Näringsliv </w:t>
      </w:r>
      <w:r w:rsidRPr="00B33DEC">
        <w:t xml:space="preserve">skriver </w:t>
      </w:r>
      <w:r w:rsidR="00B14908">
        <w:t>bl.a.</w:t>
      </w:r>
      <w:r w:rsidRPr="00B33DEC">
        <w:t xml:space="preserve"> att arkitekturen ser ut att vara skapad för att begränsa valmöjligheterna, där konsumentens beslut indirekt ska påverkas. Vi anser därför att riksdagen ska avslå regeringens förslag mot bakgrund av detta.</w:t>
      </w:r>
    </w:p>
    <w:sdt>
      <w:sdtPr>
        <w:alias w:val="CC_Underskrifter"/>
        <w:tag w:val="CC_Underskrifter"/>
        <w:id w:val="583496634"/>
        <w:lock w:val="sdtContentLocked"/>
        <w:placeholder>
          <w:docPart w:val="287EA11203F74DBC97172EACC530E8E0"/>
        </w:placeholder>
      </w:sdtPr>
      <w:sdtEndPr/>
      <w:sdtContent>
        <w:p w:rsidR="006047AB" w:rsidP="00901CED" w:rsidRDefault="006047AB" w14:paraId="6DA0D818" w14:textId="77777777"/>
        <w:p w:rsidRPr="008E0FE2" w:rsidR="004801AC" w:rsidP="00901CED" w:rsidRDefault="001634FB" w14:paraId="061EC6AF" w14:textId="0BB714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25010" w14:paraId="3AD1D698" w14:textId="77777777">
        <w:trPr>
          <w:cantSplit/>
        </w:trPr>
        <w:tc>
          <w:tcPr>
            <w:tcW w:w="50" w:type="pct"/>
            <w:vAlign w:val="bottom"/>
          </w:tcPr>
          <w:p w:rsidR="00525010" w:rsidRDefault="00B14908" w14:paraId="64DD7ECF" w14:textId="77777777"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 w:rsidR="00525010" w:rsidRDefault="00B14908" w14:paraId="2056BE5E" w14:textId="77777777">
            <w:pPr>
              <w:pStyle w:val="Underskrifter"/>
            </w:pPr>
            <w:r>
              <w:t>Ludvig Aspling (SD)</w:t>
            </w:r>
          </w:p>
        </w:tc>
      </w:tr>
      <w:tr w:rsidR="00525010" w14:paraId="3A146C95" w14:textId="77777777">
        <w:trPr>
          <w:cantSplit/>
        </w:trPr>
        <w:tc>
          <w:tcPr>
            <w:tcW w:w="50" w:type="pct"/>
            <w:vAlign w:val="bottom"/>
          </w:tcPr>
          <w:p w:rsidR="00525010" w:rsidRDefault="00B14908" w14:paraId="1F2252C6" w14:textId="77777777">
            <w:pPr>
              <w:pStyle w:val="Underskrifter"/>
            </w:pPr>
            <w:r>
              <w:t>Jennie Åfeldt (SD)</w:t>
            </w:r>
          </w:p>
        </w:tc>
        <w:tc>
          <w:tcPr>
            <w:tcW w:w="50" w:type="pct"/>
            <w:vAlign w:val="bottom"/>
          </w:tcPr>
          <w:p w:rsidR="00525010" w:rsidRDefault="00B14908" w14:paraId="02CE2956" w14:textId="77777777">
            <w:pPr>
              <w:pStyle w:val="Underskrifter"/>
            </w:pPr>
            <w:r>
              <w:t>Jonas Andersson i Skellefteå (SD)</w:t>
            </w:r>
          </w:p>
        </w:tc>
      </w:tr>
    </w:tbl>
    <w:p w:rsidR="005061A6" w:rsidRDefault="005061A6" w14:paraId="69212675" w14:textId="77777777"/>
    <w:sectPr w:rsidR="005061A6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C6B2" w14:textId="77777777" w:rsidR="00484031" w:rsidRDefault="00484031" w:rsidP="000C1CAD">
      <w:pPr>
        <w:spacing w:line="240" w:lineRule="auto"/>
      </w:pPr>
      <w:r>
        <w:separator/>
      </w:r>
    </w:p>
  </w:endnote>
  <w:endnote w:type="continuationSeparator" w:id="0">
    <w:p w14:paraId="061EC6B3" w14:textId="77777777" w:rsidR="00484031" w:rsidRDefault="004840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EC6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EC6B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EC6C1" w14:textId="3AEA3DF2" w:rsidR="00262EA3" w:rsidRPr="00901CED" w:rsidRDefault="00262EA3" w:rsidP="00901C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EC6B0" w14:textId="77777777" w:rsidR="00484031" w:rsidRDefault="00484031" w:rsidP="000C1CAD">
      <w:pPr>
        <w:spacing w:line="240" w:lineRule="auto"/>
      </w:pPr>
      <w:r>
        <w:separator/>
      </w:r>
    </w:p>
  </w:footnote>
  <w:footnote w:type="continuationSeparator" w:id="0">
    <w:p w14:paraId="061EC6B1" w14:textId="77777777" w:rsidR="00484031" w:rsidRDefault="004840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EC6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1EC6C2" wp14:editId="061EC6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1EC6C6" w14:textId="77777777" w:rsidR="00262EA3" w:rsidRDefault="001634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67CDE261E94BFEB22F3766FDA7536B"/>
                              </w:placeholder>
                              <w:text/>
                            </w:sdtPr>
                            <w:sdtEndPr/>
                            <w:sdtContent>
                              <w:r w:rsidR="0048403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93FB6BE80F48E691E449BD9BD2CC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1EC6C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1EC6C6" w14:textId="77777777" w:rsidR="00262EA3" w:rsidRDefault="001634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67CDE261E94BFEB22F3766FDA7536B"/>
                        </w:placeholder>
                        <w:text/>
                      </w:sdtPr>
                      <w:sdtEndPr/>
                      <w:sdtContent>
                        <w:r w:rsidR="0048403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93FB6BE80F48E691E449BD9BD2CC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1EC6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EC6B6" w14:textId="77777777" w:rsidR="00262EA3" w:rsidRDefault="00262EA3" w:rsidP="008563AC">
    <w:pPr>
      <w:jc w:val="right"/>
    </w:pPr>
  </w:p>
  <w:p w14:paraId="061EC6B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EC6BA" w14:textId="77777777" w:rsidR="00262EA3" w:rsidRDefault="001634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1EC6C4" wp14:editId="061EC6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1EC6BB" w14:textId="77777777" w:rsidR="00262EA3" w:rsidRDefault="001634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1CE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403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61EC6BC" w14:textId="77777777" w:rsidR="00262EA3" w:rsidRPr="008227B3" w:rsidRDefault="001634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1EC6BD" w14:textId="77777777" w:rsidR="00262EA3" w:rsidRPr="008227B3" w:rsidRDefault="001634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1CE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1CED">
          <w:t>:4542</w:t>
        </w:r>
      </w:sdtContent>
    </w:sdt>
  </w:p>
  <w:p w14:paraId="061EC6BE" w14:textId="77777777" w:rsidR="00262EA3" w:rsidRDefault="001634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01CED">
          <w:t>av Julia Kronlid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61EC6BF" w14:textId="77777777" w:rsidR="00262EA3" w:rsidRDefault="00097E85" w:rsidP="00283E0F">
        <w:pPr>
          <w:pStyle w:val="FSHRub2"/>
        </w:pPr>
        <w:r>
          <w:t>med anledning av prop. 2021/22:179 Ett bättre premiepensionssystem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1EC6C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840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154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E85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2AA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1C8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4FB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F4B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667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D8F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31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753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1A6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010"/>
    <w:rsid w:val="00525BE9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1BA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7A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7BE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98D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273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1CED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908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DEC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1EC69D"/>
  <w15:chartTrackingRefBased/>
  <w15:docId w15:val="{F8D592C5-C26C-4D86-B24B-D649C792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BDD761D89C405AAB8B67C9C4830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E4F84-A23B-43DE-8ABF-84ABAD133AEE}"/>
      </w:docPartPr>
      <w:docPartBody>
        <w:p w:rsidR="00516FCB" w:rsidRDefault="00516FCB">
          <w:pPr>
            <w:pStyle w:val="25BDD761D89C405AAB8B67C9C48300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1CA906E46D4BFC87D452E77372D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C56C7-4A90-4C85-B018-A4835DA7C096}"/>
      </w:docPartPr>
      <w:docPartBody>
        <w:p w:rsidR="00516FCB" w:rsidRDefault="00516FCB">
          <w:pPr>
            <w:pStyle w:val="261CA906E46D4BFC87D452E77372D5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67CDE261E94BFEB22F3766FDA75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16449-0810-447C-8EB7-E74B206D85AC}"/>
      </w:docPartPr>
      <w:docPartBody>
        <w:p w:rsidR="00516FCB" w:rsidRDefault="00516FCB">
          <w:pPr>
            <w:pStyle w:val="5E67CDE261E94BFEB22F3766FDA753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93FB6BE80F48E691E449BD9BD2C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7D2EB-2921-43FD-8D72-7BCC35193186}"/>
      </w:docPartPr>
      <w:docPartBody>
        <w:p w:rsidR="00516FCB" w:rsidRDefault="00516FCB">
          <w:pPr>
            <w:pStyle w:val="4E93FB6BE80F48E691E449BD9BD2CCD3"/>
          </w:pPr>
          <w:r>
            <w:t xml:space="preserve"> </w:t>
          </w:r>
        </w:p>
      </w:docPartBody>
    </w:docPart>
    <w:docPart>
      <w:docPartPr>
        <w:name w:val="287EA11203F74DBC97172EACC530E8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3A76E-F0D5-4A58-934F-8D2591E375C9}"/>
      </w:docPartPr>
      <w:docPartBody>
        <w:p w:rsidR="0084615C" w:rsidRDefault="008461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CB"/>
    <w:rsid w:val="00516FCB"/>
    <w:rsid w:val="0084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BDD761D89C405AAB8B67C9C48300F7">
    <w:name w:val="25BDD761D89C405AAB8B67C9C48300F7"/>
  </w:style>
  <w:style w:type="paragraph" w:customStyle="1" w:styleId="3911D61E0DEB4655B34826E6D2A551C3">
    <w:name w:val="3911D61E0DEB4655B34826E6D2A551C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CEB85159B38442F9B11121FD0CD78F9">
    <w:name w:val="ACEB85159B38442F9B11121FD0CD78F9"/>
  </w:style>
  <w:style w:type="paragraph" w:customStyle="1" w:styleId="261CA906E46D4BFC87D452E77372D50B">
    <w:name w:val="261CA906E46D4BFC87D452E77372D50B"/>
  </w:style>
  <w:style w:type="paragraph" w:customStyle="1" w:styleId="F86AA96F32A14C26BE332DA70C525316">
    <w:name w:val="F86AA96F32A14C26BE332DA70C525316"/>
  </w:style>
  <w:style w:type="paragraph" w:customStyle="1" w:styleId="015678A6A0464B9B8514DD34C1E297FD">
    <w:name w:val="015678A6A0464B9B8514DD34C1E297FD"/>
  </w:style>
  <w:style w:type="paragraph" w:customStyle="1" w:styleId="5E67CDE261E94BFEB22F3766FDA7536B">
    <w:name w:val="5E67CDE261E94BFEB22F3766FDA7536B"/>
  </w:style>
  <w:style w:type="paragraph" w:customStyle="1" w:styleId="4E93FB6BE80F48E691E449BD9BD2CCD3">
    <w:name w:val="4E93FB6BE80F48E691E449BD9BD2C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5895B0-7DAD-4625-AE4F-F2E321A2D781}"/>
</file>

<file path=customXml/itemProps2.xml><?xml version="1.0" encoding="utf-8"?>
<ds:datastoreItem xmlns:ds="http://schemas.openxmlformats.org/officeDocument/2006/customXml" ds:itemID="{2D7B0E5B-0D87-46FB-ABDC-99EC872FD2D4}"/>
</file>

<file path=customXml/itemProps3.xml><?xml version="1.0" encoding="utf-8"?>
<ds:datastoreItem xmlns:ds="http://schemas.openxmlformats.org/officeDocument/2006/customXml" ds:itemID="{12A50A21-DA3D-4268-8091-0EE0392B8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373</Words>
  <Characters>2377</Characters>
  <Application>Microsoft Office Word</Application>
  <DocSecurity>0</DocSecurity>
  <Lines>42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22 179 ett bättre premiepensionsystem</vt:lpstr>
      <vt:lpstr>
      </vt:lpstr>
    </vt:vector>
  </TitlesOfParts>
  <Company>Sveriges riksdag</Company>
  <LinksUpToDate>false</LinksUpToDate>
  <CharactersWithSpaces>2740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