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CA1098406E447AB18C4BFE9D5D48AA"/>
        </w:placeholder>
        <w15:appearance w15:val="hidden"/>
        <w:text/>
      </w:sdtPr>
      <w:sdtEndPr/>
      <w:sdtContent>
        <w:p w:rsidRPr="009B062B" w:rsidR="00AF30DD" w:rsidP="009B062B" w:rsidRDefault="00AF30DD" w14:paraId="5B59F6DB" w14:textId="77777777">
          <w:pPr>
            <w:pStyle w:val="RubrikFrslagTIllRiksdagsbeslut"/>
          </w:pPr>
          <w:r w:rsidRPr="009B062B">
            <w:t>Förslag till riksdagsbeslut</w:t>
          </w:r>
        </w:p>
      </w:sdtContent>
    </w:sdt>
    <w:sdt>
      <w:sdtPr>
        <w:alias w:val="Yrkande 1"/>
        <w:tag w:val="27ef0aa2-ef9c-40cd-bfe9-a161ac6cbec4"/>
        <w:id w:val="890005858"/>
        <w:lock w:val="sdtLocked"/>
      </w:sdtPr>
      <w:sdtEndPr/>
      <w:sdtContent>
        <w:p w:rsidR="00A900A6" w:rsidRDefault="00DD0B8A" w14:paraId="25600774" w14:textId="77777777">
          <w:pPr>
            <w:pStyle w:val="Frslagstext"/>
            <w:numPr>
              <w:ilvl w:val="0"/>
              <w:numId w:val="0"/>
            </w:numPr>
          </w:pPr>
          <w:r>
            <w:t>Riksdagen ställer sig bakom det som anförs i motionen om ett nytt system för ansökan om vapenlicenser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9B3658BC5C49D0AEDD09F5C76B6115"/>
        </w:placeholder>
        <w15:appearance w15:val="hidden"/>
        <w:text/>
      </w:sdtPr>
      <w:sdtEndPr/>
      <w:sdtContent>
        <w:p w:rsidRPr="009B062B" w:rsidR="006D79C9" w:rsidP="00333E95" w:rsidRDefault="006D79C9" w14:paraId="700AA316" w14:textId="77777777">
          <w:pPr>
            <w:pStyle w:val="Rubrik1"/>
          </w:pPr>
          <w:r>
            <w:t>Motivering</w:t>
          </w:r>
        </w:p>
      </w:sdtContent>
    </w:sdt>
    <w:p w:rsidR="00652B73" w:rsidP="00B53D64" w:rsidRDefault="00E3145F" w14:paraId="631F7ACD" w14:textId="11FD75FA">
      <w:pPr>
        <w:pStyle w:val="Normalutanindragellerluft"/>
      </w:pPr>
      <w:r>
        <w:t xml:space="preserve">Idag är fortfarande väntetiden för att få licens på sitt vapen väldigt lång oavsett om du har haft vapen innan eller om man söker för första gången. Vapenhandlarna måste idag begära handpenning av kunden och det finns även exempel på handlare som gått i konkurs då kostnaderna blivit för stora på grund av den långa handläggningstiden. Man kan förstå att det tar tid när någon söker licens för första gången med de kontroller som följer och detta är viktigt. </w:t>
      </w:r>
      <w:r w:rsidR="001E4D3E">
        <w:t>Men i</w:t>
      </w:r>
      <w:r w:rsidR="00F51020">
        <w:t xml:space="preserve">dag tar det lika lång tid om du bara ska byta vapen inom en kategori du redan har tillstånd för och det är inte rimligt. Här bör man se över systemet så en godkänd vapenhandlare direkt </w:t>
      </w:r>
      <w:r w:rsidR="00471DA4">
        <w:t xml:space="preserve">kan skriva ut den nya licensen när det gäller byte av vapen inom </w:t>
      </w:r>
      <w:r w:rsidR="00985A3B">
        <w:t xml:space="preserve">en </w:t>
      </w:r>
      <w:r w:rsidR="00471DA4">
        <w:t>kategori där man redan har licens. Därefter rapport</w:t>
      </w:r>
      <w:r w:rsidR="00985A3B">
        <w:t>erar handlaren in till p</w:t>
      </w:r>
      <w:r w:rsidR="00471DA4">
        <w:t xml:space="preserve">olisen </w:t>
      </w:r>
      <w:r w:rsidR="001E4D3E">
        <w:t xml:space="preserve">de uppgifter </w:t>
      </w:r>
      <w:r w:rsidR="001E4D3E">
        <w:lastRenderedPageBreak/>
        <w:t>som krävs samt bifogar kundens gamla licens. Genom att arbeta fram ett effektivare system underlättar man både för kunden och näringsidkaren.</w:t>
      </w:r>
    </w:p>
    <w:bookmarkStart w:name="_GoBack" w:id="1"/>
    <w:bookmarkEnd w:id="1"/>
    <w:p w:rsidRPr="00985A3B" w:rsidR="00985A3B" w:rsidP="00985A3B" w:rsidRDefault="00985A3B" w14:paraId="43A3C106" w14:textId="77777777"/>
    <w:sdt>
      <w:sdtPr>
        <w:rPr>
          <w:i/>
          <w:noProof/>
        </w:rPr>
        <w:alias w:val="CC_Underskrifter"/>
        <w:tag w:val="CC_Underskrifter"/>
        <w:id w:val="583496634"/>
        <w:lock w:val="sdtContentLocked"/>
        <w:placeholder>
          <w:docPart w:val="5649EFFBA21C4A7DB32EBF0CDFB44B53"/>
        </w:placeholder>
        <w15:appearance w15:val="hidden"/>
      </w:sdtPr>
      <w:sdtEndPr>
        <w:rPr>
          <w:i w:val="0"/>
          <w:noProof w:val="0"/>
        </w:rPr>
      </w:sdtEndPr>
      <w:sdtContent>
        <w:p w:rsidR="004801AC" w:rsidP="00374538" w:rsidRDefault="00985A3B" w14:paraId="49B6F5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D215D9" w:rsidRDefault="00D215D9" w14:paraId="7DC0B423" w14:textId="77777777"/>
    <w:sectPr w:rsidR="00D215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DBF6E" w14:textId="77777777" w:rsidR="00957C80" w:rsidRDefault="00957C80" w:rsidP="000C1CAD">
      <w:pPr>
        <w:spacing w:line="240" w:lineRule="auto"/>
      </w:pPr>
      <w:r>
        <w:separator/>
      </w:r>
    </w:p>
  </w:endnote>
  <w:endnote w:type="continuationSeparator" w:id="0">
    <w:p w14:paraId="7476DF63" w14:textId="77777777" w:rsidR="00957C80" w:rsidRDefault="00957C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66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AA3B" w14:textId="4423DF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5A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B45CB" w14:textId="77777777" w:rsidR="00957C80" w:rsidRDefault="00957C80" w:rsidP="000C1CAD">
      <w:pPr>
        <w:spacing w:line="240" w:lineRule="auto"/>
      </w:pPr>
      <w:r>
        <w:separator/>
      </w:r>
    </w:p>
  </w:footnote>
  <w:footnote w:type="continuationSeparator" w:id="0">
    <w:p w14:paraId="324509B4" w14:textId="77777777" w:rsidR="00957C80" w:rsidRDefault="00957C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B31D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F8DD4" wp14:anchorId="711EA8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5A3B" w14:paraId="6130DC80" w14:textId="77777777">
                          <w:pPr>
                            <w:jc w:val="right"/>
                          </w:pPr>
                          <w:sdt>
                            <w:sdtPr>
                              <w:alias w:val="CC_Noformat_Partikod"/>
                              <w:tag w:val="CC_Noformat_Partikod"/>
                              <w:id w:val="-53464382"/>
                              <w:placeholder>
                                <w:docPart w:val="0F25E76DDD064C458A061FCB41A27EC4"/>
                              </w:placeholder>
                              <w:text/>
                            </w:sdtPr>
                            <w:sdtEndPr/>
                            <w:sdtContent>
                              <w:r w:rsidR="00E3145F">
                                <w:t>SD</w:t>
                              </w:r>
                            </w:sdtContent>
                          </w:sdt>
                          <w:sdt>
                            <w:sdtPr>
                              <w:alias w:val="CC_Noformat_Partinummer"/>
                              <w:tag w:val="CC_Noformat_Partinummer"/>
                              <w:id w:val="-1709555926"/>
                              <w:placeholder>
                                <w:docPart w:val="564CEF8A28634EDCA7E3600F468E3EF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EA8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5A3B" w14:paraId="6130DC80" w14:textId="77777777">
                    <w:pPr>
                      <w:jc w:val="right"/>
                    </w:pPr>
                    <w:sdt>
                      <w:sdtPr>
                        <w:alias w:val="CC_Noformat_Partikod"/>
                        <w:tag w:val="CC_Noformat_Partikod"/>
                        <w:id w:val="-53464382"/>
                        <w:placeholder>
                          <w:docPart w:val="0F25E76DDD064C458A061FCB41A27EC4"/>
                        </w:placeholder>
                        <w:text/>
                      </w:sdtPr>
                      <w:sdtEndPr/>
                      <w:sdtContent>
                        <w:r w:rsidR="00E3145F">
                          <w:t>SD</w:t>
                        </w:r>
                      </w:sdtContent>
                    </w:sdt>
                    <w:sdt>
                      <w:sdtPr>
                        <w:alias w:val="CC_Noformat_Partinummer"/>
                        <w:tag w:val="CC_Noformat_Partinummer"/>
                        <w:id w:val="-1709555926"/>
                        <w:placeholder>
                          <w:docPart w:val="564CEF8A28634EDCA7E3600F468E3EF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7C18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5A3B" w14:paraId="199874E7" w14:textId="77777777">
    <w:pPr>
      <w:jc w:val="right"/>
    </w:pPr>
    <w:sdt>
      <w:sdtPr>
        <w:alias w:val="CC_Noformat_Partikod"/>
        <w:tag w:val="CC_Noformat_Partikod"/>
        <w:id w:val="559911109"/>
        <w:placeholder>
          <w:docPart w:val="564CEF8A28634EDCA7E3600F468E3EF9"/>
        </w:placeholder>
        <w:text/>
      </w:sdtPr>
      <w:sdtEndPr/>
      <w:sdtContent>
        <w:r w:rsidR="00E3145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8C993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5A3B" w14:paraId="6D19CD82" w14:textId="77777777">
    <w:pPr>
      <w:jc w:val="right"/>
    </w:pPr>
    <w:sdt>
      <w:sdtPr>
        <w:alias w:val="CC_Noformat_Partikod"/>
        <w:tag w:val="CC_Noformat_Partikod"/>
        <w:id w:val="1471015553"/>
        <w:text/>
      </w:sdtPr>
      <w:sdtEndPr/>
      <w:sdtContent>
        <w:r w:rsidR="00E3145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85A3B" w14:paraId="11EDDE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85A3B" w14:paraId="6D8277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5A3B" w14:paraId="41264F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:3529</w:t>
        </w:r>
      </w:sdtContent>
    </w:sdt>
  </w:p>
  <w:p w:rsidR="004F35FE" w:rsidP="00E03A3D" w:rsidRDefault="00985A3B" w14:paraId="75B3C6E4"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4F35FE" w:rsidP="00283E0F" w:rsidRDefault="00E3145F" w14:paraId="0CE20DDF" w14:textId="77777777">
        <w:pPr>
          <w:pStyle w:val="FSHRub2"/>
        </w:pPr>
        <w:r>
          <w:t>Effektivare system för ansökan om vapenlicens</w:t>
        </w:r>
      </w:p>
    </w:sdtContent>
  </w:sdt>
  <w:sdt>
    <w:sdtPr>
      <w:alias w:val="CC_Boilerplate_3"/>
      <w:tag w:val="CC_Boilerplate_3"/>
      <w:id w:val="1606463544"/>
      <w:lock w:val="sdtContentLocked"/>
      <w15:appearance w15:val="hidden"/>
      <w:text w:multiLine="1"/>
    </w:sdtPr>
    <w:sdtEndPr/>
    <w:sdtContent>
      <w:p w:rsidR="004F35FE" w:rsidP="00283E0F" w:rsidRDefault="004F35FE" w14:paraId="573ACC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F65"/>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565"/>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D3E"/>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38"/>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DA4"/>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202"/>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C80"/>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A3B"/>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1BE"/>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0A6"/>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F7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5D9"/>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B8A"/>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45F"/>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020"/>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1CE5F"/>
  <w15:chartTrackingRefBased/>
  <w15:docId w15:val="{599BD792-F189-4F09-B5EA-F57627C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CA1098406E447AB18C4BFE9D5D48AA"/>
        <w:category>
          <w:name w:val="Allmänt"/>
          <w:gallery w:val="placeholder"/>
        </w:category>
        <w:types>
          <w:type w:val="bbPlcHdr"/>
        </w:types>
        <w:behaviors>
          <w:behavior w:val="content"/>
        </w:behaviors>
        <w:guid w:val="{E7D6343B-14DE-4D04-B269-5B9960B9C557}"/>
      </w:docPartPr>
      <w:docPartBody>
        <w:p w:rsidR="0096311A" w:rsidRDefault="0018737C">
          <w:pPr>
            <w:pStyle w:val="82CA1098406E447AB18C4BFE9D5D48AA"/>
          </w:pPr>
          <w:r w:rsidRPr="005A0A93">
            <w:rPr>
              <w:rStyle w:val="Platshllartext"/>
            </w:rPr>
            <w:t>Förslag till riksdagsbeslut</w:t>
          </w:r>
        </w:p>
      </w:docPartBody>
    </w:docPart>
    <w:docPart>
      <w:docPartPr>
        <w:name w:val="109B3658BC5C49D0AEDD09F5C76B6115"/>
        <w:category>
          <w:name w:val="Allmänt"/>
          <w:gallery w:val="placeholder"/>
        </w:category>
        <w:types>
          <w:type w:val="bbPlcHdr"/>
        </w:types>
        <w:behaviors>
          <w:behavior w:val="content"/>
        </w:behaviors>
        <w:guid w:val="{71EC9D5E-28C3-4A62-877D-9586944D6414}"/>
      </w:docPartPr>
      <w:docPartBody>
        <w:p w:rsidR="0096311A" w:rsidRDefault="0018737C">
          <w:pPr>
            <w:pStyle w:val="109B3658BC5C49D0AEDD09F5C76B6115"/>
          </w:pPr>
          <w:r w:rsidRPr="005A0A93">
            <w:rPr>
              <w:rStyle w:val="Platshllartext"/>
            </w:rPr>
            <w:t>Motivering</w:t>
          </w:r>
        </w:p>
      </w:docPartBody>
    </w:docPart>
    <w:docPart>
      <w:docPartPr>
        <w:name w:val="0F25E76DDD064C458A061FCB41A27EC4"/>
        <w:category>
          <w:name w:val="Allmänt"/>
          <w:gallery w:val="placeholder"/>
        </w:category>
        <w:types>
          <w:type w:val="bbPlcHdr"/>
        </w:types>
        <w:behaviors>
          <w:behavior w:val="content"/>
        </w:behaviors>
        <w:guid w:val="{F2A674F8-1612-4125-A821-3FA5265D37B0}"/>
      </w:docPartPr>
      <w:docPartBody>
        <w:p w:rsidR="0096311A" w:rsidRDefault="0018737C">
          <w:pPr>
            <w:pStyle w:val="0F25E76DDD064C458A061FCB41A27EC4"/>
          </w:pPr>
          <w:r>
            <w:rPr>
              <w:rStyle w:val="Platshllartext"/>
            </w:rPr>
            <w:t xml:space="preserve"> </w:t>
          </w:r>
        </w:p>
      </w:docPartBody>
    </w:docPart>
    <w:docPart>
      <w:docPartPr>
        <w:name w:val="564CEF8A28634EDCA7E3600F468E3EF9"/>
        <w:category>
          <w:name w:val="Allmänt"/>
          <w:gallery w:val="placeholder"/>
        </w:category>
        <w:types>
          <w:type w:val="bbPlcHdr"/>
        </w:types>
        <w:behaviors>
          <w:behavior w:val="content"/>
        </w:behaviors>
        <w:guid w:val="{F142F724-67EB-43E8-BA77-1A04EE9A2F3C}"/>
      </w:docPartPr>
      <w:docPartBody>
        <w:p w:rsidR="0096311A" w:rsidRDefault="0018737C">
          <w:pPr>
            <w:pStyle w:val="564CEF8A28634EDCA7E3600F468E3EF9"/>
          </w:pPr>
          <w:r>
            <w:t xml:space="preserve"> </w:t>
          </w:r>
        </w:p>
      </w:docPartBody>
    </w:docPart>
    <w:docPart>
      <w:docPartPr>
        <w:name w:val="5649EFFBA21C4A7DB32EBF0CDFB44B53"/>
        <w:category>
          <w:name w:val="Allmänt"/>
          <w:gallery w:val="placeholder"/>
        </w:category>
        <w:types>
          <w:type w:val="bbPlcHdr"/>
        </w:types>
        <w:behaviors>
          <w:behavior w:val="content"/>
        </w:behaviors>
        <w:guid w:val="{D2D7E691-5B74-4FB7-9B75-35561E8FBA13}"/>
      </w:docPartPr>
      <w:docPartBody>
        <w:p w:rsidR="00000000" w:rsidRDefault="00FD20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7C"/>
    <w:rsid w:val="0018737C"/>
    <w:rsid w:val="00963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11A"/>
    <w:rPr>
      <w:color w:val="F4B083" w:themeColor="accent2" w:themeTint="99"/>
    </w:rPr>
  </w:style>
  <w:style w:type="paragraph" w:customStyle="1" w:styleId="82CA1098406E447AB18C4BFE9D5D48AA">
    <w:name w:val="82CA1098406E447AB18C4BFE9D5D48AA"/>
  </w:style>
  <w:style w:type="paragraph" w:customStyle="1" w:styleId="43A94BB6DC374B0DB5B854A9465F8452">
    <w:name w:val="43A94BB6DC374B0DB5B854A9465F8452"/>
  </w:style>
  <w:style w:type="paragraph" w:customStyle="1" w:styleId="51D2C11CD8E245D4A186CC3CD3E534F9">
    <w:name w:val="51D2C11CD8E245D4A186CC3CD3E534F9"/>
  </w:style>
  <w:style w:type="paragraph" w:customStyle="1" w:styleId="109B3658BC5C49D0AEDD09F5C76B6115">
    <w:name w:val="109B3658BC5C49D0AEDD09F5C76B6115"/>
  </w:style>
  <w:style w:type="paragraph" w:customStyle="1" w:styleId="60E2F61F2F57471EBFFD61C2528DBE61">
    <w:name w:val="60E2F61F2F57471EBFFD61C2528DBE61"/>
  </w:style>
  <w:style w:type="paragraph" w:customStyle="1" w:styleId="0F25E76DDD064C458A061FCB41A27EC4">
    <w:name w:val="0F25E76DDD064C458A061FCB41A27EC4"/>
  </w:style>
  <w:style w:type="paragraph" w:customStyle="1" w:styleId="564CEF8A28634EDCA7E3600F468E3EF9">
    <w:name w:val="564CEF8A28634EDCA7E3600F468E3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724EE-475A-4FF6-B14C-3BEDE923F049}"/>
</file>

<file path=customXml/itemProps2.xml><?xml version="1.0" encoding="utf-8"?>
<ds:datastoreItem xmlns:ds="http://schemas.openxmlformats.org/officeDocument/2006/customXml" ds:itemID="{55AE7E6A-3F47-47BA-AE9B-5D9073ED6A97}"/>
</file>

<file path=customXml/itemProps3.xml><?xml version="1.0" encoding="utf-8"?>
<ds:datastoreItem xmlns:ds="http://schemas.openxmlformats.org/officeDocument/2006/customXml" ds:itemID="{34FB4E09-2331-4ECA-B00B-036A36ED5DC8}"/>
</file>

<file path=docProps/app.xml><?xml version="1.0" encoding="utf-8"?>
<Properties xmlns="http://schemas.openxmlformats.org/officeDocument/2006/extended-properties" xmlns:vt="http://schemas.openxmlformats.org/officeDocument/2006/docPropsVTypes">
  <Template>Normal</Template>
  <TotalTime>44</TotalTime>
  <Pages>1</Pages>
  <Words>196</Words>
  <Characters>973</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Effektivare system för ansökan om vapenlicens</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