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75B677519AF4C91B9F1BAA959181EA0"/>
        </w:placeholder>
        <w15:appearance w15:val="hidden"/>
        <w:text/>
      </w:sdtPr>
      <w:sdtEndPr/>
      <w:sdtContent>
        <w:p w:rsidRPr="009B062B" w:rsidR="00AF30DD" w:rsidP="00393044" w:rsidRDefault="00AF30DD" w14:paraId="17F2DBDC" w14:textId="77777777">
          <w:pPr>
            <w:pStyle w:val="RubrikFrslagTIllRiksdagsbeslut"/>
            <w:spacing w:before="240"/>
          </w:pPr>
          <w:r w:rsidRPr="009B062B">
            <w:t>Förslag till riksdagsbeslut</w:t>
          </w:r>
        </w:p>
      </w:sdtContent>
    </w:sdt>
    <w:sdt>
      <w:sdtPr>
        <w:alias w:val="Yrkande 1"/>
        <w:tag w:val="c0e693ce-c3b1-4e52-a97c-9c3c384365f3"/>
        <w:id w:val="-1579286963"/>
        <w:lock w:val="sdtLocked"/>
      </w:sdtPr>
      <w:sdtEndPr/>
      <w:sdtContent>
        <w:p w:rsidR="00E05067" w:rsidRDefault="00B466FE" w14:paraId="17F2DB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snarast se över hur idrott kan ges mer utrymme i samband med nybyggnation och tillkännager detta för regeringen.</w:t>
          </w:r>
        </w:p>
      </w:sdtContent>
    </w:sdt>
    <w:p w:rsidRPr="009B062B" w:rsidR="00AF30DD" w:rsidP="002A5F25" w:rsidRDefault="000156D9" w14:paraId="17F2DBDE" w14:textId="77777777">
      <w:pPr>
        <w:pStyle w:val="Rubrik1"/>
        <w:spacing w:before="600"/>
      </w:pPr>
      <w:bookmarkStart w:name="MotionsStart" w:id="0"/>
      <w:bookmarkEnd w:id="0"/>
      <w:r w:rsidRPr="009B062B">
        <w:t>Motivering</w:t>
      </w:r>
    </w:p>
    <w:p w:rsidR="00CB15CC" w:rsidP="00CB15CC" w:rsidRDefault="00CB15CC" w14:paraId="17F2DBDF" w14:textId="77777777">
      <w:pPr>
        <w:pStyle w:val="Normalutanindragellerluft"/>
      </w:pPr>
      <w:r>
        <w:t>Sverige har historiskt sett haft en god tillgång till idrottsanläggningar och idrottsmiljöer, vilket har möjliggjort den breda och framgångsrika idrottsrörelsen. På 2000-talet har befolkningsökningen skjutit i höjden och då har byggandet av idrottsytor inte hängt med i samma takt. Vid nybyggnation i de snabbt växande städerna är det lätt hänt att just idrottsanläggningar och ytor för idrott inte har prioriterats i samband med planprocessen och byggandet.</w:t>
      </w:r>
    </w:p>
    <w:p w:rsidRPr="00352F5E" w:rsidR="00CB15CC" w:rsidP="00352F5E" w:rsidRDefault="00CB15CC" w14:paraId="17F2DBE1" w14:textId="429409E0">
      <w:r w:rsidRPr="00352F5E">
        <w:t xml:space="preserve">Riksidrottsförbundet har uppmärksammat detta och pekar på att det i </w:t>
      </w:r>
      <w:r w:rsidR="00352F5E">
        <w:t>2 kap.</w:t>
      </w:r>
      <w:r w:rsidRPr="00352F5E" w:rsidR="00352F5E">
        <w:t xml:space="preserve"> </w:t>
      </w:r>
      <w:r w:rsidR="00352F5E">
        <w:t>p</w:t>
      </w:r>
      <w:r w:rsidRPr="00352F5E">
        <w:t>l</w:t>
      </w:r>
      <w:r w:rsidR="00352F5E">
        <w:t>an</w:t>
      </w:r>
      <w:r w:rsidR="00393044">
        <w:t>-</w:t>
      </w:r>
      <w:r w:rsidR="00352F5E">
        <w:t xml:space="preserve"> och bygglagen (PBL) </w:t>
      </w:r>
      <w:r w:rsidRPr="00352F5E">
        <w:t>bland annat står att ”Vid planläggning enligt denna lag ska hänsyn tas till behovet av att det inom eller i nära anslutning till områden med sammanhållen bebyggelse finns</w:t>
      </w:r>
      <w:r w:rsidR="00352F5E">
        <w:t xml:space="preserve"> </w:t>
      </w:r>
      <w:r w:rsidRPr="00352F5E">
        <w:t>… 4. lämpliga platser för lek, motion och annan utevistelse</w:t>
      </w:r>
      <w:r w:rsidR="00352F5E">
        <w:t xml:space="preserve"> </w:t>
      </w:r>
      <w:r w:rsidRPr="00352F5E">
        <w:t>…”</w:t>
      </w:r>
      <w:r w:rsidR="00393044">
        <w:t>.</w:t>
      </w:r>
      <w:r w:rsidRPr="00352F5E">
        <w:t xml:space="preserve"> </w:t>
      </w:r>
    </w:p>
    <w:p w:rsidRPr="00352F5E" w:rsidR="00CB15CC" w:rsidP="00352F5E" w:rsidRDefault="00CB15CC" w14:paraId="17F2DBE3" w14:textId="2356F517">
      <w:r w:rsidRPr="00352F5E">
        <w:t>Vad som här saknas är idrotten då man utifrån denna skrivning ofta fokuserar på lekplatser, uteytor för skolor och förskolor liksom gång</w:t>
      </w:r>
      <w:r w:rsidR="00393044">
        <w:t>-</w:t>
      </w:r>
      <w:r w:rsidRPr="00352F5E">
        <w:t xml:space="preserve"> och cykelvägar. Specifika ytor och rum för idrottsutöva</w:t>
      </w:r>
      <w:r w:rsidR="00352F5E">
        <w:t>nde, både spontanidrott och</w:t>
      </w:r>
      <w:r w:rsidRPr="00352F5E">
        <w:t xml:space="preserve"> föreningsdriven idrott glöms ofta bort i planeringen vid större byggnationer. Ofta hänvisar man då istället till idrottsplatser längre bort, vilket kraftigt minskar tillgängligheten för många.</w:t>
      </w:r>
    </w:p>
    <w:p w:rsidR="00093F48" w:rsidP="00352F5E" w:rsidRDefault="00CB15CC" w14:paraId="17F2DBE5" w14:textId="5C9B7153">
      <w:r w:rsidRPr="00352F5E">
        <w:t>Istället bör det ses över hur plats för idrott kan vara en del redan i planprocessen vid nybyggnation, bland annat hur idrott tydligare kan skrivas in i PBL. Samtidigt bör också Boverket få ett uppdrag att ta fram en vägledning för hur man kan säkerställa att idrottsanläggningar och idrottsmiljöer kommer att finnas lättillgängliga i nära anslutning till, eller i, bostadsområden.</w:t>
      </w:r>
    </w:p>
    <w:sdt>
      <w:sdtPr>
        <w:alias w:val="CC_Underskrifter"/>
        <w:tag w:val="CC_Underskrifter"/>
        <w:id w:val="583496634"/>
        <w:lock w:val="sdtContentLocked"/>
        <w:placeholder>
          <w:docPart w:val="DC8D7637B3EC41069CCC5BD651CF3FEC"/>
        </w:placeholder>
        <w15:appearance w15:val="hidden"/>
      </w:sdtPr>
      <w:sdtEndPr/>
      <w:sdtContent>
        <w:p w:rsidR="004801AC" w:rsidP="007149E8" w:rsidRDefault="00393044" w14:paraId="17F2DBE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Lodenius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</w:tr>
    </w:tbl>
    <w:p w:rsidRPr="002A5F25" w:rsidR="0064740A" w:rsidP="002A5F25" w:rsidRDefault="0064740A" w14:paraId="17F2DBEA" w14:textId="77777777">
      <w:pPr>
        <w:spacing w:line="80" w:lineRule="exact"/>
        <w:rPr>
          <w:sz w:val="16"/>
          <w:szCs w:val="16"/>
        </w:rPr>
      </w:pPr>
    </w:p>
    <w:sectPr w:rsidRPr="002A5F25" w:rsidR="0064740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2DBEC" w14:textId="77777777" w:rsidR="00117051" w:rsidRDefault="00117051" w:rsidP="000C1CAD">
      <w:pPr>
        <w:spacing w:line="240" w:lineRule="auto"/>
      </w:pPr>
      <w:r>
        <w:separator/>
      </w:r>
    </w:p>
  </w:endnote>
  <w:endnote w:type="continuationSeparator" w:id="0">
    <w:p w14:paraId="17F2DBED" w14:textId="77777777" w:rsidR="00117051" w:rsidRDefault="0011705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2DBF2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2DBF3" w14:textId="20067EFB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9304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78663" w14:textId="77777777" w:rsidR="00393044" w:rsidRDefault="003930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2DBEA" w14:textId="77777777" w:rsidR="00117051" w:rsidRDefault="00117051" w:rsidP="000C1CAD">
      <w:pPr>
        <w:spacing w:line="240" w:lineRule="auto"/>
      </w:pPr>
      <w:r>
        <w:separator/>
      </w:r>
    </w:p>
  </w:footnote>
  <w:footnote w:type="continuationSeparator" w:id="0">
    <w:p w14:paraId="17F2DBEB" w14:textId="77777777" w:rsidR="00117051" w:rsidRDefault="0011705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17F2DBE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F2DBFE" wp14:anchorId="17F2DB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93044" w14:paraId="17F2DBF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3F352841AD464D85D4F6729D84A837"/>
                              </w:placeholder>
                              <w:text/>
                            </w:sdtPr>
                            <w:sdtEndPr/>
                            <w:sdtContent>
                              <w:r w:rsidR="00CB15C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ED29D6C57544055BC937F57CC141C5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7F2DBF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2A5F25" w14:paraId="17F2DBF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3F352841AD464D85D4F6729D84A837"/>
                        </w:placeholder>
                        <w:text/>
                      </w:sdtPr>
                      <w:sdtEndPr/>
                      <w:sdtContent>
                        <w:r w:rsidR="00CB15C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ED29D6C57544055BC937F57CC141C56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7F2DBE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93044" w14:paraId="17F2DBF0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B15CC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17F2DBF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93044" w14:paraId="17F2DBF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B15C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393044" w14:paraId="4714F49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393044" w14:paraId="17F2DB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93044" w14:paraId="17F2DBF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:3020</w:t>
        </w:r>
      </w:sdtContent>
    </w:sdt>
  </w:p>
  <w:p w:rsidR="007A5507" w:rsidP="00E03A3D" w:rsidRDefault="00393044" w14:paraId="17F2DBF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Lodenius och Per-Ingvar Johnsson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B15CC" w14:paraId="17F2DBFA" w14:textId="77777777">
        <w:pPr>
          <w:pStyle w:val="FSHRub2"/>
        </w:pPr>
        <w:r>
          <w:t>Plats för idrott redan i planarbetet för nybyggnation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7F2DBF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B15CC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051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2BF8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5F25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3E9A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2F5E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044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525A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D688D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40A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49E8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3788C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6FE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15CC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5067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F2DBDB"/>
  <w15:chartTrackingRefBased/>
  <w15:docId w15:val="{0EAD68E1-ED17-45A2-8C53-B93C436D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5B677519AF4C91B9F1BAA959181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0F6081-E228-498E-B3FF-15D0150178C1}"/>
      </w:docPartPr>
      <w:docPartBody>
        <w:p w:rsidR="0010568D" w:rsidRDefault="00B973A7">
          <w:pPr>
            <w:pStyle w:val="075B677519AF4C91B9F1BAA959181EA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C8D7637B3EC41069CCC5BD651CF3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8B4BFB-DFFE-44AA-A4CD-FEC3EFE7DF57}"/>
      </w:docPartPr>
      <w:docPartBody>
        <w:p w:rsidR="0010568D" w:rsidRDefault="00B973A7">
          <w:pPr>
            <w:pStyle w:val="DC8D7637B3EC41069CCC5BD651CF3FE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53F352841AD464D85D4F6729D84A8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BC879-0CDF-4A8E-BDCF-06A96002D730}"/>
      </w:docPartPr>
      <w:docPartBody>
        <w:p w:rsidR="0010568D" w:rsidRDefault="00B973A7">
          <w:pPr>
            <w:pStyle w:val="B53F352841AD464D85D4F6729D84A8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D29D6C57544055BC937F57CC141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A65D2-79CE-4454-871A-B825F865D3CD}"/>
      </w:docPartPr>
      <w:docPartBody>
        <w:p w:rsidR="0010568D" w:rsidRDefault="00B973A7">
          <w:pPr>
            <w:pStyle w:val="4ED29D6C57544055BC937F57CC141C5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A7"/>
    <w:rsid w:val="0010568D"/>
    <w:rsid w:val="00B9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5B677519AF4C91B9F1BAA959181EA0">
    <w:name w:val="075B677519AF4C91B9F1BAA959181EA0"/>
  </w:style>
  <w:style w:type="paragraph" w:customStyle="1" w:styleId="DF87970C5DEF4AE79AF9E944BEF7F131">
    <w:name w:val="DF87970C5DEF4AE79AF9E944BEF7F131"/>
  </w:style>
  <w:style w:type="paragraph" w:customStyle="1" w:styleId="06F7B27C48A9452FB845BF6477784456">
    <w:name w:val="06F7B27C48A9452FB845BF6477784456"/>
  </w:style>
  <w:style w:type="paragraph" w:customStyle="1" w:styleId="DC8D7637B3EC41069CCC5BD651CF3FEC">
    <w:name w:val="DC8D7637B3EC41069CCC5BD651CF3FEC"/>
  </w:style>
  <w:style w:type="paragraph" w:customStyle="1" w:styleId="B53F352841AD464D85D4F6729D84A837">
    <w:name w:val="B53F352841AD464D85D4F6729D84A837"/>
  </w:style>
  <w:style w:type="paragraph" w:customStyle="1" w:styleId="4ED29D6C57544055BC937F57CC141C56">
    <w:name w:val="4ED29D6C57544055BC937F57CC141C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03F6D6-558F-4AFF-8A7B-EBF8CC6D733A}"/>
</file>

<file path=customXml/itemProps2.xml><?xml version="1.0" encoding="utf-8"?>
<ds:datastoreItem xmlns:ds="http://schemas.openxmlformats.org/officeDocument/2006/customXml" ds:itemID="{CC27D6D9-62A7-4DE2-87B4-496FAF77D791}"/>
</file>

<file path=customXml/itemProps3.xml><?xml version="1.0" encoding="utf-8"?>
<ds:datastoreItem xmlns:ds="http://schemas.openxmlformats.org/officeDocument/2006/customXml" ds:itemID="{5B21CD71-6EBC-405A-9D66-9A3FAED4B4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1575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Plats för idrott redan i planarbetet för nybyggnation</vt:lpstr>
      <vt:lpstr>
      </vt:lpstr>
    </vt:vector>
  </TitlesOfParts>
  <Company>Sveriges riksdag</Company>
  <LinksUpToDate>false</LinksUpToDate>
  <CharactersWithSpaces>1845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