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028" w:rsidRPr="00AE1753" w:rsidRDefault="005761F1">
      <w:pPr>
        <w:pStyle w:val="RubrikSammanf"/>
        <w:pageBreakBefore/>
        <w:shd w:val="clear" w:color="000000" w:fill="auto"/>
      </w:pPr>
      <w:bookmarkStart w:id="0" w:name="_Toc152412545"/>
      <w:r w:rsidRPr="00AE1753">
        <w:t>Sammanfattning</w:t>
      </w:r>
      <w:bookmarkEnd w:id="0"/>
      <w:r w:rsidRPr="00AE1753">
        <w:t xml:space="preserve"> </w:t>
      </w:r>
    </w:p>
    <w:p w:rsidR="001E7EFA" w:rsidRPr="00AE1753" w:rsidRDefault="001E7EFA">
      <w:pPr>
        <w:shd w:val="clear" w:color="000000" w:fill="auto"/>
      </w:pPr>
      <w:r w:rsidRPr="00AE1753">
        <w:t>Vi avvisar regeringens för</w:t>
      </w:r>
      <w:r w:rsidR="000E16CE" w:rsidRPr="00AE1753">
        <w:t>e</w:t>
      </w:r>
      <w:r w:rsidRPr="00AE1753">
        <w:t xml:space="preserve">slagna nedskärningar i arbetslöshetsförsäkringen i proposition 2006/07:1 vilka sammantaget leder till att försäkringen blir sämre, dyrare och mer orättvis. De aviserade förändringarna kommer att resultera i att avgifterna för medlemskap i fackförening och a-kassa </w:t>
      </w:r>
      <w:r w:rsidR="000E16CE" w:rsidRPr="00AE1753">
        <w:t>blir avsevärt högre</w:t>
      </w:r>
      <w:r w:rsidRPr="00AE1753">
        <w:t>, att arbetslöshetsförsäkringens legitimitet urholkas samt att de lägre ersät</w:t>
      </w:r>
      <w:r w:rsidRPr="00AE1753">
        <w:t>t</w:t>
      </w:r>
      <w:r w:rsidRPr="00AE1753">
        <w:t>ningsnivåerna sätter en press på de lägsta lönerna nedåt. Följden av regerin</w:t>
      </w:r>
      <w:r w:rsidRPr="00AE1753">
        <w:t>g</w:t>
      </w:r>
      <w:r w:rsidRPr="00AE1753">
        <w:t xml:space="preserve">ens nedskärningar och aviserade politik kan bli att många löntagare lämnar sin fackförening av ekonomiska skäl. En sådan utveckling skulle försvaga fackföreningarna och vanliga löntagare. På sikt innebär det att maktbalansen på arbetsmarknaden förskjuts till arbetsgivarnas fördel, och att den svenska modellen med relativt jämnstarka parter undermineras. </w:t>
      </w:r>
      <w:r w:rsidR="009E63C4" w:rsidRPr="00AE1753">
        <w:t xml:space="preserve">Därför </w:t>
      </w:r>
      <w:r w:rsidR="000E16CE" w:rsidRPr="00AE1753">
        <w:t xml:space="preserve">yrkar vi avslag på </w:t>
      </w:r>
      <w:r w:rsidR="009E63C4" w:rsidRPr="00AE1753">
        <w:t>regeringens alla föreslagna nedskärningar</w:t>
      </w:r>
      <w:r w:rsidR="00211EF8" w:rsidRPr="00AE1753">
        <w:t xml:space="preserve"> i vår budgetmo</w:t>
      </w:r>
      <w:r w:rsidR="00F84F17" w:rsidRPr="00AE1753">
        <w:t>tion 2006/07:A347</w:t>
      </w:r>
      <w:r w:rsidR="009E63C4" w:rsidRPr="00AE1753">
        <w:t>.</w:t>
      </w:r>
    </w:p>
    <w:p w:rsidR="003D5CF9" w:rsidRPr="00AE1753" w:rsidRDefault="003D5CF9">
      <w:pPr>
        <w:pStyle w:val="Normaltindrag"/>
        <w:shd w:val="clear" w:color="000000" w:fill="auto"/>
      </w:pPr>
      <w:r w:rsidRPr="00AE1753">
        <w:t>Vi satsar i stället på höjt tak och höjt grundbelopp i a-kassan och aktiv</w:t>
      </w:r>
      <w:r w:rsidRPr="00AE1753">
        <w:t>i</w:t>
      </w:r>
      <w:r w:rsidRPr="00AE1753">
        <w:t xml:space="preserve">tetsstödet. Bara genom kvalitetsförbättringar kan vi försvara den solidariskt skattefinansierade arbetslöshetsförsäkringen som i dag är på väg att urholkas. </w:t>
      </w:r>
    </w:p>
    <w:p w:rsidR="00037B87" w:rsidRPr="00AE1753" w:rsidRDefault="00037B87">
      <w:pPr>
        <w:pStyle w:val="Normaltindrag"/>
        <w:shd w:val="clear" w:color="000000" w:fill="auto"/>
        <w:rPr>
          <w:color w:val="000000"/>
          <w:szCs w:val="24"/>
        </w:rPr>
      </w:pPr>
      <w:r w:rsidRPr="00AE1753">
        <w:t>Väns</w:t>
      </w:r>
      <w:r w:rsidR="000E16CE" w:rsidRPr="00AE1753">
        <w:t xml:space="preserve">terpartiet begär i likhet med </w:t>
      </w:r>
      <w:r w:rsidRPr="00AE1753">
        <w:t xml:space="preserve">LO, TCO, </w:t>
      </w:r>
      <w:r w:rsidR="00F15CD0" w:rsidRPr="00AE1753">
        <w:t xml:space="preserve">Saco </w:t>
      </w:r>
      <w:r w:rsidRPr="00AE1753">
        <w:t>och Arbetslöshetskasso</w:t>
      </w:r>
      <w:r w:rsidRPr="00AE1753">
        <w:t>r</w:t>
      </w:r>
      <w:r w:rsidRPr="00AE1753">
        <w:t>nas Samorganisation att regeringen ska tillsätta en utredning om konsekve</w:t>
      </w:r>
      <w:r w:rsidRPr="00AE1753">
        <w:t>n</w:t>
      </w:r>
      <w:r w:rsidRPr="00AE1753">
        <w:t>serna av de aviserade förändringarna i arbetslöshetsförsäkringen innan en proposition om arbetslöshetsförsäkringen lämnas till riksdagen.</w:t>
      </w:r>
    </w:p>
    <w:p w:rsidR="00233028" w:rsidRPr="00AE1753" w:rsidRDefault="00233028">
      <w:pPr>
        <w:pStyle w:val="RubrikInnehllsf"/>
        <w:pageBreakBefore/>
        <w:shd w:val="clear" w:color="000000" w:fill="auto"/>
        <w:spacing w:before="0"/>
      </w:pPr>
      <w:bookmarkStart w:id="1" w:name="_Toc116182489"/>
      <w:r w:rsidRPr="00AE1753">
        <w:lastRenderedPageBreak/>
        <w:t>Innehållsförteckning</w:t>
      </w:r>
    </w:p>
    <w:p w:rsidR="003D0F37" w:rsidRPr="00AE1753" w:rsidRDefault="00622D35">
      <w:pPr>
        <w:pStyle w:val="Innehll1"/>
        <w:shd w:val="clear" w:color="000000" w:fill="auto"/>
        <w:tabs>
          <w:tab w:val="left" w:pos="240"/>
        </w:tabs>
        <w:rPr>
          <w:sz w:val="24"/>
          <w:szCs w:val="24"/>
        </w:rPr>
      </w:pPr>
      <w:r w:rsidRPr="00AE1753">
        <w:fldChar w:fldCharType="begin" w:fldLock="1"/>
      </w:r>
      <w:r w:rsidR="00233028" w:rsidRPr="00AE1753">
        <w:instrText xml:space="preserve"> TOC \o "2-3" \t "Rubrik 1;1;Hemstl_rubrik;1;RubrikSammanf;1" </w:instrText>
      </w:r>
      <w:r w:rsidRPr="00AE1753">
        <w:fldChar w:fldCharType="separate"/>
      </w:r>
      <w:r w:rsidR="003D0F37" w:rsidRPr="00AE1753">
        <w:t>1</w:t>
      </w:r>
      <w:r w:rsidR="003D0F37" w:rsidRPr="00AE1753">
        <w:rPr>
          <w:sz w:val="24"/>
          <w:szCs w:val="24"/>
        </w:rPr>
        <w:tab/>
      </w:r>
      <w:r w:rsidR="003D0F37" w:rsidRPr="00AE1753">
        <w:t>Sammanfattning</w:t>
      </w:r>
      <w:r w:rsidR="003D0F37" w:rsidRPr="00AE1753">
        <w:tab/>
      </w:r>
      <w:r w:rsidRPr="00AE1753">
        <w:fldChar w:fldCharType="begin" w:fldLock="1"/>
      </w:r>
      <w:r w:rsidR="003D0F37" w:rsidRPr="00AE1753">
        <w:instrText xml:space="preserve"> PAGEREF _Toc152412545 \h </w:instrText>
      </w:r>
      <w:r w:rsidRPr="00AE1753">
        <w:fldChar w:fldCharType="separate"/>
      </w:r>
      <w:r w:rsidR="00F821A5" w:rsidRPr="00AE1753">
        <w:t>1</w:t>
      </w:r>
      <w:r w:rsidRPr="00AE1753">
        <w:fldChar w:fldCharType="end"/>
      </w:r>
    </w:p>
    <w:p w:rsidR="003D0F37" w:rsidRPr="00AE1753" w:rsidRDefault="003D0F37">
      <w:pPr>
        <w:pStyle w:val="Innehll1"/>
        <w:shd w:val="clear" w:color="000000" w:fill="auto"/>
        <w:tabs>
          <w:tab w:val="left" w:pos="240"/>
        </w:tabs>
        <w:rPr>
          <w:sz w:val="24"/>
          <w:szCs w:val="24"/>
        </w:rPr>
      </w:pPr>
      <w:r w:rsidRPr="00AE1753">
        <w:t>3</w:t>
      </w:r>
      <w:r w:rsidRPr="00AE1753">
        <w:rPr>
          <w:sz w:val="24"/>
          <w:szCs w:val="24"/>
        </w:rPr>
        <w:tab/>
      </w:r>
      <w:r w:rsidRPr="00AE1753">
        <w:t>Förslag till beslut</w:t>
      </w:r>
      <w:r w:rsidRPr="00AE1753">
        <w:tab/>
      </w:r>
      <w:r w:rsidR="00622D35" w:rsidRPr="00AE1753">
        <w:fldChar w:fldCharType="begin" w:fldLock="1"/>
      </w:r>
      <w:r w:rsidRPr="00AE1753">
        <w:instrText xml:space="preserve"> PAGEREF _Toc152412546 \h </w:instrText>
      </w:r>
      <w:r w:rsidR="00622D35" w:rsidRPr="00AE1753">
        <w:fldChar w:fldCharType="separate"/>
      </w:r>
      <w:r w:rsidR="00F821A5" w:rsidRPr="00AE1753">
        <w:t>3</w:t>
      </w:r>
      <w:r w:rsidR="00622D35" w:rsidRPr="00AE1753">
        <w:fldChar w:fldCharType="end"/>
      </w:r>
    </w:p>
    <w:p w:rsidR="003D0F37" w:rsidRPr="00AE1753" w:rsidRDefault="003D0F37">
      <w:pPr>
        <w:pStyle w:val="Innehll1"/>
        <w:shd w:val="clear" w:color="000000" w:fill="auto"/>
        <w:tabs>
          <w:tab w:val="left" w:pos="240"/>
        </w:tabs>
        <w:rPr>
          <w:sz w:val="24"/>
          <w:szCs w:val="24"/>
        </w:rPr>
      </w:pPr>
      <w:r w:rsidRPr="00AE1753">
        <w:t>4</w:t>
      </w:r>
      <w:r w:rsidRPr="00AE1753">
        <w:rPr>
          <w:sz w:val="24"/>
          <w:szCs w:val="24"/>
        </w:rPr>
        <w:tab/>
      </w:r>
      <w:r w:rsidRPr="00AE1753">
        <w:t>Försäkringens roll</w:t>
      </w:r>
      <w:r w:rsidRPr="00AE1753">
        <w:tab/>
      </w:r>
      <w:r w:rsidR="00622D35" w:rsidRPr="00AE1753">
        <w:fldChar w:fldCharType="begin" w:fldLock="1"/>
      </w:r>
      <w:r w:rsidRPr="00AE1753">
        <w:instrText xml:space="preserve"> PAGEREF _Toc152412547 \h </w:instrText>
      </w:r>
      <w:r w:rsidR="00622D35" w:rsidRPr="00AE1753">
        <w:fldChar w:fldCharType="separate"/>
      </w:r>
      <w:r w:rsidR="00F821A5" w:rsidRPr="00AE1753">
        <w:t>3</w:t>
      </w:r>
      <w:r w:rsidR="00622D35" w:rsidRPr="00AE1753">
        <w:fldChar w:fldCharType="end"/>
      </w:r>
    </w:p>
    <w:p w:rsidR="003D0F37" w:rsidRPr="00AE1753" w:rsidRDefault="003D0F37">
      <w:pPr>
        <w:pStyle w:val="Innehll1"/>
        <w:shd w:val="clear" w:color="000000" w:fill="auto"/>
        <w:tabs>
          <w:tab w:val="left" w:pos="240"/>
        </w:tabs>
        <w:rPr>
          <w:sz w:val="24"/>
          <w:szCs w:val="24"/>
        </w:rPr>
      </w:pPr>
      <w:r w:rsidRPr="00AE1753">
        <w:rPr>
          <w:color w:val="000000"/>
        </w:rPr>
        <w:t>5</w:t>
      </w:r>
      <w:r w:rsidRPr="00AE1753">
        <w:rPr>
          <w:sz w:val="24"/>
          <w:szCs w:val="24"/>
        </w:rPr>
        <w:tab/>
      </w:r>
      <w:r w:rsidRPr="00AE1753">
        <w:t>Sätt kvaliteten i centrum</w:t>
      </w:r>
      <w:r w:rsidRPr="00AE1753">
        <w:tab/>
      </w:r>
      <w:r w:rsidR="00622D35" w:rsidRPr="00AE1753">
        <w:fldChar w:fldCharType="begin" w:fldLock="1"/>
      </w:r>
      <w:r w:rsidRPr="00AE1753">
        <w:instrText xml:space="preserve"> PAGEREF _Toc152412548 \h </w:instrText>
      </w:r>
      <w:r w:rsidR="00622D35" w:rsidRPr="00AE1753">
        <w:fldChar w:fldCharType="separate"/>
      </w:r>
      <w:r w:rsidR="00F821A5" w:rsidRPr="00AE1753">
        <w:t>5</w:t>
      </w:r>
      <w:r w:rsidR="00622D35" w:rsidRPr="00AE1753">
        <w:fldChar w:fldCharType="end"/>
      </w:r>
    </w:p>
    <w:p w:rsidR="003D0F37" w:rsidRPr="00AE1753" w:rsidRDefault="003D0F37">
      <w:pPr>
        <w:pStyle w:val="Innehll1"/>
        <w:shd w:val="clear" w:color="000000" w:fill="auto"/>
        <w:tabs>
          <w:tab w:val="left" w:pos="240"/>
        </w:tabs>
        <w:rPr>
          <w:sz w:val="24"/>
          <w:szCs w:val="24"/>
        </w:rPr>
      </w:pPr>
      <w:r w:rsidRPr="00AE1753">
        <w:t>6</w:t>
      </w:r>
      <w:r w:rsidRPr="00AE1753">
        <w:rPr>
          <w:sz w:val="24"/>
          <w:szCs w:val="24"/>
        </w:rPr>
        <w:tab/>
      </w:r>
      <w:r w:rsidRPr="00AE1753">
        <w:t>Rättssäkerhet</w:t>
      </w:r>
      <w:r w:rsidRPr="00AE1753">
        <w:tab/>
      </w:r>
      <w:r w:rsidR="00622D35" w:rsidRPr="00AE1753">
        <w:fldChar w:fldCharType="begin" w:fldLock="1"/>
      </w:r>
      <w:r w:rsidRPr="00AE1753">
        <w:instrText xml:space="preserve"> PAGEREF _Toc152412549 \h </w:instrText>
      </w:r>
      <w:r w:rsidR="00622D35" w:rsidRPr="00AE1753">
        <w:fldChar w:fldCharType="separate"/>
      </w:r>
      <w:r w:rsidR="00F821A5" w:rsidRPr="00AE1753">
        <w:t>6</w:t>
      </w:r>
      <w:r w:rsidR="00622D35" w:rsidRPr="00AE1753">
        <w:fldChar w:fldCharType="end"/>
      </w:r>
    </w:p>
    <w:p w:rsidR="003D0F37" w:rsidRPr="00AE1753" w:rsidRDefault="003D0F37">
      <w:pPr>
        <w:pStyle w:val="Innehll1"/>
        <w:shd w:val="clear" w:color="000000" w:fill="auto"/>
        <w:tabs>
          <w:tab w:val="left" w:pos="240"/>
        </w:tabs>
        <w:rPr>
          <w:sz w:val="24"/>
          <w:szCs w:val="24"/>
        </w:rPr>
      </w:pPr>
      <w:r w:rsidRPr="00AE1753">
        <w:t>7</w:t>
      </w:r>
      <w:r w:rsidRPr="00AE1753">
        <w:rPr>
          <w:sz w:val="24"/>
          <w:szCs w:val="24"/>
        </w:rPr>
        <w:tab/>
      </w:r>
      <w:r w:rsidRPr="00AE1753">
        <w:t>Slopa inträdeskravet till a-kassan</w:t>
      </w:r>
      <w:r w:rsidRPr="00AE1753">
        <w:tab/>
      </w:r>
      <w:r w:rsidR="00622D35" w:rsidRPr="00AE1753">
        <w:fldChar w:fldCharType="begin" w:fldLock="1"/>
      </w:r>
      <w:r w:rsidRPr="00AE1753">
        <w:instrText xml:space="preserve"> PAGEREF _Toc152412550 \h </w:instrText>
      </w:r>
      <w:r w:rsidR="00622D35" w:rsidRPr="00AE1753">
        <w:fldChar w:fldCharType="separate"/>
      </w:r>
      <w:r w:rsidR="00F821A5" w:rsidRPr="00AE1753">
        <w:t>7</w:t>
      </w:r>
      <w:r w:rsidR="00622D35" w:rsidRPr="00AE1753">
        <w:fldChar w:fldCharType="end"/>
      </w:r>
    </w:p>
    <w:p w:rsidR="003D0F37" w:rsidRPr="00AE1753" w:rsidRDefault="003D0F37">
      <w:pPr>
        <w:pStyle w:val="Innehll1"/>
        <w:shd w:val="clear" w:color="000000" w:fill="auto"/>
        <w:tabs>
          <w:tab w:val="left" w:pos="240"/>
        </w:tabs>
        <w:rPr>
          <w:sz w:val="24"/>
          <w:szCs w:val="24"/>
        </w:rPr>
      </w:pPr>
      <w:r w:rsidRPr="00AE1753">
        <w:t>8</w:t>
      </w:r>
      <w:r w:rsidRPr="00AE1753">
        <w:rPr>
          <w:sz w:val="24"/>
          <w:szCs w:val="24"/>
        </w:rPr>
        <w:tab/>
      </w:r>
      <w:r w:rsidRPr="00AE1753">
        <w:t>Arbetslöshetsförsäkringens förstärkning för trovärdighet</w:t>
      </w:r>
      <w:r w:rsidRPr="00AE1753">
        <w:tab/>
      </w:r>
      <w:r w:rsidR="00622D35" w:rsidRPr="00AE1753">
        <w:fldChar w:fldCharType="begin" w:fldLock="1"/>
      </w:r>
      <w:r w:rsidRPr="00AE1753">
        <w:instrText xml:space="preserve"> PAGEREF _Toc152412551 \h </w:instrText>
      </w:r>
      <w:r w:rsidR="00622D35" w:rsidRPr="00AE1753">
        <w:fldChar w:fldCharType="separate"/>
      </w:r>
      <w:r w:rsidR="00F821A5" w:rsidRPr="00AE1753">
        <w:t>8</w:t>
      </w:r>
      <w:r w:rsidR="00622D35" w:rsidRPr="00AE1753">
        <w:fldChar w:fldCharType="end"/>
      </w:r>
    </w:p>
    <w:p w:rsidR="003D0F37" w:rsidRPr="00AE1753" w:rsidRDefault="003D0F37">
      <w:pPr>
        <w:pStyle w:val="Innehll2"/>
        <w:shd w:val="clear" w:color="000000" w:fill="auto"/>
        <w:tabs>
          <w:tab w:val="left" w:pos="600"/>
        </w:tabs>
        <w:ind w:left="120"/>
        <w:rPr>
          <w:sz w:val="24"/>
          <w:szCs w:val="24"/>
        </w:rPr>
      </w:pPr>
      <w:r w:rsidRPr="00AE1753">
        <w:t>8.1</w:t>
      </w:r>
      <w:r w:rsidRPr="00AE1753">
        <w:rPr>
          <w:sz w:val="24"/>
          <w:szCs w:val="24"/>
        </w:rPr>
        <w:tab/>
      </w:r>
      <w:r w:rsidRPr="00AE1753">
        <w:t>Regeringen försämrar arbetslöshetsförsäkringen</w:t>
      </w:r>
      <w:r w:rsidRPr="00AE1753">
        <w:tab/>
      </w:r>
      <w:r w:rsidR="00622D35" w:rsidRPr="00AE1753">
        <w:fldChar w:fldCharType="begin" w:fldLock="1"/>
      </w:r>
      <w:r w:rsidRPr="00AE1753">
        <w:instrText xml:space="preserve"> PAGEREF _Toc152412552 \h </w:instrText>
      </w:r>
      <w:r w:rsidR="00622D35" w:rsidRPr="00AE1753">
        <w:fldChar w:fldCharType="separate"/>
      </w:r>
      <w:r w:rsidR="00F821A5" w:rsidRPr="00AE1753">
        <w:t>9</w:t>
      </w:r>
      <w:r w:rsidR="00622D35" w:rsidRPr="00AE1753">
        <w:fldChar w:fldCharType="end"/>
      </w:r>
    </w:p>
    <w:p w:rsidR="003D0F37" w:rsidRPr="00AE1753" w:rsidRDefault="003D0F37">
      <w:pPr>
        <w:pStyle w:val="Innehll2"/>
        <w:shd w:val="clear" w:color="000000" w:fill="auto"/>
        <w:tabs>
          <w:tab w:val="left" w:pos="600"/>
        </w:tabs>
        <w:ind w:left="120"/>
        <w:rPr>
          <w:sz w:val="24"/>
          <w:szCs w:val="24"/>
        </w:rPr>
      </w:pPr>
      <w:r w:rsidRPr="00AE1753">
        <w:t>8.2</w:t>
      </w:r>
      <w:r w:rsidRPr="00AE1753">
        <w:rPr>
          <w:sz w:val="24"/>
          <w:szCs w:val="24"/>
        </w:rPr>
        <w:tab/>
      </w:r>
      <w:r w:rsidRPr="00AE1753">
        <w:t>Försämrad arbetslöshetsförsäkring skapar låglönejobb</w:t>
      </w:r>
      <w:r w:rsidRPr="00AE1753">
        <w:tab/>
      </w:r>
      <w:r w:rsidR="00622D35" w:rsidRPr="00AE1753">
        <w:fldChar w:fldCharType="begin" w:fldLock="1"/>
      </w:r>
      <w:r w:rsidRPr="00AE1753">
        <w:instrText xml:space="preserve"> PAGEREF _Toc152412553 \h </w:instrText>
      </w:r>
      <w:r w:rsidR="00622D35" w:rsidRPr="00AE1753">
        <w:fldChar w:fldCharType="separate"/>
      </w:r>
      <w:r w:rsidR="00F821A5" w:rsidRPr="00AE1753">
        <w:t>10</w:t>
      </w:r>
      <w:r w:rsidR="00622D35" w:rsidRPr="00AE1753">
        <w:fldChar w:fldCharType="end"/>
      </w:r>
    </w:p>
    <w:p w:rsidR="003D0F37" w:rsidRPr="00AE1753" w:rsidRDefault="003D0F37">
      <w:pPr>
        <w:pStyle w:val="Innehll2"/>
        <w:shd w:val="clear" w:color="000000" w:fill="auto"/>
        <w:tabs>
          <w:tab w:val="left" w:pos="600"/>
        </w:tabs>
        <w:ind w:left="120"/>
        <w:rPr>
          <w:sz w:val="24"/>
          <w:szCs w:val="24"/>
        </w:rPr>
      </w:pPr>
      <w:r w:rsidRPr="00AE1753">
        <w:t>8.3</w:t>
      </w:r>
      <w:r w:rsidRPr="00AE1753">
        <w:rPr>
          <w:sz w:val="24"/>
          <w:szCs w:val="24"/>
        </w:rPr>
        <w:tab/>
      </w:r>
      <w:r w:rsidRPr="00AE1753">
        <w:t>Höj tak och golv i arbetslöshetsförsäkring och aktivitetsstöd</w:t>
      </w:r>
      <w:r w:rsidRPr="00AE1753">
        <w:tab/>
      </w:r>
      <w:r w:rsidR="00622D35" w:rsidRPr="00AE1753">
        <w:fldChar w:fldCharType="begin" w:fldLock="1"/>
      </w:r>
      <w:r w:rsidRPr="00AE1753">
        <w:instrText xml:space="preserve"> PAGEREF _Toc152412554 \h </w:instrText>
      </w:r>
      <w:r w:rsidR="00622D35" w:rsidRPr="00AE1753">
        <w:fldChar w:fldCharType="separate"/>
      </w:r>
      <w:r w:rsidR="00F821A5" w:rsidRPr="00AE1753">
        <w:t>11</w:t>
      </w:r>
      <w:r w:rsidR="00622D35" w:rsidRPr="00AE1753">
        <w:fldChar w:fldCharType="end"/>
      </w:r>
    </w:p>
    <w:p w:rsidR="003D0F37" w:rsidRPr="00AE1753" w:rsidRDefault="003D0F37">
      <w:pPr>
        <w:pStyle w:val="Innehll2"/>
        <w:shd w:val="clear" w:color="000000" w:fill="auto"/>
        <w:tabs>
          <w:tab w:val="left" w:pos="600"/>
        </w:tabs>
        <w:ind w:left="120"/>
        <w:rPr>
          <w:sz w:val="24"/>
          <w:szCs w:val="24"/>
        </w:rPr>
      </w:pPr>
      <w:r w:rsidRPr="00AE1753">
        <w:t>8.4</w:t>
      </w:r>
      <w:r w:rsidRPr="00AE1753">
        <w:rPr>
          <w:sz w:val="24"/>
          <w:szCs w:val="24"/>
        </w:rPr>
        <w:tab/>
      </w:r>
      <w:r w:rsidRPr="00AE1753">
        <w:t>Indexering, ersättningsperiod och nivåhöjning</w:t>
      </w:r>
      <w:r w:rsidRPr="00AE1753">
        <w:tab/>
      </w:r>
      <w:r w:rsidR="00622D35" w:rsidRPr="00AE1753">
        <w:fldChar w:fldCharType="begin" w:fldLock="1"/>
      </w:r>
      <w:r w:rsidRPr="00AE1753">
        <w:instrText xml:space="preserve"> PAGEREF _Toc152412555 \h </w:instrText>
      </w:r>
      <w:r w:rsidR="00622D35" w:rsidRPr="00AE1753">
        <w:fldChar w:fldCharType="separate"/>
      </w:r>
      <w:r w:rsidR="00F821A5" w:rsidRPr="00AE1753">
        <w:t>13</w:t>
      </w:r>
      <w:r w:rsidR="00622D35" w:rsidRPr="00AE1753">
        <w:fldChar w:fldCharType="end"/>
      </w:r>
    </w:p>
    <w:p w:rsidR="003D0F37" w:rsidRPr="00AE1753" w:rsidRDefault="003D0F37">
      <w:pPr>
        <w:pStyle w:val="Innehll1"/>
        <w:shd w:val="clear" w:color="000000" w:fill="auto"/>
        <w:tabs>
          <w:tab w:val="left" w:pos="240"/>
        </w:tabs>
        <w:rPr>
          <w:sz w:val="24"/>
          <w:szCs w:val="24"/>
        </w:rPr>
      </w:pPr>
      <w:r w:rsidRPr="00AE1753">
        <w:t>9</w:t>
      </w:r>
      <w:r w:rsidRPr="00AE1753">
        <w:rPr>
          <w:sz w:val="24"/>
          <w:szCs w:val="24"/>
        </w:rPr>
        <w:tab/>
      </w:r>
      <w:r w:rsidRPr="00AE1753">
        <w:t>Många blir utförsäkrade med regeringens politik</w:t>
      </w:r>
      <w:r w:rsidRPr="00AE1753">
        <w:tab/>
      </w:r>
      <w:r w:rsidR="00622D35" w:rsidRPr="00AE1753">
        <w:fldChar w:fldCharType="begin" w:fldLock="1"/>
      </w:r>
      <w:r w:rsidRPr="00AE1753">
        <w:instrText xml:space="preserve"> PAGEREF _Toc152412556 \h </w:instrText>
      </w:r>
      <w:r w:rsidR="00622D35" w:rsidRPr="00AE1753">
        <w:fldChar w:fldCharType="separate"/>
      </w:r>
      <w:r w:rsidR="00F821A5" w:rsidRPr="00AE1753">
        <w:t>14</w:t>
      </w:r>
      <w:r w:rsidR="00622D35" w:rsidRPr="00AE1753">
        <w:fldChar w:fldCharType="end"/>
      </w:r>
    </w:p>
    <w:p w:rsidR="003D0F37" w:rsidRPr="00AE1753" w:rsidRDefault="003D0F37">
      <w:pPr>
        <w:pStyle w:val="Innehll2"/>
        <w:shd w:val="clear" w:color="000000" w:fill="auto"/>
        <w:tabs>
          <w:tab w:val="left" w:pos="600"/>
        </w:tabs>
        <w:ind w:left="120"/>
      </w:pPr>
      <w:r w:rsidRPr="00AE1753">
        <w:t>9.1</w:t>
      </w:r>
      <w:r w:rsidRPr="00AE1753">
        <w:rPr>
          <w:sz w:val="24"/>
          <w:szCs w:val="24"/>
        </w:rPr>
        <w:tab/>
      </w:r>
      <w:r w:rsidRPr="00AE1753">
        <w:t>Arbetsvillkoret</w:t>
      </w:r>
      <w:r w:rsidRPr="00AE1753">
        <w:tab/>
      </w:r>
      <w:r w:rsidR="00622D35" w:rsidRPr="00AE1753">
        <w:fldChar w:fldCharType="begin" w:fldLock="1"/>
      </w:r>
      <w:r w:rsidRPr="00AE1753">
        <w:instrText xml:space="preserve"> PAGEREF _Toc152412557 \h </w:instrText>
      </w:r>
      <w:r w:rsidR="00622D35" w:rsidRPr="00AE1753">
        <w:fldChar w:fldCharType="separate"/>
      </w:r>
      <w:r w:rsidR="00F821A5" w:rsidRPr="00AE1753">
        <w:t>14</w:t>
      </w:r>
      <w:r w:rsidR="00622D35" w:rsidRPr="00AE1753">
        <w:fldChar w:fldCharType="end"/>
      </w:r>
    </w:p>
    <w:p w:rsidR="003D0F37" w:rsidRPr="00AE1753" w:rsidRDefault="003D0F37">
      <w:pPr>
        <w:pStyle w:val="Innehll2"/>
        <w:shd w:val="clear" w:color="000000" w:fill="auto"/>
        <w:tabs>
          <w:tab w:val="left" w:pos="600"/>
        </w:tabs>
        <w:ind w:left="120"/>
      </w:pPr>
      <w:r w:rsidRPr="00AE1753">
        <w:t>9.2</w:t>
      </w:r>
      <w:r w:rsidRPr="00AE1753">
        <w:tab/>
        <w:t>Studerandevillkoret</w:t>
      </w:r>
      <w:r w:rsidRPr="00AE1753">
        <w:tab/>
      </w:r>
      <w:r w:rsidR="00622D35" w:rsidRPr="00AE1753">
        <w:fldChar w:fldCharType="begin" w:fldLock="1"/>
      </w:r>
      <w:r w:rsidRPr="00AE1753">
        <w:instrText xml:space="preserve"> PAGEREF _Toc152412558 \h </w:instrText>
      </w:r>
      <w:r w:rsidR="00622D35" w:rsidRPr="00AE1753">
        <w:fldChar w:fldCharType="separate"/>
      </w:r>
      <w:r w:rsidR="00F821A5" w:rsidRPr="00AE1753">
        <w:t>14</w:t>
      </w:r>
      <w:r w:rsidR="00622D35" w:rsidRPr="00AE1753">
        <w:fldChar w:fldCharType="end"/>
      </w:r>
    </w:p>
    <w:p w:rsidR="003D0F37" w:rsidRPr="00AE1753" w:rsidRDefault="003D0F37">
      <w:pPr>
        <w:pStyle w:val="Innehll2"/>
        <w:shd w:val="clear" w:color="000000" w:fill="auto"/>
        <w:tabs>
          <w:tab w:val="left" w:pos="600"/>
        </w:tabs>
        <w:ind w:left="120"/>
        <w:rPr>
          <w:sz w:val="24"/>
          <w:szCs w:val="24"/>
        </w:rPr>
      </w:pPr>
      <w:r w:rsidRPr="00AE1753">
        <w:t>9.3</w:t>
      </w:r>
      <w:r w:rsidRPr="00AE1753">
        <w:tab/>
        <w:t>Den överhoppningsbara tiden</w:t>
      </w:r>
      <w:r w:rsidRPr="00AE1753">
        <w:tab/>
      </w:r>
      <w:r w:rsidR="00622D35" w:rsidRPr="00AE1753">
        <w:fldChar w:fldCharType="begin" w:fldLock="1"/>
      </w:r>
      <w:r w:rsidRPr="00AE1753">
        <w:instrText xml:space="preserve"> PAGEREF _Toc152412559 \h </w:instrText>
      </w:r>
      <w:r w:rsidR="00622D35" w:rsidRPr="00AE1753">
        <w:fldChar w:fldCharType="separate"/>
      </w:r>
      <w:r w:rsidR="00F821A5" w:rsidRPr="00AE1753">
        <w:t>15</w:t>
      </w:r>
      <w:r w:rsidR="00622D35" w:rsidRPr="00AE1753">
        <w:fldChar w:fldCharType="end"/>
      </w:r>
    </w:p>
    <w:p w:rsidR="003D0F37" w:rsidRPr="00AE1753" w:rsidRDefault="003D0F37">
      <w:pPr>
        <w:pStyle w:val="Innehll1"/>
        <w:shd w:val="clear" w:color="000000" w:fill="auto"/>
        <w:tabs>
          <w:tab w:val="left" w:pos="240"/>
        </w:tabs>
        <w:rPr>
          <w:sz w:val="24"/>
          <w:szCs w:val="24"/>
        </w:rPr>
      </w:pPr>
      <w:r w:rsidRPr="00AE1753">
        <w:t>10</w:t>
      </w:r>
      <w:r w:rsidRPr="00AE1753">
        <w:rPr>
          <w:sz w:val="24"/>
          <w:szCs w:val="24"/>
        </w:rPr>
        <w:tab/>
      </w:r>
      <w:r w:rsidRPr="00AE1753">
        <w:t>Regeringens politik försvagar fackföreningarna</w:t>
      </w:r>
      <w:r w:rsidRPr="00AE1753">
        <w:tab/>
      </w:r>
      <w:r w:rsidR="00622D35" w:rsidRPr="00AE1753">
        <w:fldChar w:fldCharType="begin" w:fldLock="1"/>
      </w:r>
      <w:r w:rsidRPr="00AE1753">
        <w:instrText xml:space="preserve"> PAGEREF _Toc152412560 \h </w:instrText>
      </w:r>
      <w:r w:rsidR="00622D35" w:rsidRPr="00AE1753">
        <w:fldChar w:fldCharType="separate"/>
      </w:r>
      <w:r w:rsidR="00F821A5" w:rsidRPr="00AE1753">
        <w:t>15</w:t>
      </w:r>
      <w:r w:rsidR="00622D35" w:rsidRPr="00AE1753">
        <w:fldChar w:fldCharType="end"/>
      </w:r>
    </w:p>
    <w:p w:rsidR="003D0F37" w:rsidRPr="00AE1753" w:rsidRDefault="003D0F37">
      <w:pPr>
        <w:pStyle w:val="Innehll2"/>
        <w:shd w:val="clear" w:color="000000" w:fill="auto"/>
        <w:tabs>
          <w:tab w:val="left" w:pos="600"/>
        </w:tabs>
        <w:ind w:left="120"/>
      </w:pPr>
      <w:r w:rsidRPr="00AE1753">
        <w:t>10.1</w:t>
      </w:r>
      <w:r w:rsidRPr="00AE1753">
        <w:tab/>
        <w:t>Obligatoriskt medlemskap i arbetslöshetskassa</w:t>
      </w:r>
      <w:r w:rsidRPr="00AE1753">
        <w:tab/>
      </w:r>
      <w:r w:rsidR="00622D35" w:rsidRPr="00AE1753">
        <w:fldChar w:fldCharType="begin" w:fldLock="1"/>
      </w:r>
      <w:r w:rsidRPr="00AE1753">
        <w:instrText xml:space="preserve"> PAGEREF _Toc152412561 \h </w:instrText>
      </w:r>
      <w:r w:rsidR="00622D35" w:rsidRPr="00AE1753">
        <w:fldChar w:fldCharType="separate"/>
      </w:r>
      <w:r w:rsidR="00F821A5" w:rsidRPr="00AE1753">
        <w:t>16</w:t>
      </w:r>
      <w:r w:rsidR="00622D35" w:rsidRPr="00AE1753">
        <w:fldChar w:fldCharType="end"/>
      </w:r>
    </w:p>
    <w:p w:rsidR="003D0F37" w:rsidRPr="00AE1753" w:rsidRDefault="003D0F37">
      <w:pPr>
        <w:pStyle w:val="Innehll2"/>
        <w:shd w:val="clear" w:color="000000" w:fill="auto"/>
        <w:tabs>
          <w:tab w:val="left" w:pos="600"/>
        </w:tabs>
        <w:ind w:left="120"/>
        <w:rPr>
          <w:sz w:val="24"/>
          <w:szCs w:val="24"/>
        </w:rPr>
      </w:pPr>
      <w:r w:rsidRPr="00AE1753">
        <w:t>10.2</w:t>
      </w:r>
      <w:r w:rsidRPr="00AE1753">
        <w:tab/>
        <w:t>Avgifter till fackförening och arbetslöshetskassa</w:t>
      </w:r>
      <w:r w:rsidRPr="00AE1753">
        <w:tab/>
      </w:r>
      <w:r w:rsidR="00622D35" w:rsidRPr="00AE1753">
        <w:fldChar w:fldCharType="begin" w:fldLock="1"/>
      </w:r>
      <w:r w:rsidRPr="00AE1753">
        <w:instrText xml:space="preserve"> PAGEREF _Toc152412562 \h </w:instrText>
      </w:r>
      <w:r w:rsidR="00622D35" w:rsidRPr="00AE1753">
        <w:fldChar w:fldCharType="separate"/>
      </w:r>
      <w:r w:rsidR="00F821A5" w:rsidRPr="00AE1753">
        <w:t>17</w:t>
      </w:r>
      <w:r w:rsidR="00622D35" w:rsidRPr="00AE1753">
        <w:fldChar w:fldCharType="end"/>
      </w:r>
    </w:p>
    <w:p w:rsidR="003D0F37" w:rsidRPr="00AE1753" w:rsidRDefault="003D0F37">
      <w:pPr>
        <w:pStyle w:val="Innehll1"/>
        <w:shd w:val="clear" w:color="000000" w:fill="auto"/>
        <w:tabs>
          <w:tab w:val="left" w:pos="240"/>
        </w:tabs>
        <w:rPr>
          <w:sz w:val="24"/>
          <w:szCs w:val="24"/>
        </w:rPr>
      </w:pPr>
      <w:r w:rsidRPr="00AE1753">
        <w:t>11</w:t>
      </w:r>
      <w:r w:rsidRPr="00AE1753">
        <w:rPr>
          <w:sz w:val="24"/>
          <w:szCs w:val="24"/>
        </w:rPr>
        <w:tab/>
      </w:r>
      <w:r w:rsidRPr="00AE1753">
        <w:t>Utredning om förändringar i arbetslöshetsförsäkringen</w:t>
      </w:r>
      <w:r w:rsidRPr="00AE1753">
        <w:tab/>
      </w:r>
      <w:r w:rsidR="00622D35" w:rsidRPr="00AE1753">
        <w:fldChar w:fldCharType="begin" w:fldLock="1"/>
      </w:r>
      <w:r w:rsidRPr="00AE1753">
        <w:instrText xml:space="preserve"> PAGEREF _Toc152412563 \h </w:instrText>
      </w:r>
      <w:r w:rsidR="00622D35" w:rsidRPr="00AE1753">
        <w:fldChar w:fldCharType="separate"/>
      </w:r>
      <w:r w:rsidR="00F821A5" w:rsidRPr="00AE1753">
        <w:t>17</w:t>
      </w:r>
      <w:r w:rsidR="00622D35" w:rsidRPr="00AE1753">
        <w:fldChar w:fldCharType="end"/>
      </w:r>
    </w:p>
    <w:p w:rsidR="00622D35" w:rsidRPr="00AE1753" w:rsidRDefault="00622D35">
      <w:r w:rsidRPr="00AE1753">
        <w:fldChar w:fldCharType="end"/>
      </w:r>
      <w:bookmarkStart w:id="2" w:name="_Toc152412546"/>
    </w:p>
    <w:p w:rsidR="00A32BED" w:rsidRPr="00AE1753" w:rsidRDefault="002922DA">
      <w:pPr>
        <w:pStyle w:val="Hemstlrubrik"/>
        <w:pageBreakBefore/>
        <w:shd w:val="clear" w:color="000000" w:fill="auto"/>
        <w:spacing w:before="0"/>
      </w:pPr>
      <w:r w:rsidRPr="00AE1753">
        <w:t>Förslag</w:t>
      </w:r>
      <w:r w:rsidR="00726892" w:rsidRPr="00AE1753">
        <w:t xml:space="preserve"> till </w:t>
      </w:r>
      <w:r w:rsidRPr="00AE1753">
        <w:t>beslut</w:t>
      </w:r>
      <w:bookmarkEnd w:id="1"/>
      <w:bookmarkEnd w:id="2"/>
    </w:p>
    <w:p w:rsidR="00622D35" w:rsidRPr="00AE1753" w:rsidRDefault="00622D35">
      <w:pPr>
        <w:pStyle w:val="Hemstlatt"/>
        <w:numPr>
          <w:ilvl w:val="0"/>
          <w:numId w:val="1"/>
        </w:numPr>
        <w:shd w:val="clear" w:color="000000" w:fill="auto"/>
      </w:pPr>
      <w:r w:rsidRPr="00AE1753">
        <w:t>Riksdagen tillkännager för regeringen som sin mening vad i motionen anförs om nedsättningsregler för aktivitetsersättningen.</w:t>
      </w:r>
    </w:p>
    <w:p w:rsidR="00622D35" w:rsidRPr="00AE1753" w:rsidRDefault="00622D35">
      <w:pPr>
        <w:pStyle w:val="Hemstlatt"/>
        <w:numPr>
          <w:ilvl w:val="0"/>
          <w:numId w:val="1"/>
        </w:numPr>
        <w:shd w:val="clear" w:color="000000" w:fill="auto"/>
      </w:pPr>
      <w:r w:rsidRPr="00AE1753">
        <w:t>Riksdagen begär att regeringen ska återkomma med förslag om ett slopande av kravet för medlemskap i arbetslöshetskassa.</w:t>
      </w:r>
    </w:p>
    <w:p w:rsidR="00622D35" w:rsidRPr="00AE1753" w:rsidRDefault="00622D35">
      <w:pPr>
        <w:pStyle w:val="Hemstlatt"/>
        <w:numPr>
          <w:ilvl w:val="0"/>
          <w:numId w:val="1"/>
        </w:numPr>
        <w:shd w:val="clear" w:color="000000" w:fill="auto"/>
      </w:pPr>
      <w:r w:rsidRPr="00AE1753">
        <w:t>Riksdagen tillkännager för regeringen som sin mening vad i motionen anförs om att grundbeloppet och den högsta dagpenningen i arbetslöshetsförsäkringen och aktivitetsstödet bör höjas.</w:t>
      </w:r>
    </w:p>
    <w:p w:rsidR="00622D35" w:rsidRPr="00AE1753" w:rsidRDefault="00622D35">
      <w:pPr>
        <w:pStyle w:val="Hemstlatt"/>
        <w:numPr>
          <w:ilvl w:val="0"/>
          <w:numId w:val="1"/>
        </w:numPr>
        <w:shd w:val="clear" w:color="000000" w:fill="auto"/>
      </w:pPr>
      <w:r w:rsidRPr="00AE1753">
        <w:t>Riksdagen tillkännager för regeringen som sin mening vad i motionen anförs om att regeringen bör tillsätta en utredning om indexering av högsta dagpenning.</w:t>
      </w:r>
    </w:p>
    <w:p w:rsidR="00622D35" w:rsidRPr="00AE1753" w:rsidRDefault="00622D35">
      <w:pPr>
        <w:pStyle w:val="Hemstlatt"/>
        <w:numPr>
          <w:ilvl w:val="0"/>
          <w:numId w:val="1"/>
        </w:numPr>
        <w:shd w:val="clear" w:color="000000" w:fill="auto"/>
      </w:pPr>
      <w:r w:rsidRPr="00AE1753">
        <w:t>Riksdagen tillkännager för regeringen som sin mening vad i motionen anförs om att beslut bör fattas under den kommande mandatperioden om att ersättningsnivån i arbetslöshetsförsäkringen bör vara densamma under hela ersättningsperioden om 300 dagar.</w:t>
      </w:r>
    </w:p>
    <w:p w:rsidR="00622D35" w:rsidRPr="00AE1753" w:rsidRDefault="00622D35">
      <w:pPr>
        <w:pStyle w:val="Hemstlatt"/>
        <w:numPr>
          <w:ilvl w:val="0"/>
          <w:numId w:val="1"/>
        </w:numPr>
        <w:shd w:val="clear" w:color="000000" w:fill="auto"/>
      </w:pPr>
      <w:r w:rsidRPr="00AE1753">
        <w:t>Riksdagen tillkännager för regeringen som sin mening vad i motionen anförs om att regeringen ska tillsätta en utredning om konsekvenserna av de aviserade förändringarna i arbetslöshetsförsäkringen innan en proposition om arbetslöshetsförsäkringen lämnas till riksdagen.</w:t>
      </w:r>
    </w:p>
    <w:p w:rsidR="002922DA" w:rsidRPr="00AE1753" w:rsidRDefault="002922DA">
      <w:pPr>
        <w:pStyle w:val="Rubrik1"/>
        <w:shd w:val="clear" w:color="000000" w:fill="auto"/>
      </w:pPr>
      <w:bookmarkStart w:id="3" w:name="_Toc152412547"/>
      <w:r w:rsidRPr="00AE1753">
        <w:t>Försäkringens roll</w:t>
      </w:r>
      <w:bookmarkEnd w:id="3"/>
    </w:p>
    <w:p w:rsidR="002922DA" w:rsidRPr="00AE1753" w:rsidRDefault="002922DA">
      <w:pPr>
        <w:shd w:val="clear" w:color="000000" w:fill="auto"/>
      </w:pPr>
      <w:bookmarkStart w:id="4" w:name="_Toc84236439"/>
      <w:r w:rsidRPr="00AE1753">
        <w:t>Arbetslöshetsförsäkringen är en omställningsförsäkring, en omställning me</w:t>
      </w:r>
      <w:r w:rsidRPr="00AE1753">
        <w:t>l</w:t>
      </w:r>
      <w:r w:rsidRPr="00AE1753">
        <w:t>lan</w:t>
      </w:r>
      <w:r w:rsidR="00F95FD2" w:rsidRPr="00AE1753">
        <w:t xml:space="preserve"> två arbeten. Försäkringen ska</w:t>
      </w:r>
      <w:r w:rsidRPr="00AE1753">
        <w:t xml:space="preserve"> ge ekonomisk trygghet under tiden man söker eller utbildar sig för ett nytt arbete. Un</w:t>
      </w:r>
      <w:r w:rsidR="00F95FD2" w:rsidRPr="00AE1753">
        <w:t>der tiden man är arbetslös ska</w:t>
      </w:r>
      <w:r w:rsidRPr="00AE1753">
        <w:t xml:space="preserve"> samhället ställa upp med åtgärder via arbetsförmed</w:t>
      </w:r>
      <w:r w:rsidR="00F95FD2" w:rsidRPr="00AE1753">
        <w:t>lingen. Arbetsförmedlin</w:t>
      </w:r>
      <w:r w:rsidR="00F95FD2" w:rsidRPr="00AE1753">
        <w:t>g</w:t>
      </w:r>
      <w:r w:rsidR="00F95FD2" w:rsidRPr="00AE1753">
        <w:t>en ska</w:t>
      </w:r>
      <w:r w:rsidRPr="00AE1753">
        <w:t xml:space="preserve"> främst förmedla lediga platser samt ge kompetenshöjande stöd till</w:t>
      </w:r>
      <w:r w:rsidR="00F95FD2" w:rsidRPr="00AE1753">
        <w:t xml:space="preserve"> arbetssökande. Arbetslösa ska</w:t>
      </w:r>
      <w:r w:rsidRPr="00AE1753">
        <w:t xml:space="preserve"> vara aktiva från första dagen av arbetslöshet i sitt sökande.</w:t>
      </w:r>
      <w:bookmarkEnd w:id="4"/>
    </w:p>
    <w:p w:rsidR="002922DA" w:rsidRPr="00AE1753" w:rsidRDefault="002922DA">
      <w:pPr>
        <w:pStyle w:val="Normaltindrag"/>
        <w:shd w:val="clear" w:color="000000" w:fill="auto"/>
      </w:pPr>
      <w:r w:rsidRPr="00AE1753">
        <w:t>Arbetslöshetsförsäkringen är också en gemensam samhällelig försäkring mot att desperation uppstår hos den som förlorar arbetet så att den enskildes otrygghet övergår till lönedumpning och därmed en ständig, gemensam otrygghet.</w:t>
      </w:r>
      <w:r w:rsidR="00EE3F88" w:rsidRPr="00AE1753">
        <w:t xml:space="preserve"> A-kassan möjliggör också strukturomvandling på arbetsmarkn</w:t>
      </w:r>
      <w:r w:rsidR="00EE3F88" w:rsidRPr="00AE1753">
        <w:t>a</w:t>
      </w:r>
      <w:r w:rsidR="00EE3F88" w:rsidRPr="00AE1753">
        <w:t>den</w:t>
      </w:r>
      <w:r w:rsidR="00A76D3A" w:rsidRPr="00AE1753">
        <w:t xml:space="preserve">. I motsats till högern som </w:t>
      </w:r>
      <w:r w:rsidR="00EE3F88" w:rsidRPr="00AE1753">
        <w:t>vill skapa låglönejobb, vill vi simulera tekni</w:t>
      </w:r>
      <w:r w:rsidR="00EE3F88" w:rsidRPr="00AE1753">
        <w:t>k</w:t>
      </w:r>
      <w:r w:rsidR="00EE3F88" w:rsidRPr="00AE1753">
        <w:t>utveckling och fler högproduktiva jobb</w:t>
      </w:r>
      <w:r w:rsidR="00BF157E" w:rsidRPr="00AE1753">
        <w:t xml:space="preserve">. En förutsättning för att det ska vara möjligt är </w:t>
      </w:r>
      <w:r w:rsidR="00C65CC6" w:rsidRPr="00AE1753">
        <w:t xml:space="preserve">en välfungerande arbetslöshetsförsäkring. </w:t>
      </w:r>
    </w:p>
    <w:p w:rsidR="002922DA" w:rsidRPr="00AE1753" w:rsidRDefault="002922DA">
      <w:pPr>
        <w:pStyle w:val="Normaltindrag"/>
        <w:shd w:val="clear" w:color="000000" w:fill="auto"/>
      </w:pPr>
      <w:r w:rsidRPr="00AE1753">
        <w:t>I Sverige liksom i omvärlden är arbetsmarknaden uppdelad på många sätt. Olika näringsgrenar och regioner utvecklas olika. Tudelningen mellan hög- och kortutbildade tenderar att öka. Globalt jämförda lö</w:t>
      </w:r>
      <w:r w:rsidR="00C44E0D" w:rsidRPr="00AE1753">
        <w:t xml:space="preserve">nsamhetskrav ökar pressen </w:t>
      </w:r>
      <w:r w:rsidRPr="00AE1753">
        <w:t>på enskilda företag och anställda. Stödjande servicefunktioner blir kärnverksamheter via entreprenader och avknoppningar.</w:t>
      </w:r>
    </w:p>
    <w:p w:rsidR="002922DA" w:rsidRPr="00AE1753" w:rsidRDefault="002922DA">
      <w:pPr>
        <w:pStyle w:val="Normaltindrag"/>
        <w:shd w:val="clear" w:color="000000" w:fill="auto"/>
      </w:pPr>
      <w:r w:rsidRPr="00AE1753">
        <w:t xml:space="preserve">Arbetslöshetsförsäkringens </w:t>
      </w:r>
      <w:r w:rsidR="00F95FD2" w:rsidRPr="00AE1753">
        <w:t>regler ska</w:t>
      </w:r>
      <w:r w:rsidRPr="00AE1753">
        <w:t xml:space="preserve"> tillämpas likvärdigt i en omvärld med störr</w:t>
      </w:r>
      <w:r w:rsidR="00F95FD2" w:rsidRPr="00AE1753">
        <w:t>e olikheter. Arbetssökande ska</w:t>
      </w:r>
      <w:r w:rsidRPr="00AE1753">
        <w:t xml:space="preserve"> få samma bemötande vid lika situ</w:t>
      </w:r>
      <w:r w:rsidRPr="00AE1753">
        <w:t>a</w:t>
      </w:r>
      <w:r w:rsidRPr="00AE1753">
        <w:t>tioner men också olika handlingsplaner utifrån sina personliga möjligheter och olika förutsättningar.</w:t>
      </w:r>
    </w:p>
    <w:p w:rsidR="002922DA" w:rsidRPr="00AE1753" w:rsidRDefault="002922DA">
      <w:pPr>
        <w:pStyle w:val="Normaltindrag"/>
        <w:shd w:val="clear" w:color="000000" w:fill="auto"/>
        <w:rPr>
          <w:szCs w:val="22"/>
        </w:rPr>
      </w:pPr>
      <w:r w:rsidRPr="00AE1753">
        <w:t xml:space="preserve">På senare tid har den allmänna debatten nästan </w:t>
      </w:r>
      <w:r w:rsidR="00D011A8" w:rsidRPr="00AE1753">
        <w:t xml:space="preserve">helt fokuserats på så kallad </w:t>
      </w:r>
      <w:r w:rsidRPr="00AE1753">
        <w:t xml:space="preserve">sökintensitet – alltså kvantiteten </w:t>
      </w:r>
      <w:r w:rsidR="00C30A96" w:rsidRPr="00AE1753">
        <w:t>jobb</w:t>
      </w:r>
      <w:r w:rsidRPr="00AE1753">
        <w:t>ansökningar so</w:t>
      </w:r>
      <w:r w:rsidR="00C30A96" w:rsidRPr="00AE1753">
        <w:t xml:space="preserve">m den enskilde </w:t>
      </w:r>
      <w:r w:rsidRPr="00AE1753">
        <w:t>produc</w:t>
      </w:r>
      <w:r w:rsidRPr="00AE1753">
        <w:t>e</w:t>
      </w:r>
      <w:r w:rsidRPr="00AE1753">
        <w:t>ra</w:t>
      </w:r>
      <w:r w:rsidR="00C30A96" w:rsidRPr="00AE1753">
        <w:t>r</w:t>
      </w:r>
      <w:r w:rsidRPr="00AE1753">
        <w:t>. Den underliggande tanke</w:t>
      </w:r>
      <w:r w:rsidR="005827B5" w:rsidRPr="00AE1753">
        <w:t xml:space="preserve">n med </w:t>
      </w:r>
      <w:r w:rsidR="00ED157D" w:rsidRPr="00AE1753">
        <w:t>denna</w:t>
      </w:r>
      <w:r w:rsidR="005827B5" w:rsidRPr="00AE1753">
        <w:t xml:space="preserve"> ensidiga fokus</w:t>
      </w:r>
      <w:r w:rsidR="00ED157D" w:rsidRPr="00AE1753">
        <w:t>ering</w:t>
      </w:r>
      <w:r w:rsidR="005827B5" w:rsidRPr="00AE1753">
        <w:t xml:space="preserve"> </w:t>
      </w:r>
      <w:r w:rsidR="000E16CE" w:rsidRPr="00AE1753">
        <w:t>–</w:t>
      </w:r>
      <w:r w:rsidR="005827B5" w:rsidRPr="00AE1753">
        <w:t xml:space="preserve"> </w:t>
      </w:r>
      <w:r w:rsidR="00C30A96" w:rsidRPr="00AE1753">
        <w:t xml:space="preserve">som dock </w:t>
      </w:r>
      <w:r w:rsidR="000E16CE" w:rsidRPr="00AE1753">
        <w:t>sällan redovisas öppet –</w:t>
      </w:r>
      <w:r w:rsidR="005827B5" w:rsidRPr="00AE1753">
        <w:t xml:space="preserve"> </w:t>
      </w:r>
      <w:r w:rsidRPr="00AE1753">
        <w:t xml:space="preserve">är att </w:t>
      </w:r>
      <w:r w:rsidR="00AB3588" w:rsidRPr="00AE1753">
        <w:t>det egentligen finns jobb till alla arbetslösa, problemet är att de är för dåliga på att söka jobb. Det leder vidare till slutsa</w:t>
      </w:r>
      <w:r w:rsidR="00AB3588" w:rsidRPr="00AE1753">
        <w:t>t</w:t>
      </w:r>
      <w:r w:rsidR="00AB3588" w:rsidRPr="00AE1753">
        <w:t>sen att de arbetslösa ska pressas att söka</w:t>
      </w:r>
      <w:r w:rsidRPr="00AE1753">
        <w:t xml:space="preserve"> fler jobb om de får ”större incit</w:t>
      </w:r>
      <w:r w:rsidRPr="00AE1753">
        <w:t>a</w:t>
      </w:r>
      <w:r w:rsidRPr="00AE1753">
        <w:t>ment”, alltså sämre villkor, till exempel i form av sämre arbetslöshet</w:t>
      </w:r>
      <w:r w:rsidR="00AB3588" w:rsidRPr="00AE1753">
        <w:t>sersät</w:t>
      </w:r>
      <w:r w:rsidR="00AB3588" w:rsidRPr="00AE1753">
        <w:t>t</w:t>
      </w:r>
      <w:r w:rsidR="00AB3588" w:rsidRPr="00AE1753">
        <w:t xml:space="preserve">ning. Detta är ett villospår som </w:t>
      </w:r>
      <w:r w:rsidRPr="00AE1753">
        <w:t>bortser från arbetsmarknadens faktiska fun</w:t>
      </w:r>
      <w:r w:rsidRPr="00AE1753">
        <w:t>k</w:t>
      </w:r>
      <w:r w:rsidRPr="00AE1753">
        <w:t xml:space="preserve">tionssätt. </w:t>
      </w:r>
      <w:r w:rsidRPr="00AE1753">
        <w:rPr>
          <w:szCs w:val="22"/>
        </w:rPr>
        <w:t>LO har med hjälp av arbetskraftsundersökningarna (AKU) visat en bild av arbet</w:t>
      </w:r>
      <w:r w:rsidR="00664B86" w:rsidRPr="00AE1753">
        <w:rPr>
          <w:szCs w:val="22"/>
        </w:rPr>
        <w:t xml:space="preserve">smarknaden som ett </w:t>
      </w:r>
      <w:r w:rsidRPr="00AE1753">
        <w:rPr>
          <w:szCs w:val="22"/>
        </w:rPr>
        <w:t>slags kö, vilket ger en mer realistisk bil</w:t>
      </w:r>
      <w:r w:rsidR="003C199A" w:rsidRPr="00AE1753">
        <w:rPr>
          <w:szCs w:val="22"/>
        </w:rPr>
        <w:t xml:space="preserve">d av den faktiska sökprocessen </w:t>
      </w:r>
      <w:r w:rsidRPr="00AE1753">
        <w:rPr>
          <w:szCs w:val="22"/>
        </w:rPr>
        <w:t xml:space="preserve">Andersson, D.; </w:t>
      </w:r>
      <w:r w:rsidRPr="00AE1753">
        <w:rPr>
          <w:i/>
          <w:szCs w:val="22"/>
        </w:rPr>
        <w:t>Vem ansvarar för arbetslösheten</w:t>
      </w:r>
      <w:r w:rsidR="00ED157D" w:rsidRPr="00AE1753">
        <w:rPr>
          <w:szCs w:val="22"/>
        </w:rPr>
        <w:t xml:space="preserve"> (LO</w:t>
      </w:r>
      <w:r w:rsidRPr="00AE1753">
        <w:rPr>
          <w:szCs w:val="22"/>
        </w:rPr>
        <w:t xml:space="preserve"> 2005).</w:t>
      </w:r>
    </w:p>
    <w:p w:rsidR="002922DA" w:rsidRPr="00AE1753" w:rsidRDefault="002922DA">
      <w:pPr>
        <w:pStyle w:val="Normaltindrag"/>
        <w:shd w:val="clear" w:color="000000" w:fill="auto"/>
      </w:pPr>
      <w:r w:rsidRPr="00AE1753">
        <w:t xml:space="preserve">Varje månad under 2003 fanns i snitt 44 000 jobb att söka. Man kan dela upp dem som sökte dessa jobb i tre grupper. Först de som hade jobb men sökte andra. Dessa är de som är mest attraktiva för </w:t>
      </w:r>
      <w:r w:rsidR="00ED157D" w:rsidRPr="00AE1753">
        <w:t>arbetsgivarna, och utgjo</w:t>
      </w:r>
      <w:r w:rsidR="00ED157D" w:rsidRPr="00AE1753">
        <w:t>r</w:t>
      </w:r>
      <w:r w:rsidR="00ED157D" w:rsidRPr="00AE1753">
        <w:t>de 5,2 </w:t>
      </w:r>
      <w:r w:rsidRPr="00AE1753">
        <w:t xml:space="preserve">sökande per ledigt </w:t>
      </w:r>
      <w:r w:rsidR="00D011A8" w:rsidRPr="00AE1753">
        <w:t>arbetstillfälle</w:t>
      </w:r>
      <w:r w:rsidRPr="00AE1753">
        <w:t>. I andra ledet de öp</w:t>
      </w:r>
      <w:r w:rsidR="00ED157D" w:rsidRPr="00AE1753">
        <w:t>pet arbetslösa som utgjorde 4,9 </w:t>
      </w:r>
      <w:r w:rsidRPr="00AE1753">
        <w:t xml:space="preserve">sökande per ledigt </w:t>
      </w:r>
      <w:r w:rsidR="00D011A8" w:rsidRPr="00AE1753">
        <w:t>arbetstillfälle</w:t>
      </w:r>
      <w:r w:rsidRPr="00AE1753">
        <w:t>. I tredje ledet exempelvis stud</w:t>
      </w:r>
      <w:r w:rsidRPr="00AE1753">
        <w:t>e</w:t>
      </w:r>
      <w:r w:rsidRPr="00AE1753">
        <w:t>rande som står utanför arbets</w:t>
      </w:r>
      <w:r w:rsidR="000E16CE" w:rsidRPr="00AE1753">
        <w:t>marknaden</w:t>
      </w:r>
      <w:r w:rsidRPr="00AE1753">
        <w:t xml:space="preserve"> men vill ha jobb om fler blir </w:t>
      </w:r>
      <w:r w:rsidR="00ED157D" w:rsidRPr="00AE1753">
        <w:t>lediga. I snitt fanns alltså 13 </w:t>
      </w:r>
      <w:r w:rsidRPr="00AE1753">
        <w:t>arbetssökande per ledigt arbetstillfälle varje månad. Ba</w:t>
      </w:r>
      <w:r w:rsidRPr="00AE1753">
        <w:t>k</w:t>
      </w:r>
      <w:r w:rsidRPr="00AE1753">
        <w:t xml:space="preserve">om den kön kommer de som varit sjuka mer än 90 dagar. Antar man att en ökad sökaktivitet gör </w:t>
      </w:r>
      <w:r w:rsidR="000E16CE" w:rsidRPr="00AE1753">
        <w:t xml:space="preserve">att alla arbetssökande söker tio </w:t>
      </w:r>
      <w:r w:rsidRPr="00AE1753">
        <w:t>jobb per månad komme</w:t>
      </w:r>
      <w:r w:rsidR="00ED157D" w:rsidRPr="00AE1753">
        <w:t xml:space="preserve">r varje arbetsgivare att få 130 </w:t>
      </w:r>
      <w:r w:rsidRPr="00AE1753">
        <w:t>ansökningar per jobb. Arb</w:t>
      </w:r>
      <w:r w:rsidR="00ED157D" w:rsidRPr="00AE1753">
        <w:t>etsgivarna kommer att få över 5 m</w:t>
      </w:r>
      <w:r w:rsidRPr="00AE1753">
        <w:t>iljoner ansökningshandlingar.</w:t>
      </w:r>
      <w:r w:rsidR="007040F8" w:rsidRPr="00AE1753">
        <w:t xml:space="preserve"> </w:t>
      </w:r>
    </w:p>
    <w:p w:rsidR="00ED157D" w:rsidRPr="00AE1753" w:rsidRDefault="002922DA">
      <w:pPr>
        <w:pStyle w:val="Normaltindrag"/>
        <w:shd w:val="clear" w:color="000000" w:fill="auto"/>
      </w:pPr>
      <w:r w:rsidRPr="00AE1753">
        <w:t>Det är inget som varje enskild arbetsgivare med vakanser är intresserad av. Som LO konstaterar vidare: ”Det elaka i denna process är att ju bättre de attraktiva arbetssökande är på att söka arbete, desto mer minskar sannolikh</w:t>
      </w:r>
      <w:r w:rsidRPr="00AE1753">
        <w:t>e</w:t>
      </w:r>
      <w:r w:rsidRPr="00AE1753">
        <w:t>ten för dem som har liten eller medelstor möjlighet att få arbete”. Vad det handlar om i första hand om man vill göra nå</w:t>
      </w:r>
      <w:r w:rsidR="00C96C64" w:rsidRPr="00AE1753">
        <w:t>got åt arb</w:t>
      </w:r>
      <w:r w:rsidR="005D74AB" w:rsidRPr="00AE1753">
        <w:t>etslösheten är att skapa fler arbetstillfällen</w:t>
      </w:r>
      <w:r w:rsidR="00450B65" w:rsidRPr="00AE1753">
        <w:t xml:space="preserve">. Arbetslöshet </w:t>
      </w:r>
      <w:r w:rsidR="00650E6B" w:rsidRPr="00AE1753">
        <w:t xml:space="preserve">är </w:t>
      </w:r>
      <w:r w:rsidRPr="00AE1753">
        <w:rPr>
          <w:i/>
        </w:rPr>
        <w:t>inte</w:t>
      </w:r>
      <w:r w:rsidRPr="00AE1753">
        <w:t xml:space="preserve"> är en individuell fråga</w:t>
      </w:r>
      <w:r w:rsidR="00571612" w:rsidRPr="00AE1753">
        <w:t xml:space="preserve">, </w:t>
      </w:r>
      <w:r w:rsidR="00614733" w:rsidRPr="00AE1753">
        <w:t>utan en fråga om politiska och ekonomiska prioriteringar och vägval</w:t>
      </w:r>
      <w:r w:rsidRPr="00AE1753">
        <w:t>. Re</w:t>
      </w:r>
      <w:r w:rsidR="00571612" w:rsidRPr="00AE1753">
        <w:t xml:space="preserve">dan av detta skäl är det </w:t>
      </w:r>
      <w:r w:rsidRPr="00AE1753">
        <w:t>feltänkt att göra en stark koppling mellan arbetslöshetsförsäkringen, a</w:t>
      </w:r>
      <w:r w:rsidRPr="00AE1753">
        <w:t>r</w:t>
      </w:r>
      <w:r w:rsidRPr="00AE1753">
        <w:t xml:space="preserve">betsutbudet och arbetslösheten – såvida </w:t>
      </w:r>
      <w:r w:rsidR="00571612" w:rsidRPr="00AE1753">
        <w:t xml:space="preserve">man inte har för avsikt </w:t>
      </w:r>
      <w:r w:rsidRPr="00AE1753">
        <w:t>att skapa stö</w:t>
      </w:r>
      <w:r w:rsidRPr="00AE1753">
        <w:t>r</w:t>
      </w:r>
      <w:r w:rsidRPr="00AE1753">
        <w:t>re otrygghet på arb</w:t>
      </w:r>
      <w:r w:rsidR="00571612" w:rsidRPr="00AE1753">
        <w:t>etsmarknaden</w:t>
      </w:r>
      <w:r w:rsidRPr="00AE1753">
        <w:t>.</w:t>
      </w:r>
    </w:p>
    <w:p w:rsidR="002922DA" w:rsidRPr="00AE1753" w:rsidRDefault="002922DA">
      <w:pPr>
        <w:pStyle w:val="Normaltindrag"/>
        <w:shd w:val="clear" w:color="000000" w:fill="auto"/>
      </w:pPr>
      <w:r w:rsidRPr="00AE1753">
        <w:t xml:space="preserve">Under de senaste åren har flera olika rapporter kommit om hanteringen av arbetslöshetsförsäkringen. Rapporterna speglar en </w:t>
      </w:r>
      <w:r w:rsidR="00F24E40" w:rsidRPr="00AE1753">
        <w:t xml:space="preserve">mängd olika förhållanden </w:t>
      </w:r>
      <w:r w:rsidRPr="00AE1753">
        <w:t xml:space="preserve">utifrån de </w:t>
      </w:r>
      <w:r w:rsidR="00F24E40" w:rsidRPr="00AE1753">
        <w:t xml:space="preserve">olika </w:t>
      </w:r>
      <w:r w:rsidR="00F95FD2" w:rsidRPr="00AE1753">
        <w:t>uppdrag de haft. Samtidigt ska</w:t>
      </w:r>
      <w:r w:rsidRPr="00AE1753">
        <w:t xml:space="preserve"> sägas att det inte är hanterin</w:t>
      </w:r>
      <w:r w:rsidRPr="00AE1753">
        <w:t>g</w:t>
      </w:r>
      <w:r w:rsidRPr="00AE1753">
        <w:t>en av försäkringen som kan lösa problemen med arbetslösheten. De avgöra</w:t>
      </w:r>
      <w:r w:rsidRPr="00AE1753">
        <w:t>n</w:t>
      </w:r>
      <w:r w:rsidRPr="00AE1753">
        <w:t>de frågorna är inriktningen av den ekonomiska politiken, av de arbetsmöjli</w:t>
      </w:r>
      <w:r w:rsidRPr="00AE1753">
        <w:t>g</w:t>
      </w:r>
      <w:r w:rsidRPr="00AE1753">
        <w:t>heter som ges till människor oavsett bakgrund. Sökaktiviteten bland arbetsl</w:t>
      </w:r>
      <w:r w:rsidRPr="00AE1753">
        <w:t>ö</w:t>
      </w:r>
      <w:r w:rsidRPr="00AE1753">
        <w:t>sa är beroende av arbetsmarknadsläget, fler lediga jobb gör att arbetslösa finner det meningsfullt att sända in en ansökan. Konkurrensen om lediga jobb har ökat och bristtalen är</w:t>
      </w:r>
      <w:r w:rsidR="00F24E40" w:rsidRPr="00AE1753">
        <w:t xml:space="preserve"> låga. I AMS-rapporten</w:t>
      </w:r>
      <w:r w:rsidRPr="00AE1753">
        <w:t xml:space="preserve"> 2003:5 skrevs:</w:t>
      </w:r>
    </w:p>
    <w:p w:rsidR="002922DA" w:rsidRPr="00AE1753" w:rsidRDefault="002922DA">
      <w:pPr>
        <w:pStyle w:val="Citat"/>
        <w:shd w:val="clear" w:color="000000" w:fill="auto"/>
      </w:pPr>
      <w:r w:rsidRPr="00AE1753">
        <w:t>Rekryteringsproblemen har minskat kraftigt de senaste åren inom det pr</w:t>
      </w:r>
      <w:r w:rsidRPr="00AE1753">
        <w:t>i</w:t>
      </w:r>
      <w:r w:rsidRPr="00AE1753">
        <w:t>vata näringslivet. Bristtalen är historiskt sett mycket låga inom industrin samt inom den privata tjänstesektorn och jämförbara med dem som not</w:t>
      </w:r>
      <w:r w:rsidRPr="00AE1753">
        <w:t>e</w:t>
      </w:r>
      <w:r w:rsidRPr="00AE1753">
        <w:t>rades under den djupa lågkonju</w:t>
      </w:r>
      <w:r w:rsidR="00766937" w:rsidRPr="00AE1753">
        <w:t>nkturen i början av 1990-talet.</w:t>
      </w:r>
    </w:p>
    <w:p w:rsidR="002922DA" w:rsidRPr="00AE1753" w:rsidRDefault="002922DA">
      <w:pPr>
        <w:shd w:val="clear" w:color="000000" w:fill="auto"/>
      </w:pPr>
      <w:r w:rsidRPr="00AE1753">
        <w:t>Arbetsförmedlingens främ</w:t>
      </w:r>
      <w:r w:rsidR="00F24E40" w:rsidRPr="00AE1753">
        <w:t xml:space="preserve">sta uppgift är platsförmedling </w:t>
      </w:r>
      <w:r w:rsidR="000E16CE" w:rsidRPr="00AE1753">
        <w:t>–</w:t>
      </w:r>
      <w:r w:rsidR="00F24E40" w:rsidRPr="00AE1753">
        <w:t xml:space="preserve"> </w:t>
      </w:r>
      <w:r w:rsidRPr="00AE1753">
        <w:t>finns det fler lediga platser blir anvisningarna naturligtvis fler. Här kan det finnas olika förutsät</w:t>
      </w:r>
      <w:r w:rsidRPr="00AE1753">
        <w:t>t</w:t>
      </w:r>
      <w:r w:rsidRPr="00AE1753">
        <w:t>ningar bl.a. beroende på konjunkturläge, strukturomvandling och regional tillväxt. Ansökningar om arbete kan också tas emot olika beroende på arbet</w:t>
      </w:r>
      <w:r w:rsidRPr="00AE1753">
        <w:t>s</w:t>
      </w:r>
      <w:r w:rsidRPr="00AE1753">
        <w:t>givares inställning</w:t>
      </w:r>
      <w:r w:rsidR="00F24E40" w:rsidRPr="00AE1753">
        <w:t xml:space="preserve"> till olika grupper, det</w:t>
      </w:r>
      <w:r w:rsidRPr="00AE1753">
        <w:t xml:space="preserve"> kan gälla unga eller äldre, invand</w:t>
      </w:r>
      <w:r w:rsidR="00F24E40" w:rsidRPr="00AE1753">
        <w:t>r</w:t>
      </w:r>
      <w:r w:rsidR="00F24E40" w:rsidRPr="00AE1753">
        <w:t>a</w:t>
      </w:r>
      <w:r w:rsidR="00F24E40" w:rsidRPr="00AE1753">
        <w:t>de, kvinnor i fertil ålder m.fl</w:t>
      </w:r>
      <w:r w:rsidRPr="00AE1753">
        <w:t>.</w:t>
      </w:r>
      <w:r w:rsidRPr="00AE1753">
        <w:rPr>
          <w:b/>
        </w:rPr>
        <w:t xml:space="preserve"> </w:t>
      </w:r>
      <w:r w:rsidRPr="00AE1753">
        <w:t>Det är viktigt att hanteringen av arbetslöshet</w:t>
      </w:r>
      <w:r w:rsidRPr="00AE1753">
        <w:t>s</w:t>
      </w:r>
      <w:r w:rsidRPr="00AE1753">
        <w:t>försäkringen är korrekt och rättssäker, men det är ändå inte denna hantering som avgör läget på arbetsmarknaden. I Statskontorets rapport 2004:15 sägs också:</w:t>
      </w:r>
    </w:p>
    <w:p w:rsidR="002922DA" w:rsidRPr="00AE1753" w:rsidRDefault="00F24E40">
      <w:pPr>
        <w:pStyle w:val="Citat"/>
        <w:shd w:val="clear" w:color="000000" w:fill="auto"/>
      </w:pPr>
      <w:r w:rsidRPr="00AE1753">
        <w:t xml:space="preserve">[…] </w:t>
      </w:r>
      <w:r w:rsidR="002922DA" w:rsidRPr="00AE1753">
        <w:t>att ekonomiska incitament och större kontroll av de arbetssökande är sannolikt föga verkningsfullt om orsaken till låg sökaktivitet står att finna i dåligt självförtroende, misströstan och svag efterfrågan på arbetskraft. Då ligger lösningen i stället på att stärka individen, öka dennes motiv</w:t>
      </w:r>
      <w:r w:rsidR="002922DA" w:rsidRPr="00AE1753">
        <w:t>a</w:t>
      </w:r>
      <w:r w:rsidR="002922DA" w:rsidRPr="00AE1753">
        <w:t xml:space="preserve">tion etc. genom </w:t>
      </w:r>
      <w:r w:rsidR="00F84F17" w:rsidRPr="00AE1753">
        <w:t>pro</w:t>
      </w:r>
      <w:r w:rsidR="002922DA" w:rsidRPr="00AE1753">
        <w:t>akt</w:t>
      </w:r>
      <w:r w:rsidR="00ED157D" w:rsidRPr="00AE1753">
        <w:t>iva och upplyftande aktivitet i </w:t>
      </w:r>
      <w:r w:rsidR="00766937" w:rsidRPr="00AE1753">
        <w:t>stället för mer ko</w:t>
      </w:r>
      <w:r w:rsidR="00766937" w:rsidRPr="00AE1753">
        <w:t>n</w:t>
      </w:r>
      <w:r w:rsidR="00766937" w:rsidRPr="00AE1753">
        <w:t>troll.</w:t>
      </w:r>
    </w:p>
    <w:p w:rsidR="00174899" w:rsidRPr="00AE1753" w:rsidRDefault="00793EAF">
      <w:pPr>
        <w:shd w:val="clear" w:color="000000" w:fill="auto"/>
      </w:pPr>
      <w:r w:rsidRPr="00AE1753">
        <w:t xml:space="preserve">Det stora problemet är </w:t>
      </w:r>
      <w:r w:rsidR="00442C8B" w:rsidRPr="00AE1753">
        <w:t xml:space="preserve">varken </w:t>
      </w:r>
      <w:r w:rsidR="00EB314C" w:rsidRPr="00AE1753">
        <w:t xml:space="preserve">arbetslöshetsförsäkringen eller de arbetslösa, utan </w:t>
      </w:r>
      <w:r w:rsidR="00292CDA" w:rsidRPr="00AE1753">
        <w:t>bristen på arbetstillfällen</w:t>
      </w:r>
      <w:r w:rsidR="00454305" w:rsidRPr="00AE1753">
        <w:t>. De</w:t>
      </w:r>
      <w:r w:rsidR="00F24E40" w:rsidRPr="00AE1753">
        <w:t>n svenska arbetslösheten är</w:t>
      </w:r>
      <w:r w:rsidR="00454305" w:rsidRPr="00AE1753">
        <w:t xml:space="preserve"> </w:t>
      </w:r>
      <w:r w:rsidR="00ED0F3E" w:rsidRPr="00AE1753">
        <w:t>låg i jämförelse med andra EU-länder, men alldeles för hög för att det ska betraktas som något annat än det största samhällsproblemet i</w:t>
      </w:r>
      <w:r w:rsidR="00ED157D" w:rsidRPr="00AE1753">
        <w:t> </w:t>
      </w:r>
      <w:r w:rsidR="00ED0F3E" w:rsidRPr="00AE1753">
        <w:t xml:space="preserve">dag. </w:t>
      </w:r>
      <w:r w:rsidR="00436D56" w:rsidRPr="00AE1753">
        <w:t>Trots de stora behoven i samhä</w:t>
      </w:r>
      <w:r w:rsidR="00436D56" w:rsidRPr="00AE1753">
        <w:t>l</w:t>
      </w:r>
      <w:r w:rsidR="00436D56" w:rsidRPr="00AE1753">
        <w:t>let erbjuds inte arbetstillfällen i tillräcklig omfattning, och det utförda arbetet är mycket ojämlikt fördelat.</w:t>
      </w:r>
      <w:r w:rsidR="00881A22" w:rsidRPr="00AE1753">
        <w:t xml:space="preserve"> </w:t>
      </w:r>
      <w:r w:rsidR="00554343" w:rsidRPr="00AE1753">
        <w:t xml:space="preserve">Det är </w:t>
      </w:r>
      <w:r w:rsidR="00853498" w:rsidRPr="00AE1753">
        <w:t xml:space="preserve">dock </w:t>
      </w:r>
      <w:r w:rsidR="00B614FE" w:rsidRPr="00AE1753">
        <w:t xml:space="preserve">inte </w:t>
      </w:r>
      <w:r w:rsidR="00554343" w:rsidRPr="00AE1753">
        <w:t xml:space="preserve">arbetsmarknadspolitikens, utan den ekonomiska politikens uppgift att lösa problemet med arbetslösheten. Vänsterpartiet verkar för att full sysselsättning ska bli det övergripande målet för den ekonomiska politiken. </w:t>
      </w:r>
      <w:r w:rsidR="00496122" w:rsidRPr="00AE1753">
        <w:t xml:space="preserve">Men </w:t>
      </w:r>
      <w:r w:rsidR="00FB0EA3" w:rsidRPr="00AE1753">
        <w:t xml:space="preserve">när människor </w:t>
      </w:r>
      <w:r w:rsidR="004543C4" w:rsidRPr="00AE1753">
        <w:t>ändå drabbas av arbetslö</w:t>
      </w:r>
      <w:r w:rsidR="004543C4" w:rsidRPr="00AE1753">
        <w:t>s</w:t>
      </w:r>
      <w:r w:rsidR="004543C4" w:rsidRPr="00AE1753">
        <w:t xml:space="preserve">het ska det finnas en </w:t>
      </w:r>
      <w:r w:rsidR="00D323A2" w:rsidRPr="00AE1753">
        <w:t xml:space="preserve">väl fungerande arbetslöshetsförsäkring och </w:t>
      </w:r>
      <w:r w:rsidR="00F94AEA" w:rsidRPr="00AE1753">
        <w:t xml:space="preserve">en </w:t>
      </w:r>
      <w:r w:rsidR="000F3F40" w:rsidRPr="00AE1753">
        <w:t xml:space="preserve">aktiv arbetsmarknadspolitik </w:t>
      </w:r>
      <w:r w:rsidR="00B05870" w:rsidRPr="00AE1753">
        <w:t xml:space="preserve">som erbjuder </w:t>
      </w:r>
      <w:r w:rsidR="00542713" w:rsidRPr="00AE1753">
        <w:t>utbild</w:t>
      </w:r>
      <w:r w:rsidR="00C62233" w:rsidRPr="00AE1753">
        <w:t xml:space="preserve">ning och stöd till </w:t>
      </w:r>
      <w:r w:rsidR="00CC7EDA" w:rsidRPr="00AE1753">
        <w:t>arbetssökande</w:t>
      </w:r>
      <w:r w:rsidR="00F63835" w:rsidRPr="00AE1753">
        <w:t>.</w:t>
      </w:r>
      <w:bookmarkStart w:id="5" w:name="_Toc84236440"/>
      <w:bookmarkStart w:id="6" w:name="_Toc116182491"/>
    </w:p>
    <w:p w:rsidR="002922DA" w:rsidRPr="00AE1753" w:rsidRDefault="002922DA">
      <w:pPr>
        <w:pStyle w:val="Rubrik1"/>
        <w:shd w:val="clear" w:color="000000" w:fill="auto"/>
        <w:rPr>
          <w:color w:val="000000"/>
        </w:rPr>
      </w:pPr>
      <w:bookmarkStart w:id="7" w:name="_Toc152412548"/>
      <w:r w:rsidRPr="00AE1753">
        <w:t>Sätt kvaliteten i centrum</w:t>
      </w:r>
      <w:bookmarkEnd w:id="5"/>
      <w:bookmarkEnd w:id="6"/>
      <w:bookmarkEnd w:id="7"/>
    </w:p>
    <w:p w:rsidR="002922DA" w:rsidRPr="00AE1753" w:rsidRDefault="002922DA">
      <w:pPr>
        <w:shd w:val="clear" w:color="000000" w:fill="auto"/>
      </w:pPr>
      <w:r w:rsidRPr="00AE1753">
        <w:t>I Statskontorets rapport 2004:15 rörande de individuella handlingsplanerna föreslås att ett kvalitativt verksamhetsmål införs. I Inspektionen för arbetslö</w:t>
      </w:r>
      <w:r w:rsidRPr="00AE1753">
        <w:t>s</w:t>
      </w:r>
      <w:r w:rsidRPr="00AE1753">
        <w:t>hetsförsäkringens (I</w:t>
      </w:r>
      <w:r w:rsidR="00F24E40" w:rsidRPr="00AE1753">
        <w:t xml:space="preserve">AF) rapport om </w:t>
      </w:r>
      <w:r w:rsidR="000E16CE" w:rsidRPr="00AE1753">
        <w:t>A</w:t>
      </w:r>
      <w:r w:rsidRPr="00AE1753">
        <w:t>rbetsmarknadsverkets hantering av arbetslöshetsförsäkringen påvisas kvalitetsbrister i meddelanden som rör ifrågasättande av ersättning.</w:t>
      </w:r>
    </w:p>
    <w:p w:rsidR="002922DA" w:rsidRPr="00AE1753" w:rsidRDefault="002922DA">
      <w:pPr>
        <w:pStyle w:val="Normaltindrag"/>
        <w:shd w:val="clear" w:color="000000" w:fill="auto"/>
        <w:rPr>
          <w:b/>
        </w:rPr>
      </w:pPr>
      <w:r w:rsidRPr="00AE1753">
        <w:t>På olika områden kan vi konstatera bristande kvalitet i hanteringen av fö</w:t>
      </w:r>
      <w:r w:rsidRPr="00AE1753">
        <w:t>r</w:t>
      </w:r>
      <w:r w:rsidRPr="00AE1753">
        <w:t>säkringens bestämmelser vilket i sin tur är en spegling av bristande kvalitet i sökproc</w:t>
      </w:r>
      <w:r w:rsidR="00F95FD2" w:rsidRPr="00AE1753">
        <w:t>essen. Att fler arbetslösa ska</w:t>
      </w:r>
      <w:r w:rsidRPr="00AE1753">
        <w:t xml:space="preserve"> slänga iväg fler ansökningar förbättrar inte arbetsmarknadens funktionssätt. Den viktigaste kontrollfunktionen i fö</w:t>
      </w:r>
      <w:r w:rsidRPr="00AE1753">
        <w:t>r</w:t>
      </w:r>
      <w:r w:rsidRPr="00AE1753">
        <w:t>säkringen är att anvisa lediga jobb som faktiskt är lämpliga för den arbetss</w:t>
      </w:r>
      <w:r w:rsidRPr="00AE1753">
        <w:t>ö</w:t>
      </w:r>
      <w:r w:rsidRPr="00AE1753">
        <w:t>kande och int</w:t>
      </w:r>
      <w:r w:rsidR="00F24E40" w:rsidRPr="00AE1753">
        <w:t xml:space="preserve">e krav på viss mängd </w:t>
      </w:r>
      <w:r w:rsidRPr="00AE1753">
        <w:t>sökta jobb.</w:t>
      </w:r>
    </w:p>
    <w:p w:rsidR="002922DA" w:rsidRPr="00AE1753" w:rsidRDefault="002922DA">
      <w:pPr>
        <w:pStyle w:val="Normaltindrag"/>
        <w:shd w:val="clear" w:color="000000" w:fill="auto"/>
      </w:pPr>
      <w:r w:rsidRPr="00AE1753">
        <w:t xml:space="preserve">Arbetsgivare får svårare att hantera </w:t>
      </w:r>
      <w:r w:rsidR="00F24E40" w:rsidRPr="00AE1753">
        <w:t xml:space="preserve">de inkomna </w:t>
      </w:r>
      <w:r w:rsidRPr="00AE1753">
        <w:t>ansökningar</w:t>
      </w:r>
      <w:r w:rsidR="00F24E40" w:rsidRPr="00AE1753">
        <w:t>na och att a</w:t>
      </w:r>
      <w:r w:rsidR="00F24E40" w:rsidRPr="00AE1753">
        <w:t>n</w:t>
      </w:r>
      <w:r w:rsidR="00F24E40" w:rsidRPr="00AE1753">
        <w:t>ställa rätt person. L</w:t>
      </w:r>
      <w:r w:rsidRPr="00AE1753">
        <w:t>ediga jobb kommer också att i framtiden gå förmedlingen förbi</w:t>
      </w:r>
      <w:r w:rsidR="00F24E40" w:rsidRPr="00AE1753">
        <w:t>, eftersom arbetsgivarna vill undvika störtfloder av ointressanta ansö</w:t>
      </w:r>
      <w:r w:rsidR="00F24E40" w:rsidRPr="00AE1753">
        <w:t>k</w:t>
      </w:r>
      <w:r w:rsidR="00F24E40" w:rsidRPr="00AE1753">
        <w:t>ningar. Kraven på hög sökaktivitet utan seriös matchning är också demoral</w:t>
      </w:r>
      <w:r w:rsidR="00F24E40" w:rsidRPr="00AE1753">
        <w:t>i</w:t>
      </w:r>
      <w:r w:rsidR="00F24E40" w:rsidRPr="00AE1753">
        <w:t xml:space="preserve">serande för de arbetssökande. </w:t>
      </w:r>
      <w:r w:rsidRPr="00AE1753">
        <w:t>Personer som får fler avslag får inte ökad mot</w:t>
      </w:r>
      <w:r w:rsidRPr="00AE1753">
        <w:t>i</w:t>
      </w:r>
      <w:r w:rsidRPr="00AE1753">
        <w:t>vation i sitt arbetssökande. Det är viktigt att sökprocessen går ut på att söka rätt jobb, på rätt sätt och i rätt tid. Här kan arbetsförmedlingens personal i</w:t>
      </w:r>
      <w:r w:rsidRPr="00AE1753">
        <w:t>n</w:t>
      </w:r>
      <w:r w:rsidRPr="00AE1753">
        <w:t>nebära ett viktigt stöd om de får rätt uppdrag med tillräc</w:t>
      </w:r>
      <w:r w:rsidR="00F95FD2" w:rsidRPr="00AE1753">
        <w:t>kliga resurser. Pers</w:t>
      </w:r>
      <w:r w:rsidR="00F95FD2" w:rsidRPr="00AE1753">
        <w:t>o</w:t>
      </w:r>
      <w:r w:rsidR="00F95FD2" w:rsidRPr="00AE1753">
        <w:t>nalen ska</w:t>
      </w:r>
      <w:r w:rsidRPr="00AE1753">
        <w:t xml:space="preserve"> ha en</w:t>
      </w:r>
      <w:r w:rsidR="00F24E40" w:rsidRPr="00AE1753">
        <w:t xml:space="preserve"> dialog med den arbetssökande. D</w:t>
      </w:r>
      <w:r w:rsidRPr="00AE1753">
        <w:t>en individuella handling</w:t>
      </w:r>
      <w:r w:rsidRPr="00AE1753">
        <w:t>s</w:t>
      </w:r>
      <w:r w:rsidRPr="00AE1753">
        <w:t>planen är här ett viktigt instrument. Den arbetssökandes egna mål är cen</w:t>
      </w:r>
      <w:r w:rsidR="00F95FD2" w:rsidRPr="00AE1753">
        <w:t>tralt liksom hur dessa mål ska uppnås. Planen ska</w:t>
      </w:r>
      <w:r w:rsidRPr="00AE1753">
        <w:t xml:space="preserve"> vara individuell för att vara aktiv.</w:t>
      </w:r>
    </w:p>
    <w:p w:rsidR="002922DA" w:rsidRPr="00AE1753" w:rsidRDefault="002922DA">
      <w:pPr>
        <w:pStyle w:val="Normaltindrag"/>
        <w:shd w:val="clear" w:color="000000" w:fill="auto"/>
      </w:pPr>
      <w:r w:rsidRPr="00AE1753">
        <w:t>Statskontoret refererar i sin rapport:</w:t>
      </w:r>
    </w:p>
    <w:p w:rsidR="002922DA" w:rsidRPr="00AE1753" w:rsidRDefault="002922DA">
      <w:pPr>
        <w:pStyle w:val="Citat"/>
        <w:shd w:val="clear" w:color="000000" w:fill="auto"/>
      </w:pPr>
      <w:r w:rsidRPr="00AE1753">
        <w:t>Riksrevisionen menar i sin rapport att brister i handlingsplaner försvårar matchning och anvisning och leder till en lägre anvisnings- och arbet</w:t>
      </w:r>
      <w:r w:rsidRPr="00AE1753">
        <w:t>s</w:t>
      </w:r>
      <w:r w:rsidRPr="00AE1753">
        <w:t>placeringsgrad. Bristerna orsakar också ett stort tryck på de arbetslag som ”tar över” de arbetssökande efter de 100 första dagarna, då dessa ägnat sig åt självservice. Riksrevisionen menar att en tidig individualiserad se</w:t>
      </w:r>
      <w:r w:rsidRPr="00AE1753">
        <w:t>r</w:t>
      </w:r>
      <w:r w:rsidRPr="00AE1753">
        <w:t>vice i samband med att handlingsplanen upprättas och kontinuerligt rev</w:t>
      </w:r>
      <w:r w:rsidRPr="00AE1753">
        <w:t>i</w:t>
      </w:r>
      <w:r w:rsidRPr="00AE1753">
        <w:t>deras är avgörande för att arbetsförmedlingen ska kunna ha ett tydligt förhållningssätt gentemot arbetssökande och ge honom eller henne ko</w:t>
      </w:r>
      <w:r w:rsidRPr="00AE1753">
        <w:t>r</w:t>
      </w:r>
      <w:r w:rsidR="00766937" w:rsidRPr="00AE1753">
        <w:t>rekta anvisningar.</w:t>
      </w:r>
    </w:p>
    <w:p w:rsidR="002922DA" w:rsidRPr="00AE1753" w:rsidRDefault="002922DA">
      <w:pPr>
        <w:shd w:val="clear" w:color="000000" w:fill="auto"/>
      </w:pPr>
      <w:r w:rsidRPr="00AE1753">
        <w:t>Många har i dag möjlighet att snabbt via IT söka efter lediga tjänster och sända iväg ansökningar om arbetsförmedlingen så kräver. Men det är viktigt att hög sökaktivitet bygger på kvalitet och en god verklighetsuppfattning av olika arbetskrav. Fler arbetslösa utgörs i dag också av personer med högsk</w:t>
      </w:r>
      <w:r w:rsidRPr="00AE1753">
        <w:t>o</w:t>
      </w:r>
      <w:r w:rsidRPr="00AE1753">
        <w:t>leutbildning. Service och programutbud måste anpassas till denna verklighet.</w:t>
      </w:r>
    </w:p>
    <w:p w:rsidR="002922DA" w:rsidRPr="00AE1753" w:rsidRDefault="00F95FD2">
      <w:pPr>
        <w:pStyle w:val="Normaltindrag"/>
        <w:shd w:val="clear" w:color="000000" w:fill="auto"/>
      </w:pPr>
      <w:r w:rsidRPr="00AE1753">
        <w:t>Hur sökprocessen ska</w:t>
      </w:r>
      <w:r w:rsidR="002922DA" w:rsidRPr="00AE1753">
        <w:t xml:space="preserve"> se ut måste vara beroende av den individuella situ</w:t>
      </w:r>
      <w:r w:rsidR="002922DA" w:rsidRPr="00AE1753">
        <w:t>a</w:t>
      </w:r>
      <w:r w:rsidR="002922DA" w:rsidRPr="00AE1753">
        <w:t>tionen och krav på ökad aktivitet bör balanseras mot en motsvarande ökad anvisningsaktivitet från arbetsförmedlingens sida.</w:t>
      </w:r>
    </w:p>
    <w:p w:rsidR="002922DA" w:rsidRPr="00AE1753" w:rsidRDefault="002922DA">
      <w:pPr>
        <w:pStyle w:val="Normaltindrag"/>
        <w:shd w:val="clear" w:color="000000" w:fill="auto"/>
      </w:pPr>
      <w:r w:rsidRPr="00AE1753">
        <w:t>När det gäller personer med låg sökaktivitet är det viktigt att öka kunsk</w:t>
      </w:r>
      <w:r w:rsidRPr="00AE1753">
        <w:t>a</w:t>
      </w:r>
      <w:r w:rsidRPr="00AE1753">
        <w:t>pen om des</w:t>
      </w:r>
      <w:r w:rsidR="005A27BE" w:rsidRPr="00AE1753">
        <w:t>sa grupper och orsaken till deras beteende</w:t>
      </w:r>
      <w:r w:rsidRPr="00AE1753">
        <w:t>. Men som Statskontoret påpekar handlar det</w:t>
      </w:r>
      <w:r w:rsidR="00DB239C" w:rsidRPr="00AE1753">
        <w:t xml:space="preserve"> främst om motivations- och pro</w:t>
      </w:r>
      <w:r w:rsidRPr="00AE1753">
        <w:t>aktiva åtgärder. Det kan inte v</w:t>
      </w:r>
      <w:r w:rsidR="00F95FD2" w:rsidRPr="00AE1753">
        <w:t>ara ett mål i sig att fler ska</w:t>
      </w:r>
      <w:r w:rsidRPr="00AE1753">
        <w:t xml:space="preserve"> avstä</w:t>
      </w:r>
      <w:r w:rsidR="00127D32" w:rsidRPr="00AE1753">
        <w:t>ngas från a-kassan</w:t>
      </w:r>
      <w:r w:rsidRPr="00AE1753">
        <w:t>. Tvärto</w:t>
      </w:r>
      <w:r w:rsidR="00F95FD2" w:rsidRPr="00AE1753">
        <w:t>m bör målet vara att färre ska</w:t>
      </w:r>
      <w:r w:rsidRPr="00AE1753">
        <w:t xml:space="preserve"> bli utförsäkrade genom en aktiv sökprocess med hög kval</w:t>
      </w:r>
      <w:r w:rsidRPr="00AE1753">
        <w:t>i</w:t>
      </w:r>
      <w:r w:rsidRPr="00AE1753">
        <w:t>tet.</w:t>
      </w:r>
    </w:p>
    <w:p w:rsidR="002922DA" w:rsidRPr="00AE1753" w:rsidRDefault="002922DA">
      <w:pPr>
        <w:pStyle w:val="Rubrik1"/>
        <w:shd w:val="clear" w:color="000000" w:fill="auto"/>
      </w:pPr>
      <w:bookmarkStart w:id="8" w:name="_Toc84236441"/>
      <w:bookmarkStart w:id="9" w:name="_Toc116182492"/>
      <w:bookmarkStart w:id="10" w:name="_Toc149032067"/>
      <w:bookmarkStart w:id="11" w:name="_Toc149032134"/>
      <w:bookmarkStart w:id="12" w:name="_Toc149032235"/>
      <w:bookmarkStart w:id="13" w:name="_Toc152412549"/>
      <w:r w:rsidRPr="00AE1753">
        <w:t>Rättssäkerhet</w:t>
      </w:r>
      <w:bookmarkEnd w:id="8"/>
      <w:bookmarkEnd w:id="9"/>
      <w:bookmarkEnd w:id="10"/>
      <w:bookmarkEnd w:id="11"/>
      <w:bookmarkEnd w:id="12"/>
      <w:bookmarkEnd w:id="13"/>
    </w:p>
    <w:p w:rsidR="002922DA" w:rsidRPr="00AE1753" w:rsidRDefault="002922DA">
      <w:pPr>
        <w:shd w:val="clear" w:color="000000" w:fill="auto"/>
      </w:pPr>
      <w:r w:rsidRPr="00AE1753">
        <w:t>Det är viktigt att varje arbetslös bedöms på samma sätt oavsett var man bor och vilken kassa</w:t>
      </w:r>
      <w:r w:rsidR="00F95FD2" w:rsidRPr="00AE1753">
        <w:t xml:space="preserve"> man tillhör. Verksamheten ska</w:t>
      </w:r>
      <w:r w:rsidRPr="00AE1753">
        <w:t xml:space="preserve"> präglas av en enhetlig och därmed rättvis tilläm</w:t>
      </w:r>
      <w:r w:rsidR="00127D32" w:rsidRPr="00AE1753">
        <w:t>pning av de regler som gäller för arbetsförmedlingen och arbetslöshetskassorna</w:t>
      </w:r>
      <w:r w:rsidR="00F95FD2" w:rsidRPr="00AE1753">
        <w:t>. Uppföljningen ska</w:t>
      </w:r>
      <w:r w:rsidRPr="00AE1753">
        <w:t xml:space="preserve"> förbättras och ta hänsyn till ovan nämnda kvalitativa aspekter. Uppföljning kan inte reduceras till ökat tryck på redan trängda individer.</w:t>
      </w:r>
      <w:r w:rsidR="00B4691D" w:rsidRPr="00AE1753">
        <w:rPr>
          <w:b/>
        </w:rPr>
        <w:t xml:space="preserve"> </w:t>
      </w:r>
      <w:r w:rsidR="002117EA" w:rsidRPr="00AE1753">
        <w:t xml:space="preserve">Det är </w:t>
      </w:r>
      <w:r w:rsidR="00014455" w:rsidRPr="00AE1753">
        <w:t xml:space="preserve">av stor betydelse </w:t>
      </w:r>
      <w:r w:rsidR="002117EA" w:rsidRPr="00AE1753">
        <w:t xml:space="preserve">att </w:t>
      </w:r>
      <w:r w:rsidR="00B4691D" w:rsidRPr="00AE1753">
        <w:t>de individuella han</w:t>
      </w:r>
      <w:r w:rsidR="00B4691D" w:rsidRPr="00AE1753">
        <w:t>d</w:t>
      </w:r>
      <w:r w:rsidR="00B4691D" w:rsidRPr="00AE1753">
        <w:t xml:space="preserve">lingsplanerna </w:t>
      </w:r>
      <w:r w:rsidR="00E675CD" w:rsidRPr="00AE1753">
        <w:t xml:space="preserve">har hög kvalitet för </w:t>
      </w:r>
      <w:r w:rsidR="00B4691D" w:rsidRPr="00AE1753">
        <w:t>att säkerställa att de arbetssökande är</w:t>
      </w:r>
      <w:r w:rsidR="00865CB2" w:rsidRPr="00AE1753">
        <w:t xml:space="preserve"> </w:t>
      </w:r>
      <w:r w:rsidR="00E5190E" w:rsidRPr="00AE1753">
        <w:t>me</w:t>
      </w:r>
      <w:r w:rsidR="00E5190E" w:rsidRPr="00AE1753">
        <w:t>d</w:t>
      </w:r>
      <w:r w:rsidR="00E5190E" w:rsidRPr="00AE1753">
        <w:t>vetna om de krav som ställs.</w:t>
      </w:r>
    </w:p>
    <w:p w:rsidR="002922DA" w:rsidRPr="00AE1753" w:rsidRDefault="002922DA">
      <w:pPr>
        <w:pStyle w:val="Normaltindrag"/>
        <w:shd w:val="clear" w:color="000000" w:fill="auto"/>
      </w:pPr>
      <w:r w:rsidRPr="00AE1753">
        <w:t>När man är i arbetsmarknadspolitiska åtgärder har man ett aktivitetsstöd som är på samma nivå som ersättningen från a-kassan. Arbetsmarknadspolit</w:t>
      </w:r>
      <w:r w:rsidRPr="00AE1753">
        <w:t>i</w:t>
      </w:r>
      <w:r w:rsidRPr="00AE1753">
        <w:t xml:space="preserve">ken </w:t>
      </w:r>
      <w:r w:rsidR="00127D32" w:rsidRPr="00AE1753">
        <w:t xml:space="preserve">ändrades för ett antal år sedan </w:t>
      </w:r>
      <w:r w:rsidRPr="00AE1753">
        <w:t>för att bli mer långsiktig. I</w:t>
      </w:r>
      <w:r w:rsidR="00ED157D" w:rsidRPr="00AE1753">
        <w:t> </w:t>
      </w:r>
      <w:r w:rsidRPr="00AE1753">
        <w:t>stället för att ibland varva perioder av åtgärder med tider av kontantersättning infördes systeme</w:t>
      </w:r>
      <w:r w:rsidR="00C955DF" w:rsidRPr="00AE1753">
        <w:t>t med GAR (Aktivi</w:t>
      </w:r>
      <w:r w:rsidRPr="00AE1753">
        <w:t>t</w:t>
      </w:r>
      <w:r w:rsidR="00C955DF" w:rsidRPr="00AE1753">
        <w:t>et</w:t>
      </w:r>
      <w:r w:rsidRPr="00AE1753">
        <w:t>sgarantin). Aktivitetsersättning kom då att u</w:t>
      </w:r>
      <w:r w:rsidRPr="00AE1753">
        <w:t>n</w:t>
      </w:r>
      <w:r w:rsidRPr="00AE1753">
        <w:t>der längre tid spela samma roll som ersättning från a-kassan. IAF har också fått i uppdrag att kontrollera hur förmedlingarna hanterar återkallande av anvisningar till arbetsmarknadspolitiskt program. Det är naturligt att IAF gör detta med tanke på att när en arbetslös blir utan kontantersättning är det av mycket stor betydelse</w:t>
      </w:r>
      <w:r w:rsidR="00194A57" w:rsidRPr="00AE1753">
        <w:t xml:space="preserve"> oavsett vilken typ av ersättning det gäller</w:t>
      </w:r>
      <w:r w:rsidRPr="00AE1753">
        <w:t>.</w:t>
      </w:r>
    </w:p>
    <w:p w:rsidR="002922DA" w:rsidRPr="00AE1753" w:rsidRDefault="002922DA">
      <w:pPr>
        <w:pStyle w:val="Normaltindrag"/>
        <w:shd w:val="clear" w:color="000000" w:fill="auto"/>
      </w:pPr>
      <w:r w:rsidRPr="00AE1753">
        <w:t xml:space="preserve">De nedsättningsregler som gäller </w:t>
      </w:r>
      <w:r w:rsidR="00194A57" w:rsidRPr="00AE1753">
        <w:t xml:space="preserve">i </w:t>
      </w:r>
      <w:r w:rsidRPr="00AE1753">
        <w:t>arbetslöshetsförsäkringen gäller dock inte aktivitetsstödet.</w:t>
      </w:r>
      <w:r w:rsidR="00B81C01" w:rsidRPr="00AE1753">
        <w:t xml:space="preserve"> </w:t>
      </w:r>
      <w:r w:rsidRPr="00AE1753">
        <w:t>För att underlätta en likvärdig regeltillämpning inom de olika systemen över hela landet och med tanke på den roll som aktivitetsst</w:t>
      </w:r>
      <w:r w:rsidRPr="00AE1753">
        <w:t>ö</w:t>
      </w:r>
      <w:r w:rsidRPr="00AE1753">
        <w:t>det spelar och det arbetsmarknadspolitiska sambandet mellan aktivitetsstöd och ersättning från a-kassan borde nedsättningsreglerna vara lika i de olika systemen. Detta bör riksdagen som sin mening ge regeringen till känna.</w:t>
      </w:r>
    </w:p>
    <w:p w:rsidR="002922DA" w:rsidRPr="00AE1753" w:rsidRDefault="003D5CF9">
      <w:pPr>
        <w:pStyle w:val="Rubrik1"/>
        <w:shd w:val="clear" w:color="000000" w:fill="auto"/>
      </w:pPr>
      <w:bookmarkStart w:id="14" w:name="_Toc152412550"/>
      <w:r w:rsidRPr="00AE1753">
        <w:t>Slopa inträdeskravet till a-kassan</w:t>
      </w:r>
      <w:bookmarkEnd w:id="14"/>
    </w:p>
    <w:p w:rsidR="002922DA" w:rsidRPr="00AE1753" w:rsidRDefault="001637C4">
      <w:pPr>
        <w:shd w:val="clear" w:color="000000" w:fill="auto"/>
      </w:pPr>
      <w:r w:rsidRPr="00AE1753">
        <w:t>Arbetslöshetsförsäkringen</w:t>
      </w:r>
      <w:r w:rsidR="002922DA" w:rsidRPr="00AE1753">
        <w:t xml:space="preserve"> är en omställningsförsäkring som bygger på a</w:t>
      </w:r>
      <w:r w:rsidR="002922DA" w:rsidRPr="00AE1753">
        <w:t>n</w:t>
      </w:r>
      <w:r w:rsidR="002922DA" w:rsidRPr="00AE1753">
        <w:t xml:space="preserve">ställning och inkomstbortfallsprincipen. </w:t>
      </w:r>
      <w:r w:rsidR="00246F05" w:rsidRPr="00AE1753">
        <w:t xml:space="preserve">Den består av grundförsäkring och inkomstbortfallsförsäkring. </w:t>
      </w:r>
      <w:r w:rsidR="002922DA" w:rsidRPr="00AE1753">
        <w:t>Principen utgår från ta</w:t>
      </w:r>
      <w:r w:rsidR="00A7356A" w:rsidRPr="00AE1753">
        <w:t>nken om allas rätt till arb</w:t>
      </w:r>
      <w:r w:rsidR="00A7356A" w:rsidRPr="00AE1753">
        <w:t>e</w:t>
      </w:r>
      <w:r w:rsidR="00A7356A" w:rsidRPr="00AE1753">
        <w:t xml:space="preserve">te. En baksida av denna utgångspunkt är </w:t>
      </w:r>
      <w:r w:rsidR="002922DA" w:rsidRPr="00AE1753">
        <w:t>att personer som har svårt att komma in på arbetsmarknaden också har svårt att komma in i trygghetssystemen.</w:t>
      </w:r>
    </w:p>
    <w:p w:rsidR="009025E0" w:rsidRPr="00AE1753" w:rsidRDefault="002922DA">
      <w:pPr>
        <w:pStyle w:val="Normaltindrag"/>
        <w:shd w:val="clear" w:color="000000" w:fill="auto"/>
      </w:pPr>
      <w:r w:rsidRPr="00AE1753">
        <w:t>För den som har ett fast heltidsjobb är det inga problem att uppfylla intr</w:t>
      </w:r>
      <w:r w:rsidRPr="00AE1753">
        <w:t>ä</w:t>
      </w:r>
      <w:r w:rsidRPr="00AE1753">
        <w:t>deskrav och arbetsvillkor. Däremot är det svårt för deltidsarbetande och för dem som har olika former av tillfälliga anställningar. Antalet ”timanställnin</w:t>
      </w:r>
      <w:r w:rsidRPr="00AE1753">
        <w:t>g</w:t>
      </w:r>
      <w:r w:rsidRPr="00AE1753">
        <w:t>ar” har kraftigt ökat d</w:t>
      </w:r>
      <w:r w:rsidR="00B72D22" w:rsidRPr="00AE1753">
        <w:t>e senaste åren. Lag</w:t>
      </w:r>
      <w:r w:rsidR="00766937" w:rsidRPr="00AE1753">
        <w:t>en</w:t>
      </w:r>
      <w:r w:rsidR="00B72D22" w:rsidRPr="00AE1753">
        <w:t xml:space="preserve"> </w:t>
      </w:r>
      <w:r w:rsidR="003F6FBC" w:rsidRPr="00AE1753">
        <w:t>(</w:t>
      </w:r>
      <w:r w:rsidR="0049549B" w:rsidRPr="00AE1753">
        <w:t xml:space="preserve">1997:239) </w:t>
      </w:r>
      <w:r w:rsidRPr="00AE1753">
        <w:t>om arbetslöshetska</w:t>
      </w:r>
      <w:r w:rsidRPr="00AE1753">
        <w:t>s</w:t>
      </w:r>
      <w:r w:rsidRPr="00AE1753">
        <w:t xml:space="preserve">sor </w:t>
      </w:r>
      <w:r w:rsidR="00766937" w:rsidRPr="00AE1753">
        <w:t xml:space="preserve">34 </w:t>
      </w:r>
      <w:r w:rsidRPr="00AE1753">
        <w:t xml:space="preserve">§ </w:t>
      </w:r>
      <w:r w:rsidR="004643EB" w:rsidRPr="00AE1753">
        <w:t>föreskriver</w:t>
      </w:r>
      <w:r w:rsidRPr="00AE1753">
        <w:t xml:space="preserve"> att man måste ha arbetat minst 17 tim</w:t>
      </w:r>
      <w:r w:rsidR="003D0F37" w:rsidRPr="00AE1753">
        <w:t>mar i veckan i 4 </w:t>
      </w:r>
      <w:r w:rsidRPr="00AE1753">
        <w:t xml:space="preserve">veckor under en 5-veckorsperiod </w:t>
      </w:r>
      <w:r w:rsidR="00F95FD2" w:rsidRPr="00AE1753">
        <w:t>för att man över</w:t>
      </w:r>
      <w:r w:rsidR="00766937" w:rsidRPr="00AE1753">
        <w:t xml:space="preserve"> </w:t>
      </w:r>
      <w:r w:rsidR="00F95FD2" w:rsidRPr="00AE1753">
        <w:t>huvud</w:t>
      </w:r>
      <w:r w:rsidR="00766937" w:rsidRPr="00AE1753">
        <w:t xml:space="preserve"> </w:t>
      </w:r>
      <w:r w:rsidR="00F95FD2" w:rsidRPr="00AE1753">
        <w:t>taget ska</w:t>
      </w:r>
      <w:r w:rsidRPr="00AE1753">
        <w:t xml:space="preserve"> få bli medlem</w:t>
      </w:r>
      <w:r w:rsidR="00A7356A" w:rsidRPr="00AE1753">
        <w:t xml:space="preserve"> i en a-kassa</w:t>
      </w:r>
      <w:r w:rsidRPr="00AE1753">
        <w:t xml:space="preserve">. Eftersom det är </w:t>
      </w:r>
      <w:r w:rsidR="00A7356A" w:rsidRPr="00AE1753">
        <w:t xml:space="preserve">unga, </w:t>
      </w:r>
      <w:r w:rsidRPr="00AE1753">
        <w:t>kvinnor och invandrade som har högst andel både deltids</w:t>
      </w:r>
      <w:r w:rsidRPr="00AE1753">
        <w:noBreakHyphen/>
        <w:t xml:space="preserve"> och tillfälliga anställningar blir resultatet att gälla</w:t>
      </w:r>
      <w:r w:rsidRPr="00AE1753">
        <w:t>n</w:t>
      </w:r>
      <w:r w:rsidRPr="00AE1753">
        <w:t>de regelsystem verka</w:t>
      </w:r>
      <w:r w:rsidR="008F7D2A" w:rsidRPr="00AE1753">
        <w:t>r strukturellt dis</w:t>
      </w:r>
      <w:r w:rsidR="00CF58F0" w:rsidRPr="00AE1753">
        <w:t>kriminerande mot dessa grupper.</w:t>
      </w:r>
    </w:p>
    <w:p w:rsidR="00CD0728" w:rsidRPr="00AE1753" w:rsidRDefault="00D6171A">
      <w:pPr>
        <w:pStyle w:val="Normaltindrag"/>
        <w:shd w:val="clear" w:color="000000" w:fill="auto"/>
        <w:rPr>
          <w:b/>
          <w:szCs w:val="24"/>
        </w:rPr>
      </w:pPr>
      <w:r w:rsidRPr="00AE1753">
        <w:t>Parallellt med ett arbete för att minska andelen deltids</w:t>
      </w:r>
      <w:r w:rsidRPr="00AE1753">
        <w:noBreakHyphen/>
        <w:t xml:space="preserve"> och visstidsanstäl</w:t>
      </w:r>
      <w:r w:rsidRPr="00AE1753">
        <w:t>l</w:t>
      </w:r>
      <w:r w:rsidRPr="00AE1753">
        <w:t xml:space="preserve">ningar på arbetsmarknaden bör därför regelverket i arbetslöshetsförsäkringen ändras. </w:t>
      </w:r>
      <w:r w:rsidR="00CD0728" w:rsidRPr="00AE1753">
        <w:t xml:space="preserve">Vänsterpartiet </w:t>
      </w:r>
      <w:r w:rsidR="00A7356A" w:rsidRPr="00AE1753">
        <w:t xml:space="preserve">kräver </w:t>
      </w:r>
      <w:r w:rsidR="00CD0728" w:rsidRPr="00AE1753">
        <w:t xml:space="preserve">liksom de centrala fackliga organisationerna LO, </w:t>
      </w:r>
      <w:r w:rsidR="00A7356A" w:rsidRPr="00AE1753">
        <w:t xml:space="preserve">TCO och </w:t>
      </w:r>
      <w:r w:rsidR="00766937" w:rsidRPr="00AE1753">
        <w:t>Saco</w:t>
      </w:r>
      <w:r w:rsidR="00A7356A" w:rsidRPr="00AE1753">
        <w:t xml:space="preserve">, att </w:t>
      </w:r>
      <w:r w:rsidR="00CD0728" w:rsidRPr="00AE1753">
        <w:t>de befintliga kvalifikationskraven för att bli medlem i en a-kassa enligt lagen om arbetslöshetskassor</w:t>
      </w:r>
      <w:r w:rsidR="00A7356A" w:rsidRPr="00AE1753">
        <w:t xml:space="preserve"> avskaffas</w:t>
      </w:r>
      <w:r w:rsidR="00CD0728" w:rsidRPr="00AE1753">
        <w:t>. Regeringen bör se över hur rätten till arbetslöshetsersättning kan göras neutral och hur diskrim</w:t>
      </w:r>
      <w:r w:rsidR="00CD0728" w:rsidRPr="00AE1753">
        <w:t>i</w:t>
      </w:r>
      <w:r w:rsidR="00CD0728" w:rsidRPr="00AE1753">
        <w:t>nering av korttids</w:t>
      </w:r>
      <w:r w:rsidR="000E16CE" w:rsidRPr="00AE1753">
        <w:t>-</w:t>
      </w:r>
      <w:r w:rsidR="00CD0728" w:rsidRPr="00AE1753">
        <w:t xml:space="preserve"> och deltidsanställda kan undanröjas. Regeringen bör sn</w:t>
      </w:r>
      <w:r w:rsidR="00CD0728" w:rsidRPr="00AE1753">
        <w:t>a</w:t>
      </w:r>
      <w:r w:rsidR="00CD0728" w:rsidRPr="00AE1753">
        <w:t>rast komma med</w:t>
      </w:r>
      <w:r w:rsidR="00CD0728" w:rsidRPr="00AE1753">
        <w:rPr>
          <w:szCs w:val="24"/>
        </w:rPr>
        <w:t xml:space="preserve"> förslag till beslut om att slopa kvalifikationskravet för </w:t>
      </w:r>
      <w:r w:rsidR="00830DC0" w:rsidRPr="00AE1753">
        <w:rPr>
          <w:szCs w:val="24"/>
        </w:rPr>
        <w:t>me</w:t>
      </w:r>
      <w:r w:rsidR="00830DC0" w:rsidRPr="00AE1753">
        <w:rPr>
          <w:szCs w:val="24"/>
        </w:rPr>
        <w:t>d</w:t>
      </w:r>
      <w:r w:rsidR="00830DC0" w:rsidRPr="00AE1753">
        <w:rPr>
          <w:szCs w:val="24"/>
        </w:rPr>
        <w:t xml:space="preserve">lemskap i </w:t>
      </w:r>
      <w:r w:rsidR="00CD0728" w:rsidRPr="00AE1753">
        <w:rPr>
          <w:szCs w:val="24"/>
        </w:rPr>
        <w:t xml:space="preserve">arbetslöshetskassa enligt </w:t>
      </w:r>
      <w:r w:rsidR="00766937" w:rsidRPr="00AE1753">
        <w:rPr>
          <w:szCs w:val="24"/>
        </w:rPr>
        <w:t xml:space="preserve">34 </w:t>
      </w:r>
      <w:r w:rsidR="00CD0728" w:rsidRPr="00AE1753">
        <w:rPr>
          <w:szCs w:val="24"/>
        </w:rPr>
        <w:t>§ lag</w:t>
      </w:r>
      <w:r w:rsidR="00766937" w:rsidRPr="00AE1753">
        <w:rPr>
          <w:szCs w:val="24"/>
        </w:rPr>
        <w:t>en</w:t>
      </w:r>
      <w:r w:rsidR="00CD0728" w:rsidRPr="00AE1753">
        <w:rPr>
          <w:szCs w:val="24"/>
        </w:rPr>
        <w:t xml:space="preserve"> </w:t>
      </w:r>
      <w:r w:rsidR="00CF422F" w:rsidRPr="00AE1753">
        <w:rPr>
          <w:szCs w:val="24"/>
        </w:rPr>
        <w:t>(</w:t>
      </w:r>
      <w:r w:rsidR="00CD0728" w:rsidRPr="00AE1753">
        <w:rPr>
          <w:szCs w:val="24"/>
        </w:rPr>
        <w:t>1997:239</w:t>
      </w:r>
      <w:r w:rsidR="00CF422F" w:rsidRPr="00AE1753">
        <w:rPr>
          <w:szCs w:val="24"/>
        </w:rPr>
        <w:t>) om arbetslöshet</w:t>
      </w:r>
      <w:r w:rsidR="00CF422F" w:rsidRPr="00AE1753">
        <w:rPr>
          <w:szCs w:val="24"/>
        </w:rPr>
        <w:t>s</w:t>
      </w:r>
      <w:r w:rsidR="00CF422F" w:rsidRPr="00AE1753">
        <w:rPr>
          <w:szCs w:val="24"/>
        </w:rPr>
        <w:t>kassor</w:t>
      </w:r>
      <w:r w:rsidR="00CD0728" w:rsidRPr="00AE1753">
        <w:rPr>
          <w:szCs w:val="24"/>
        </w:rPr>
        <w:t xml:space="preserve">. </w:t>
      </w:r>
      <w:r w:rsidR="00846F35" w:rsidRPr="00AE1753">
        <w:t xml:space="preserve">Detta bör riksdagen </w:t>
      </w:r>
      <w:r w:rsidR="004E337F" w:rsidRPr="00AE1753">
        <w:t>som sin mening ge regeringen till känna.</w:t>
      </w:r>
    </w:p>
    <w:p w:rsidR="00792584" w:rsidRPr="00AE1753" w:rsidRDefault="00792584">
      <w:pPr>
        <w:pStyle w:val="Rubrik1"/>
        <w:shd w:val="clear" w:color="000000" w:fill="auto"/>
      </w:pPr>
      <w:bookmarkStart w:id="15" w:name="_Toc149032069"/>
      <w:bookmarkStart w:id="16" w:name="_Toc149032136"/>
      <w:bookmarkStart w:id="17" w:name="_Toc149032237"/>
      <w:bookmarkStart w:id="18" w:name="_Toc152412551"/>
      <w:r w:rsidRPr="00AE1753">
        <w:t>Arbetslöshetsförsäkringens förstärkning för trovärdighet</w:t>
      </w:r>
      <w:bookmarkEnd w:id="15"/>
      <w:bookmarkEnd w:id="16"/>
      <w:bookmarkEnd w:id="17"/>
      <w:bookmarkEnd w:id="18"/>
    </w:p>
    <w:p w:rsidR="00792584" w:rsidRPr="00AE1753" w:rsidRDefault="00792584">
      <w:pPr>
        <w:shd w:val="clear" w:color="000000" w:fill="auto"/>
      </w:pPr>
      <w:r w:rsidRPr="00AE1753">
        <w:t>Arbetslöshetsförsäkringen s</w:t>
      </w:r>
      <w:r w:rsidR="004E337F" w:rsidRPr="00AE1753">
        <w:t>ka ge flertalet löntagare 80 </w:t>
      </w:r>
      <w:r w:rsidR="00F95FD2" w:rsidRPr="00AE1753">
        <w:t>procent</w:t>
      </w:r>
      <w:r w:rsidR="000E16CE" w:rsidRPr="00AE1753">
        <w:t>s</w:t>
      </w:r>
      <w:r w:rsidRPr="00AE1753">
        <w:t xml:space="preserve"> ersättning vid arbetslöshet. Om allt färre får adekvat ersättning undergrävs försäkringens trovärdighet och de gemensamma syst</w:t>
      </w:r>
      <w:r w:rsidR="00A7356A" w:rsidRPr="00AE1753">
        <w:t xml:space="preserve">emen försvagas. I dag finns </w:t>
      </w:r>
      <w:r w:rsidRPr="00AE1753">
        <w:t>flera b</w:t>
      </w:r>
      <w:r w:rsidRPr="00AE1753">
        <w:t>e</w:t>
      </w:r>
      <w:r w:rsidRPr="00AE1753">
        <w:t>gränsningsregler i arbetslöshetsförsäkringen som får en sådan effekt.</w:t>
      </w:r>
    </w:p>
    <w:p w:rsidR="00792584" w:rsidRPr="00AE1753" w:rsidRDefault="00792584">
      <w:pPr>
        <w:pStyle w:val="Normaltindrag"/>
        <w:shd w:val="clear" w:color="000000" w:fill="auto"/>
      </w:pPr>
      <w:r w:rsidRPr="00AE1753">
        <w:t>Ersättningstaket motsvarar i dag en månadsinkomst på 20 075 de första hundra ersättningsdagarna och därefter 18 700. För högre löner än dessa vä</w:t>
      </w:r>
      <w:r w:rsidRPr="00AE1753">
        <w:t>r</w:t>
      </w:r>
      <w:r w:rsidRPr="00AE1753">
        <w:t xml:space="preserve">den blir löntagaren underförsäkrad. Detta är i dag ett stort problem. </w:t>
      </w:r>
      <w:r w:rsidR="008F2BF4" w:rsidRPr="00AE1753">
        <w:t>Arbet</w:t>
      </w:r>
      <w:r w:rsidR="008F2BF4" w:rsidRPr="00AE1753">
        <w:t>s</w:t>
      </w:r>
      <w:r w:rsidR="008F2BF4" w:rsidRPr="00AE1753">
        <w:t xml:space="preserve">löshetskassornas samorganisation </w:t>
      </w:r>
      <w:r w:rsidR="00555E66" w:rsidRPr="00AE1753">
        <w:t xml:space="preserve">(SO) </w:t>
      </w:r>
      <w:r w:rsidR="002523F7" w:rsidRPr="00AE1753">
        <w:t>visar att bara</w:t>
      </w:r>
      <w:r w:rsidR="004E337F" w:rsidRPr="00AE1753">
        <w:t xml:space="preserve"> 52 </w:t>
      </w:r>
      <w:r w:rsidR="002523F7" w:rsidRPr="00AE1753">
        <w:t xml:space="preserve">procent </w:t>
      </w:r>
      <w:r w:rsidR="00B00541" w:rsidRPr="00AE1753">
        <w:t>av de arbet</w:t>
      </w:r>
      <w:r w:rsidR="00B00541" w:rsidRPr="00AE1753">
        <w:t>s</w:t>
      </w:r>
      <w:r w:rsidR="00B00541" w:rsidRPr="00AE1753">
        <w:t>lösa som är anslutna till en a-kassa f</w:t>
      </w:r>
      <w:r w:rsidR="007B32C4" w:rsidRPr="00AE1753">
        <w:t xml:space="preserve">år de stipulerade 80 procenten av sin tidigare inkomst. </w:t>
      </w:r>
      <w:r w:rsidR="00990845" w:rsidRPr="00AE1753">
        <w:t xml:space="preserve">Det betyder att </w:t>
      </w:r>
      <w:r w:rsidR="004E337F" w:rsidRPr="00AE1753">
        <w:t>48 </w:t>
      </w:r>
      <w:r w:rsidR="00AB38C7" w:rsidRPr="00AE1753">
        <w:t>pr</w:t>
      </w:r>
      <w:r w:rsidR="008603CD" w:rsidRPr="00AE1753">
        <w:t>ocent av de arbetslösa är under</w:t>
      </w:r>
      <w:r w:rsidR="00B622DC" w:rsidRPr="00AE1753">
        <w:t>försä</w:t>
      </w:r>
      <w:r w:rsidR="00B622DC" w:rsidRPr="00AE1753">
        <w:t>k</w:t>
      </w:r>
      <w:r w:rsidR="00B622DC" w:rsidRPr="00AE1753">
        <w:t xml:space="preserve">rade. Orsaken till denna </w:t>
      </w:r>
      <w:r w:rsidR="00155045" w:rsidRPr="00AE1753">
        <w:t>urholkni</w:t>
      </w:r>
      <w:r w:rsidR="00B622DC" w:rsidRPr="00AE1753">
        <w:t>ng av arbetslöshetsförsäkringen, menar SO, är att ersättning</w:t>
      </w:r>
      <w:r w:rsidR="0065382B" w:rsidRPr="00AE1753">
        <w:t>en inte följt löneutvecklingen och att taket i försäkringen inte har höjts sedan 2002.</w:t>
      </w:r>
    </w:p>
    <w:p w:rsidR="00792584" w:rsidRPr="00AE1753" w:rsidRDefault="00792584">
      <w:pPr>
        <w:pStyle w:val="Normaltindrag"/>
        <w:shd w:val="clear" w:color="000000" w:fill="auto"/>
      </w:pPr>
      <w:r w:rsidRPr="00AE1753">
        <w:t>Risken för att bli arbetslös är samtidigt som lägst för dem med de högsta inkomsterna. Andelen löntagare som slog i taket, av dem som faktiskt uppbar arbetslöshetse</w:t>
      </w:r>
      <w:r w:rsidR="004E337F" w:rsidRPr="00AE1753">
        <w:t>rsättning år 2004 var cirka 30 </w:t>
      </w:r>
      <w:r w:rsidR="00F95FD2" w:rsidRPr="00AE1753">
        <w:t>procent</w:t>
      </w:r>
      <w:r w:rsidRPr="00AE1753">
        <w:t>, vilket i och för sig är en hög siffra. Man bör minnas att vinsten med försäkringen gäller alla medbo</w:t>
      </w:r>
      <w:r w:rsidRPr="00AE1753">
        <w:t>r</w:t>
      </w:r>
      <w:r w:rsidRPr="00AE1753">
        <w:t>gare, i så måtto att vi</w:t>
      </w:r>
      <w:r w:rsidR="004E337F" w:rsidRPr="00AE1753">
        <w:t>n</w:t>
      </w:r>
      <w:r w:rsidRPr="00AE1753">
        <w:t>s</w:t>
      </w:r>
      <w:r w:rsidR="004E337F" w:rsidRPr="00AE1753">
        <w:t>t</w:t>
      </w:r>
      <w:r w:rsidRPr="00AE1753">
        <w:t>en är den trygghet man åtnjuter, också då man inte är eller blir arbetslös. Samtidigt innebär detta förhållande att den faktiska kos</w:t>
      </w:r>
      <w:r w:rsidRPr="00AE1753">
        <w:t>t</w:t>
      </w:r>
      <w:r w:rsidRPr="00AE1753">
        <w:t xml:space="preserve">naden för att höja taket </w:t>
      </w:r>
      <w:r w:rsidR="00A7356A" w:rsidRPr="00AE1753">
        <w:t xml:space="preserve">i praktiken blir </w:t>
      </w:r>
      <w:r w:rsidR="000E16CE" w:rsidRPr="00AE1753">
        <w:t>liten</w:t>
      </w:r>
      <w:r w:rsidR="00A7356A" w:rsidRPr="00AE1753">
        <w:t xml:space="preserve"> och </w:t>
      </w:r>
      <w:r w:rsidRPr="00AE1753">
        <w:t>avtagande</w:t>
      </w:r>
      <w:r w:rsidR="00A7356A" w:rsidRPr="00AE1753">
        <w:t xml:space="preserve"> ju högre man sä</w:t>
      </w:r>
      <w:r w:rsidR="00A7356A" w:rsidRPr="00AE1753">
        <w:t>t</w:t>
      </w:r>
      <w:r w:rsidR="00A7356A" w:rsidRPr="00AE1753">
        <w:t>ter taket</w:t>
      </w:r>
      <w:r w:rsidRPr="00AE1753">
        <w:t>.</w:t>
      </w:r>
    </w:p>
    <w:p w:rsidR="00792584" w:rsidRPr="00AE1753" w:rsidRDefault="00792584">
      <w:pPr>
        <w:pStyle w:val="Normaltindrag"/>
        <w:shd w:val="clear" w:color="000000" w:fill="auto"/>
      </w:pPr>
      <w:r w:rsidRPr="00AE1753">
        <w:t xml:space="preserve">Näringsdepartementet konstaterar i sin PM </w:t>
      </w:r>
      <w:r w:rsidR="000E16CE" w:rsidRPr="00AE1753">
        <w:t>”</w:t>
      </w:r>
      <w:r w:rsidRPr="00AE1753">
        <w:t>Arbetslöshetsförsäkringens f</w:t>
      </w:r>
      <w:r w:rsidRPr="00AE1753">
        <w:t>i</w:t>
      </w:r>
      <w:r w:rsidRPr="00AE1753">
        <w:t>nansiering</w:t>
      </w:r>
      <w:r w:rsidR="00766937" w:rsidRPr="00AE1753">
        <w:t xml:space="preserve"> –</w:t>
      </w:r>
      <w:r w:rsidRPr="00AE1753">
        <w:t xml:space="preserve"> konsekvenser av en ökad avgiftsfinansiering</w:t>
      </w:r>
      <w:r w:rsidR="000E16CE" w:rsidRPr="00AE1753">
        <w:t>”</w:t>
      </w:r>
      <w:r w:rsidRPr="00AE1753">
        <w:t xml:space="preserve"> (050921):</w:t>
      </w:r>
    </w:p>
    <w:p w:rsidR="004E337F" w:rsidRPr="00AE1753" w:rsidRDefault="00792584">
      <w:pPr>
        <w:pStyle w:val="Citat"/>
        <w:shd w:val="clear" w:color="000000" w:fill="auto"/>
        <w:rPr>
          <w:szCs w:val="22"/>
        </w:rPr>
      </w:pPr>
      <w:r w:rsidRPr="00AE1753">
        <w:t>Eftersom arbetslöshetsriskerna generellt är lägre för grupper med höga inkomster än för grupper med låga, är den andel som verkligen slår i t</w:t>
      </w:r>
      <w:r w:rsidRPr="00AE1753">
        <w:t>a</w:t>
      </w:r>
      <w:r w:rsidRPr="00AE1753">
        <w:t>ket vid</w:t>
      </w:r>
      <w:r w:rsidR="004E337F" w:rsidRPr="00AE1753">
        <w:t xml:space="preserve"> </w:t>
      </w:r>
      <w:r w:rsidRPr="00AE1753">
        <w:t>inträffad arbetslöshet mindre än hälften</w:t>
      </w:r>
      <w:r w:rsidR="004E337F" w:rsidRPr="00AE1753">
        <w:t>. Under 2004 var det knappt 30 </w:t>
      </w:r>
      <w:r w:rsidR="00F95FD2" w:rsidRPr="00AE1753">
        <w:t>%</w:t>
      </w:r>
      <w:r w:rsidRPr="00AE1753">
        <w:t xml:space="preserve"> av de ersättningsberättigade som under de första 100 daga</w:t>
      </w:r>
      <w:r w:rsidRPr="00AE1753">
        <w:t>r</w:t>
      </w:r>
      <w:r w:rsidR="004E337F" w:rsidRPr="00AE1753">
        <w:t>na av arbetslöshet inte fick 80 </w:t>
      </w:r>
      <w:r w:rsidRPr="00AE1753">
        <w:t>% av sin normallön i ersättning. Detta fö</w:t>
      </w:r>
      <w:r w:rsidRPr="00AE1753">
        <w:t>r</w:t>
      </w:r>
      <w:r w:rsidRPr="00AE1753">
        <w:t>hållande innebär samtidigt att en höjning av dagpenningtaket på margin</w:t>
      </w:r>
      <w:r w:rsidRPr="00AE1753">
        <w:t>a</w:t>
      </w:r>
      <w:r w:rsidRPr="00AE1753">
        <w:t>len blir allt mindre kostsam. En höjning som motsvarar taket i sjukfö</w:t>
      </w:r>
      <w:r w:rsidRPr="00AE1753">
        <w:t>r</w:t>
      </w:r>
      <w:r w:rsidRPr="00AE1753">
        <w:t>säkringen – en månadslö</w:t>
      </w:r>
      <w:r w:rsidR="004E337F" w:rsidRPr="00AE1753">
        <w:t>n på 24 000 kr eller knappt 900 </w:t>
      </w:r>
      <w:r w:rsidRPr="00AE1753">
        <w:t xml:space="preserve">kr i dagpenning – skulle för år </w:t>
      </w:r>
      <w:smartTag w:uri="urn:schemas-microsoft-com:office:smarttags" w:element="metricconverter">
        <w:smartTagPr>
          <w:attr w:name="ProductID" w:val="2003 ha"/>
        </w:smartTagPr>
        <w:r w:rsidRPr="00AE1753">
          <w:t>2003 ha</w:t>
        </w:r>
      </w:smartTag>
      <w:r w:rsidR="004E337F" w:rsidRPr="00AE1753">
        <w:t xml:space="preserve"> kostat 1,7 </w:t>
      </w:r>
      <w:r w:rsidRPr="00AE1753">
        <w:t>mdr kr extra. En höjning av brytpun</w:t>
      </w:r>
      <w:r w:rsidRPr="00AE1753">
        <w:t>k</w:t>
      </w:r>
      <w:r w:rsidRPr="00AE1753">
        <w:t xml:space="preserve">ten ända till månadslöner på drygt 40 000 kr eller </w:t>
      </w:r>
      <w:r w:rsidR="004E337F" w:rsidRPr="00AE1753">
        <w:rPr>
          <w:szCs w:val="22"/>
        </w:rPr>
        <w:t>dagpenning på högst 1 500 </w:t>
      </w:r>
      <w:r w:rsidRPr="00AE1753">
        <w:rPr>
          <w:szCs w:val="22"/>
        </w:rPr>
        <w:t>kr skulle ha kostat ytterligare d</w:t>
      </w:r>
      <w:r w:rsidR="004E337F" w:rsidRPr="00AE1753">
        <w:rPr>
          <w:szCs w:val="22"/>
        </w:rPr>
        <w:t>rygt 1 </w:t>
      </w:r>
      <w:r w:rsidR="00766937" w:rsidRPr="00AE1753">
        <w:rPr>
          <w:szCs w:val="22"/>
        </w:rPr>
        <w:t>mdr kr.</w:t>
      </w:r>
    </w:p>
    <w:p w:rsidR="00792584" w:rsidRPr="00AE1753" w:rsidRDefault="00792584">
      <w:pPr>
        <w:shd w:val="clear" w:color="000000" w:fill="auto"/>
      </w:pPr>
      <w:r w:rsidRPr="00AE1753">
        <w:rPr>
          <w:rStyle w:val="NormaltindragChar"/>
        </w:rPr>
        <w:t>Att många</w:t>
      </w:r>
      <w:r w:rsidRPr="00AE1753">
        <w:t xml:space="preserve"> slår i taket hotar ocks</w:t>
      </w:r>
      <w:r w:rsidR="00A7356A" w:rsidRPr="00AE1753">
        <w:t>å golven i försäkringen. Om a</w:t>
      </w:r>
      <w:r w:rsidRPr="00AE1753">
        <w:t>llt fler</w:t>
      </w:r>
      <w:r w:rsidR="00A7356A" w:rsidRPr="00AE1753">
        <w:t xml:space="preserve"> är</w:t>
      </w:r>
      <w:r w:rsidRPr="00AE1753">
        <w:t xml:space="preserve"> unde</w:t>
      </w:r>
      <w:r w:rsidRPr="00AE1753">
        <w:t>r</w:t>
      </w:r>
      <w:r w:rsidRPr="00AE1753">
        <w:t xml:space="preserve">försäkrade, drivs </w:t>
      </w:r>
      <w:r w:rsidR="00A7356A" w:rsidRPr="00AE1753">
        <w:t>dessa till att skaffa</w:t>
      </w:r>
      <w:r w:rsidRPr="00AE1753">
        <w:t xml:space="preserve"> egna tilläggsförsäkringar, själva eller i någon kollektiv form. På sikt riskerar en sådan utvec</w:t>
      </w:r>
      <w:r w:rsidR="00A7356A" w:rsidRPr="00AE1753">
        <w:t>kling att urholka b</w:t>
      </w:r>
      <w:r w:rsidRPr="00AE1753">
        <w:t>eta</w:t>
      </w:r>
      <w:r w:rsidRPr="00AE1753">
        <w:t>l</w:t>
      </w:r>
      <w:r w:rsidRPr="00AE1753">
        <w:t>ningsviljan till den gemensamma försäkringen</w:t>
      </w:r>
      <w:r w:rsidR="00A7356A" w:rsidRPr="00AE1753">
        <w:t xml:space="preserve">, </w:t>
      </w:r>
      <w:r w:rsidRPr="00AE1753">
        <w:t>eftersom de</w:t>
      </w:r>
      <w:r w:rsidR="00A7356A" w:rsidRPr="00AE1753">
        <w:t>n inte täcker b</w:t>
      </w:r>
      <w:r w:rsidR="00A7356A" w:rsidRPr="00AE1753">
        <w:t>e</w:t>
      </w:r>
      <w:r w:rsidR="00A7356A" w:rsidRPr="00AE1753">
        <w:t>hoven för allt större grupper.</w:t>
      </w:r>
      <w:r w:rsidRPr="00AE1753">
        <w:t xml:space="preserve"> Detta minskar legitimiteten för de gemensamma systemen, och de med störst behov drabbas då hårdast. Det är samtidigt d</w:t>
      </w:r>
      <w:r w:rsidR="00A7356A" w:rsidRPr="00AE1753">
        <w:t>e med störst behov av kompletterande försäkringar</w:t>
      </w:r>
      <w:r w:rsidRPr="00AE1753">
        <w:t xml:space="preserve"> s</w:t>
      </w:r>
      <w:r w:rsidR="00FF0407" w:rsidRPr="00AE1753">
        <w:t>om har svårast att skaffa sig</w:t>
      </w:r>
      <w:r w:rsidRPr="00AE1753">
        <w:t xml:space="preserve"> sådan</w:t>
      </w:r>
      <w:r w:rsidR="004E337F" w:rsidRPr="00AE1753">
        <w:t>a.</w:t>
      </w:r>
      <w:r w:rsidRPr="00AE1753">
        <w:t xml:space="preserve"> </w:t>
      </w:r>
      <w:r w:rsidR="00FF0407" w:rsidRPr="00AE1753">
        <w:t>I privata försäkringssystem bestäms premien av marknadsmässiga principer: den som har störst risk att bli arbetslös får den högsta premien, medan den med liten risk kommer billigare undan. Styrkan i ett gemensamt system är att riskerna i</w:t>
      </w:r>
      <w:r w:rsidR="004E337F" w:rsidRPr="00AE1753">
        <w:t> </w:t>
      </w:r>
      <w:r w:rsidR="00FF0407" w:rsidRPr="00AE1753">
        <w:t>stället fördelas på hela samhället</w:t>
      </w:r>
      <w:r w:rsidR="00766937" w:rsidRPr="00AE1753">
        <w:t>.</w:t>
      </w:r>
    </w:p>
    <w:p w:rsidR="00792584" w:rsidRPr="00AE1753" w:rsidRDefault="004E337F">
      <w:pPr>
        <w:pStyle w:val="Normaltindrag"/>
        <w:shd w:val="clear" w:color="000000" w:fill="auto"/>
      </w:pPr>
      <w:r w:rsidRPr="00AE1753">
        <w:t>Näringsdepartementet</w:t>
      </w:r>
      <w:r w:rsidR="00792584" w:rsidRPr="00AE1753">
        <w:t xml:space="preserve"> visar i ovan nämnda PM just början på en sådan u</w:t>
      </w:r>
      <w:r w:rsidR="00792584" w:rsidRPr="00AE1753">
        <w:t>t</w:t>
      </w:r>
      <w:r w:rsidR="00792584" w:rsidRPr="00AE1753">
        <w:t>veckling, i dagens situation:</w:t>
      </w:r>
    </w:p>
    <w:p w:rsidR="00E5190E" w:rsidRPr="00AE1753" w:rsidRDefault="00792584">
      <w:pPr>
        <w:pStyle w:val="Citat"/>
        <w:shd w:val="clear" w:color="000000" w:fill="auto"/>
      </w:pPr>
      <w:r w:rsidRPr="00AE1753">
        <w:t>Två skillnader framträder tydligt. Det ena rör den genomsnittliga dagl</w:t>
      </w:r>
      <w:r w:rsidRPr="00AE1753">
        <w:t>ö</w:t>
      </w:r>
      <w:r w:rsidRPr="00AE1753">
        <w:t>nen som de arbetslösa har. För förbund med tilläggsförsäkring ligger denna över det hög</w:t>
      </w:r>
      <w:r w:rsidR="004E337F" w:rsidRPr="00AE1753">
        <w:t>sta taket i a-kassan som är 730 </w:t>
      </w:r>
      <w:r w:rsidRPr="00AE1753">
        <w:t>kronor. […] En annan skillnad rör arbetslöshetsrisken. De förbund som tecknat tilläggsförsä</w:t>
      </w:r>
      <w:r w:rsidRPr="00AE1753">
        <w:t>k</w:t>
      </w:r>
      <w:r w:rsidRPr="00AE1753">
        <w:t>ring har betydligt lägre arbetslöshetsrisk, mätt som andelen medlemmar som lyft a-kassa under året. Ur försäkringsperspektiv innebär lägre risker att försäkringsbolagen är mer intresserade av att erbjuda en försäkring samtidigt som pre</w:t>
      </w:r>
      <w:r w:rsidR="00766937" w:rsidRPr="00AE1753">
        <w:t>mierna för en sådan blir lägre.</w:t>
      </w:r>
    </w:p>
    <w:p w:rsidR="00310979" w:rsidRPr="00AE1753" w:rsidRDefault="00792584">
      <w:pPr>
        <w:shd w:val="clear" w:color="000000" w:fill="auto"/>
      </w:pPr>
      <w:r w:rsidRPr="00AE1753">
        <w:t>Grupper med höga löner tilläggsförs</w:t>
      </w:r>
      <w:r w:rsidR="00DE152E" w:rsidRPr="00AE1753">
        <w:t xml:space="preserve">äkrar sig. Därmed uppstår </w:t>
      </w:r>
      <w:r w:rsidRPr="00AE1753">
        <w:t>en</w:t>
      </w:r>
      <w:r w:rsidR="00DE152E" w:rsidRPr="00AE1753">
        <w:t xml:space="preserve"> erosionsrisk </w:t>
      </w:r>
      <w:r w:rsidR="00A101D4" w:rsidRPr="00AE1753">
        <w:t xml:space="preserve">för </w:t>
      </w:r>
      <w:r w:rsidR="00A368C0" w:rsidRPr="00AE1753">
        <w:t>det kollektiva</w:t>
      </w:r>
      <w:r w:rsidRPr="00AE1753">
        <w:t xml:space="preserve"> system</w:t>
      </w:r>
      <w:r w:rsidR="00A368C0" w:rsidRPr="00AE1753">
        <w:t>et</w:t>
      </w:r>
      <w:r w:rsidRPr="00AE1753">
        <w:t xml:space="preserve"> som är både rättvist och effektivt</w:t>
      </w:r>
      <w:r w:rsidR="00A368C0" w:rsidRPr="00AE1753">
        <w:t xml:space="preserve">, och riskerna </w:t>
      </w:r>
      <w:r w:rsidRPr="00AE1753">
        <w:t xml:space="preserve">övervältras </w:t>
      </w:r>
      <w:r w:rsidR="00A368C0" w:rsidRPr="00AE1753">
        <w:t xml:space="preserve">helt </w:t>
      </w:r>
      <w:r w:rsidRPr="00AE1753">
        <w:t>på dem med svagas</w:t>
      </w:r>
      <w:r w:rsidR="002B7537" w:rsidRPr="00AE1753">
        <w:t xml:space="preserve">t position på arbetsmarknaden. </w:t>
      </w:r>
      <w:r w:rsidR="00FF0407" w:rsidRPr="00AE1753">
        <w:t>Det är därför viktigt med satsningar som stärker arbetslöshetsförsäkringens legitim</w:t>
      </w:r>
      <w:r w:rsidR="00FF0407" w:rsidRPr="00AE1753">
        <w:t>i</w:t>
      </w:r>
      <w:r w:rsidR="00FF0407" w:rsidRPr="00AE1753">
        <w:t>tet och motverkar privata försäkringslösningar.</w:t>
      </w:r>
    </w:p>
    <w:p w:rsidR="00310979" w:rsidRPr="00AE1753" w:rsidRDefault="00310979">
      <w:pPr>
        <w:pStyle w:val="Rubrik2"/>
        <w:shd w:val="clear" w:color="000000" w:fill="auto"/>
      </w:pPr>
      <w:bookmarkStart w:id="19" w:name="_Toc152412552"/>
      <w:r w:rsidRPr="00AE1753">
        <w:t>Regeringen försämrar arbetslöshetsförsäkringen</w:t>
      </w:r>
      <w:bookmarkEnd w:id="19"/>
    </w:p>
    <w:p w:rsidR="005174BA" w:rsidRPr="00AE1753" w:rsidRDefault="00B10768">
      <w:pPr>
        <w:shd w:val="clear" w:color="000000" w:fill="auto"/>
      </w:pPr>
      <w:r w:rsidRPr="00AE1753">
        <w:t>Regering</w:t>
      </w:r>
      <w:r w:rsidR="00025D4A" w:rsidRPr="00AE1753">
        <w:t>en föreslår</w:t>
      </w:r>
      <w:r w:rsidR="00BC2D3A" w:rsidRPr="00AE1753">
        <w:t xml:space="preserve"> </w:t>
      </w:r>
      <w:r w:rsidR="00792584" w:rsidRPr="00AE1753">
        <w:t>i</w:t>
      </w:r>
      <w:r w:rsidR="00A039A6" w:rsidRPr="00AE1753">
        <w:t xml:space="preserve"> budgetproposition 2006/07:1 </w:t>
      </w:r>
      <w:r w:rsidR="00D76A41" w:rsidRPr="00AE1753">
        <w:t>kraftiga nedskärningar i</w:t>
      </w:r>
      <w:r w:rsidR="002A5FDE" w:rsidRPr="00AE1753">
        <w:t xml:space="preserve"> </w:t>
      </w:r>
      <w:r w:rsidR="006B39F1" w:rsidRPr="00AE1753">
        <w:t>arbetslöshetsförsäkringen</w:t>
      </w:r>
      <w:r w:rsidR="002A5FDE" w:rsidRPr="00AE1753">
        <w:t>. Regeringen aviserar också en rad försämringar</w:t>
      </w:r>
      <w:r w:rsidR="006B39F1" w:rsidRPr="00AE1753">
        <w:t xml:space="preserve"> </w:t>
      </w:r>
      <w:r w:rsidR="00062DC8" w:rsidRPr="00AE1753">
        <w:t xml:space="preserve">som man </w:t>
      </w:r>
      <w:r w:rsidR="00204D61" w:rsidRPr="00AE1753">
        <w:t xml:space="preserve">avser att besluta om </w:t>
      </w:r>
      <w:r w:rsidR="00CB192A" w:rsidRPr="00AE1753">
        <w:t xml:space="preserve">senare under hösten </w:t>
      </w:r>
      <w:r w:rsidR="00C6200B" w:rsidRPr="00AE1753">
        <w:t>2006. De aviserade försämrin</w:t>
      </w:r>
      <w:r w:rsidR="00C6200B" w:rsidRPr="00AE1753">
        <w:t>g</w:t>
      </w:r>
      <w:r w:rsidR="00C6200B" w:rsidRPr="00AE1753">
        <w:t>arna som vi redogör för nedan</w:t>
      </w:r>
      <w:r w:rsidR="005F1AFB" w:rsidRPr="00AE1753">
        <w:t xml:space="preserve"> </w:t>
      </w:r>
      <w:r w:rsidR="00E01DF3" w:rsidRPr="00AE1753">
        <w:t xml:space="preserve">kommer </w:t>
      </w:r>
      <w:r w:rsidR="00B1708D" w:rsidRPr="00AE1753">
        <w:t xml:space="preserve">att </w:t>
      </w:r>
      <w:r w:rsidR="00E01DF3" w:rsidRPr="00AE1753">
        <w:t xml:space="preserve">resultera i en </w:t>
      </w:r>
      <w:r w:rsidR="00B31347" w:rsidRPr="00AE1753">
        <w:t xml:space="preserve">dyrare, sämre och mer orättvis arbetslöshetsförsäkring. </w:t>
      </w:r>
      <w:r w:rsidR="00823C9F" w:rsidRPr="00AE1753">
        <w:t xml:space="preserve">Vänsterpartiet yrkar avslag för </w:t>
      </w:r>
      <w:r w:rsidR="006D4F54" w:rsidRPr="00AE1753">
        <w:t>regerin</w:t>
      </w:r>
      <w:r w:rsidR="006D4F54" w:rsidRPr="00AE1753">
        <w:t>g</w:t>
      </w:r>
      <w:r w:rsidR="006D4F54" w:rsidRPr="00AE1753">
        <w:t xml:space="preserve">ens </w:t>
      </w:r>
      <w:r w:rsidR="0063421F" w:rsidRPr="00AE1753">
        <w:t xml:space="preserve">alla </w:t>
      </w:r>
      <w:r w:rsidR="002D6984" w:rsidRPr="00AE1753">
        <w:t xml:space="preserve">nedskärningar </w:t>
      </w:r>
      <w:r w:rsidR="0063421F" w:rsidRPr="00AE1753">
        <w:t xml:space="preserve">i arbetslöshetsförsäkringen </w:t>
      </w:r>
      <w:r w:rsidR="002D6984" w:rsidRPr="00AE1753">
        <w:t>i</w:t>
      </w:r>
      <w:r w:rsidR="00766937" w:rsidRPr="00AE1753">
        <w:t xml:space="preserve"> vår budgetmotion 2006/07:Fi245</w:t>
      </w:r>
      <w:r w:rsidR="00E5190E" w:rsidRPr="00AE1753">
        <w:t>.</w:t>
      </w:r>
    </w:p>
    <w:p w:rsidR="00792584" w:rsidRPr="00AE1753" w:rsidRDefault="00A24844">
      <w:pPr>
        <w:pStyle w:val="Normaltindrag"/>
        <w:shd w:val="clear" w:color="000000" w:fill="auto"/>
      </w:pPr>
      <w:r w:rsidRPr="00AE1753">
        <w:t xml:space="preserve">Regeringen avser att </w:t>
      </w:r>
      <w:r w:rsidR="00263444" w:rsidRPr="00AE1753">
        <w:t>sänka</w:t>
      </w:r>
      <w:r w:rsidR="00C51B57" w:rsidRPr="00AE1753">
        <w:t xml:space="preserve"> </w:t>
      </w:r>
      <w:r w:rsidR="00792584" w:rsidRPr="00AE1753">
        <w:t>taket i arbetslöshetsförsäkringe</w:t>
      </w:r>
      <w:r w:rsidR="005A2A00" w:rsidRPr="00AE1753">
        <w:t xml:space="preserve">n till </w:t>
      </w:r>
      <w:r w:rsidR="00792584" w:rsidRPr="00AE1753">
        <w:t>18 7</w:t>
      </w:r>
      <w:r w:rsidR="002652AC" w:rsidRPr="00AE1753">
        <w:t>00 kronor per månad</w:t>
      </w:r>
      <w:r w:rsidR="00B07971" w:rsidRPr="00AE1753">
        <w:t xml:space="preserve"> från första dagen av arbetslöshet</w:t>
      </w:r>
      <w:r w:rsidR="002652AC" w:rsidRPr="00AE1753">
        <w:t xml:space="preserve">. </w:t>
      </w:r>
      <w:r w:rsidR="00792584" w:rsidRPr="00AE1753">
        <w:t>80 procent av detta b</w:t>
      </w:r>
      <w:r w:rsidR="00792584" w:rsidRPr="00AE1753">
        <w:t>e</w:t>
      </w:r>
      <w:r w:rsidR="00792584" w:rsidRPr="00AE1753">
        <w:t xml:space="preserve">lopp </w:t>
      </w:r>
      <w:r w:rsidR="00F46277" w:rsidRPr="00AE1753">
        <w:t xml:space="preserve">motsvarar </w:t>
      </w:r>
      <w:r w:rsidR="006856E9" w:rsidRPr="00AE1753">
        <w:t xml:space="preserve">en högsta dagpenning om </w:t>
      </w:r>
      <w:r w:rsidR="004E337F" w:rsidRPr="00AE1753">
        <w:t>680 </w:t>
      </w:r>
      <w:r w:rsidR="0096684A" w:rsidRPr="00AE1753">
        <w:t>kr</w:t>
      </w:r>
      <w:r w:rsidR="00766937" w:rsidRPr="00AE1753">
        <w:t>onor</w:t>
      </w:r>
      <w:r w:rsidR="0096684A" w:rsidRPr="00AE1753">
        <w:t xml:space="preserve"> per dag eller </w:t>
      </w:r>
      <w:r w:rsidR="00792584" w:rsidRPr="00AE1753">
        <w:t xml:space="preserve">14 960 kronor per månad i inkomstrelaterad arbetslöshetsförsäkring mellan dag 1 och 200. </w:t>
      </w:r>
      <w:r w:rsidR="004375C5" w:rsidRPr="00AE1753">
        <w:t xml:space="preserve">Vidare föreslår regeringen </w:t>
      </w:r>
      <w:r w:rsidR="00135FA9" w:rsidRPr="00AE1753">
        <w:t>en sä</w:t>
      </w:r>
      <w:r w:rsidR="009178CE" w:rsidRPr="00AE1753">
        <w:t>nkning a</w:t>
      </w:r>
      <w:r w:rsidR="006250E0" w:rsidRPr="00AE1753">
        <w:t xml:space="preserve">v ersättningsnivån </w:t>
      </w:r>
      <w:r w:rsidR="006E5B13" w:rsidRPr="00AE1753">
        <w:t>i arbetslö</w:t>
      </w:r>
      <w:r w:rsidR="006E5B13" w:rsidRPr="00AE1753">
        <w:t>s</w:t>
      </w:r>
      <w:r w:rsidR="006E5B13" w:rsidRPr="00AE1753">
        <w:t xml:space="preserve">hetsförsäkringen. </w:t>
      </w:r>
      <w:r w:rsidR="00A33F31" w:rsidRPr="00AE1753">
        <w:t>Mellan dag 201 och 300 föreslår regeringen en sänkning av ersättningen till 70</w:t>
      </w:r>
      <w:r w:rsidR="004E337F" w:rsidRPr="00AE1753">
        <w:t xml:space="preserve"> procent </w:t>
      </w:r>
      <w:r w:rsidR="00A33F31" w:rsidRPr="00AE1753">
        <w:t>vilket innebär ersättningar på maximalt 13 090 kronor pe</w:t>
      </w:r>
      <w:r w:rsidR="00DB3F45" w:rsidRPr="00AE1753">
        <w:t>r månad</w:t>
      </w:r>
      <w:r w:rsidR="00A33F31" w:rsidRPr="00AE1753">
        <w:t xml:space="preserve">. </w:t>
      </w:r>
      <w:r w:rsidR="00867BA7" w:rsidRPr="00AE1753">
        <w:t>Det är ett slags bestraffning av långtidsarbetslösa</w:t>
      </w:r>
      <w:r w:rsidR="0069707F" w:rsidRPr="00AE1753">
        <w:t xml:space="preserve"> som </w:t>
      </w:r>
      <w:r w:rsidR="00EE402F" w:rsidRPr="00AE1753">
        <w:t xml:space="preserve">redan </w:t>
      </w:r>
      <w:r w:rsidR="0069707F" w:rsidRPr="00AE1753">
        <w:t xml:space="preserve">är </w:t>
      </w:r>
      <w:r w:rsidR="00293954" w:rsidRPr="00AE1753">
        <w:t>en av de mest utsatta grupperna på arbetsmarknaden</w:t>
      </w:r>
      <w:r w:rsidR="00E5190E" w:rsidRPr="00AE1753">
        <w:t>.</w:t>
      </w:r>
    </w:p>
    <w:p w:rsidR="00EE402F" w:rsidRPr="00AE1753" w:rsidRDefault="004A1706">
      <w:pPr>
        <w:pStyle w:val="Normaltindrag"/>
        <w:shd w:val="clear" w:color="000000" w:fill="auto"/>
      </w:pPr>
      <w:r w:rsidRPr="00AE1753">
        <w:t xml:space="preserve">Regeringen föreslår </w:t>
      </w:r>
      <w:r w:rsidR="002F2B56" w:rsidRPr="00AE1753">
        <w:t xml:space="preserve">också </w:t>
      </w:r>
      <w:r w:rsidRPr="00AE1753">
        <w:t xml:space="preserve">i </w:t>
      </w:r>
      <w:r w:rsidR="00EE402F" w:rsidRPr="00AE1753">
        <w:t>budget</w:t>
      </w:r>
      <w:r w:rsidRPr="00AE1753">
        <w:t>proposition 2006/07:1 att arbetslöshet</w:t>
      </w:r>
      <w:r w:rsidRPr="00AE1753">
        <w:t>s</w:t>
      </w:r>
      <w:r w:rsidRPr="00AE1753">
        <w:t>ersättning ska utgå under</w:t>
      </w:r>
      <w:r w:rsidR="00B24D4E" w:rsidRPr="00AE1753">
        <w:t xml:space="preserve"> maximalt 300 ers</w:t>
      </w:r>
      <w:r w:rsidR="00B825ED" w:rsidRPr="00AE1753">
        <w:t xml:space="preserve">ättningsdagar. </w:t>
      </w:r>
      <w:r w:rsidR="005911DB" w:rsidRPr="00AE1753">
        <w:t>Därefter ska arbet</w:t>
      </w:r>
      <w:r w:rsidR="005911DB" w:rsidRPr="00AE1753">
        <w:t>s</w:t>
      </w:r>
      <w:r w:rsidR="005911DB" w:rsidRPr="00AE1753">
        <w:t>lösa medv</w:t>
      </w:r>
      <w:r w:rsidR="00B707AE" w:rsidRPr="00AE1753">
        <w:t>erka i en så kallad job</w:t>
      </w:r>
      <w:r w:rsidR="007575B1" w:rsidRPr="00AE1753">
        <w:t>b</w:t>
      </w:r>
      <w:r w:rsidR="00873260" w:rsidRPr="00AE1753">
        <w:t>garanti som påminner om dagens aktivitet</w:t>
      </w:r>
      <w:r w:rsidR="00873260" w:rsidRPr="00AE1753">
        <w:t>s</w:t>
      </w:r>
      <w:r w:rsidR="00873260" w:rsidRPr="00AE1753">
        <w:t xml:space="preserve">garanti. </w:t>
      </w:r>
      <w:r w:rsidR="00672889" w:rsidRPr="00AE1753">
        <w:t>Men enligt regeringen</w:t>
      </w:r>
      <w:r w:rsidR="00EE402F" w:rsidRPr="00AE1753">
        <w:t>s förslag</w:t>
      </w:r>
      <w:r w:rsidR="00672889" w:rsidRPr="00AE1753">
        <w:t xml:space="preserve"> </w:t>
      </w:r>
      <w:r w:rsidR="002D1AAC" w:rsidRPr="00AE1753">
        <w:t>ska det vara obligatoris</w:t>
      </w:r>
      <w:r w:rsidR="00473D99" w:rsidRPr="00AE1753">
        <w:t>kt att medve</w:t>
      </w:r>
      <w:r w:rsidR="00473D99" w:rsidRPr="00AE1753">
        <w:t>r</w:t>
      </w:r>
      <w:r w:rsidR="00473D99" w:rsidRPr="00AE1753">
        <w:t>ka i jobbgaranti</w:t>
      </w:r>
      <w:r w:rsidR="00EE402F" w:rsidRPr="00AE1753">
        <w:t>n</w:t>
      </w:r>
      <w:r w:rsidR="00473D99" w:rsidRPr="00AE1753">
        <w:t xml:space="preserve"> för att vara berättigad till </w:t>
      </w:r>
      <w:r w:rsidR="00FC15B8" w:rsidRPr="00AE1753">
        <w:t xml:space="preserve">aktivitetsstöd. </w:t>
      </w:r>
      <w:r w:rsidR="005B083D" w:rsidRPr="00AE1753">
        <w:t>Efter dag 301 ska endast</w:t>
      </w:r>
      <w:r w:rsidR="00EE402F" w:rsidRPr="00AE1753">
        <w:t xml:space="preserve"> en</w:t>
      </w:r>
      <w:r w:rsidR="004E337F" w:rsidRPr="00AE1753">
        <w:t xml:space="preserve"> 65-</w:t>
      </w:r>
      <w:r w:rsidR="005B083D" w:rsidRPr="00AE1753">
        <w:t>procent</w:t>
      </w:r>
      <w:r w:rsidR="00EE402F" w:rsidRPr="00AE1753">
        <w:t>ig ersättning</w:t>
      </w:r>
      <w:r w:rsidR="005B083D" w:rsidRPr="00AE1753">
        <w:t xml:space="preserve"> betalas ut</w:t>
      </w:r>
      <w:r w:rsidR="00EE402F" w:rsidRPr="00AE1753">
        <w:t>,</w:t>
      </w:r>
      <w:r w:rsidR="005B083D" w:rsidRPr="00AE1753">
        <w:t xml:space="preserve"> vilket innebär </w:t>
      </w:r>
      <w:r w:rsidR="00ED4A4A" w:rsidRPr="00AE1753">
        <w:t xml:space="preserve">ersättning om </w:t>
      </w:r>
      <w:r w:rsidR="005B083D" w:rsidRPr="00AE1753">
        <w:t>maximalt 12 155 kronor per månad.</w:t>
      </w:r>
      <w:r w:rsidR="00155854" w:rsidRPr="00AE1753">
        <w:t xml:space="preserve"> </w:t>
      </w:r>
      <w:r w:rsidR="00EE402F" w:rsidRPr="00AE1753">
        <w:t>Personer med försörjningsansvar för barn ska få arbetslöshetsersättning i maximalt 450 ersättningsdagar, men till sa</w:t>
      </w:r>
      <w:r w:rsidR="00EE402F" w:rsidRPr="00AE1753">
        <w:t>m</w:t>
      </w:r>
      <w:r w:rsidR="00EE402F" w:rsidRPr="00AE1753">
        <w:t>ma låga ersättningsnivå. Regeringens politik kommer alltså även att slå hårt mot barn</w:t>
      </w:r>
      <w:r w:rsidR="009F1B0F" w:rsidRPr="00AE1753">
        <w:t>en</w:t>
      </w:r>
      <w:r w:rsidR="00EE402F" w:rsidRPr="00AE1753">
        <w:t xml:space="preserve"> till </w:t>
      </w:r>
      <w:r w:rsidR="009F1B0F" w:rsidRPr="00AE1753">
        <w:t xml:space="preserve">de </w:t>
      </w:r>
      <w:r w:rsidR="00EE402F" w:rsidRPr="00AE1753">
        <w:t>arbetslösa, och ännu fler barn än i</w:t>
      </w:r>
      <w:r w:rsidR="004E337F" w:rsidRPr="00AE1753">
        <w:t> </w:t>
      </w:r>
      <w:r w:rsidR="00EE402F" w:rsidRPr="00AE1753">
        <w:t>dag kommer att växa upp i fattigdom.</w:t>
      </w:r>
    </w:p>
    <w:p w:rsidR="008A3449" w:rsidRPr="00AE1753" w:rsidRDefault="00A7716F">
      <w:pPr>
        <w:pStyle w:val="Normaltindrag"/>
        <w:shd w:val="clear" w:color="000000" w:fill="auto"/>
      </w:pPr>
      <w:r w:rsidRPr="00AE1753">
        <w:t>Regeringens aviserade po</w:t>
      </w:r>
      <w:r w:rsidR="00625945" w:rsidRPr="00AE1753">
        <w:t>litik kommer framför</w:t>
      </w:r>
      <w:r w:rsidR="004E337F" w:rsidRPr="00AE1753">
        <w:t xml:space="preserve"> </w:t>
      </w:r>
      <w:r w:rsidR="00625945" w:rsidRPr="00AE1753">
        <w:t xml:space="preserve">allt </w:t>
      </w:r>
      <w:r w:rsidRPr="00AE1753">
        <w:t>att slå hårt mot lån</w:t>
      </w:r>
      <w:r w:rsidRPr="00AE1753">
        <w:t>g</w:t>
      </w:r>
      <w:r w:rsidRPr="00AE1753">
        <w:t>tidsarbetslösa människor som stå</w:t>
      </w:r>
      <w:r w:rsidR="004E337F" w:rsidRPr="00AE1753">
        <w:t xml:space="preserve">r långt ifrån arbetsmarknaden. </w:t>
      </w:r>
      <w:r w:rsidR="004D3345" w:rsidRPr="00AE1753">
        <w:t>Följden av</w:t>
      </w:r>
      <w:r w:rsidR="00887B6A" w:rsidRPr="00AE1753">
        <w:t xml:space="preserve"> regeringens </w:t>
      </w:r>
      <w:r w:rsidR="00790A0B" w:rsidRPr="00AE1753">
        <w:t>planerade</w:t>
      </w:r>
      <w:r w:rsidR="0096717A" w:rsidRPr="00AE1753">
        <w:t xml:space="preserve"> försämringar</w:t>
      </w:r>
      <w:r w:rsidR="004D3345" w:rsidRPr="00AE1753">
        <w:t xml:space="preserve"> i arbetslöshetsförsäkringen är att arbetsl</w:t>
      </w:r>
      <w:r w:rsidR="004D3345" w:rsidRPr="00AE1753">
        <w:t>ö</w:t>
      </w:r>
      <w:r w:rsidR="004D3345" w:rsidRPr="00AE1753">
        <w:t xml:space="preserve">sa kommer </w:t>
      </w:r>
      <w:r w:rsidR="000E16CE" w:rsidRPr="00AE1753">
        <w:t xml:space="preserve">att </w:t>
      </w:r>
      <w:r w:rsidR="004D3345" w:rsidRPr="00AE1753">
        <w:t xml:space="preserve">få en väsentligt försämrad levnadsstandard. </w:t>
      </w:r>
      <w:r w:rsidR="00EE64DD" w:rsidRPr="00AE1753">
        <w:t>Det är sannolikt att de sänkta ersättningsnivåerna kommer att leda till ett ökat behov av försör</w:t>
      </w:r>
      <w:r w:rsidR="00EE64DD" w:rsidRPr="00AE1753">
        <w:t>j</w:t>
      </w:r>
      <w:r w:rsidR="00EE64DD" w:rsidRPr="00AE1753">
        <w:t xml:space="preserve">ningsstöd. </w:t>
      </w:r>
      <w:r w:rsidR="008A3449" w:rsidRPr="00AE1753">
        <w:t xml:space="preserve">I rapporten </w:t>
      </w:r>
      <w:r w:rsidR="008A3449" w:rsidRPr="00AE1753">
        <w:rPr>
          <w:i/>
        </w:rPr>
        <w:t>Hur tänker alliansen – vem ska arbeta mer?</w:t>
      </w:r>
      <w:r w:rsidR="008A3449" w:rsidRPr="00AE1753">
        <w:t xml:space="preserve"> från a</w:t>
      </w:r>
      <w:r w:rsidR="008A3449" w:rsidRPr="00AE1753">
        <w:t>u</w:t>
      </w:r>
      <w:r w:rsidR="008A3449" w:rsidRPr="00AE1753">
        <w:t>gusti 2006 skr</w:t>
      </w:r>
      <w:r w:rsidR="000E16CE" w:rsidRPr="00AE1753">
        <w:t>iver LO-</w:t>
      </w:r>
      <w:r w:rsidR="008A3449" w:rsidRPr="00AE1753">
        <w:t>ekonomerna Dan Anderss</w:t>
      </w:r>
      <w:r w:rsidR="00E5190E" w:rsidRPr="00AE1753">
        <w:t>on och Anna-Kirsti Löfgren att:</w:t>
      </w:r>
    </w:p>
    <w:p w:rsidR="00053B0F" w:rsidRPr="00AE1753" w:rsidRDefault="008A3449">
      <w:pPr>
        <w:pStyle w:val="Citat"/>
        <w:shd w:val="clear" w:color="000000" w:fill="auto"/>
      </w:pPr>
      <w:r w:rsidRPr="00AE1753">
        <w:t>Alliansens metod är att med obligatorisk a-kassa och sänkta ersättning</w:t>
      </w:r>
      <w:r w:rsidRPr="00AE1753">
        <w:t>s</w:t>
      </w:r>
      <w:r w:rsidRPr="00AE1753">
        <w:t>nivåer minska fackföreningarnas styrka att hävda kollektivavtalens lägsta lönenivåer. Detta kommer att ge smittoeffekter på andra låglöneområden. Det uppstår låglönemarknader, också för vuxna, med jobb där månadsl</w:t>
      </w:r>
      <w:r w:rsidRPr="00AE1753">
        <w:t>ö</w:t>
      </w:r>
      <w:r w:rsidRPr="00AE1753">
        <w:t>nen för heltidsarbete kan förvänta ligga mellan 10 000 och 12 000 kr</w:t>
      </w:r>
      <w:r w:rsidRPr="00AE1753">
        <w:t>o</w:t>
      </w:r>
      <w:r w:rsidRPr="00AE1753">
        <w:t>nor. Alliansens politik ger knappast en markant ökad sysselsättning. Det uppstår i stället sannolikt starka krafter mot förändringarna p</w:t>
      </w:r>
      <w:r w:rsidR="00E5190E" w:rsidRPr="00AE1753">
        <w:t>å arbet</w:t>
      </w:r>
      <w:r w:rsidR="00E5190E" w:rsidRPr="00AE1753">
        <w:t>s</w:t>
      </w:r>
      <w:r w:rsidR="00766937" w:rsidRPr="00AE1753">
        <w:t xml:space="preserve">marknaden. </w:t>
      </w:r>
      <w:r w:rsidR="00E5190E" w:rsidRPr="00AE1753">
        <w:t>(2006 s</w:t>
      </w:r>
      <w:r w:rsidR="00766937" w:rsidRPr="00AE1753">
        <w:t>.</w:t>
      </w:r>
      <w:r w:rsidR="00E5190E" w:rsidRPr="00AE1753">
        <w:t xml:space="preserve"> 43)</w:t>
      </w:r>
    </w:p>
    <w:p w:rsidR="009C157A" w:rsidRPr="00AE1753" w:rsidRDefault="002C10A7">
      <w:pPr>
        <w:shd w:val="clear" w:color="000000" w:fill="auto"/>
      </w:pPr>
      <w:r w:rsidRPr="00AE1753">
        <w:t>TCO menar i rapporte</w:t>
      </w:r>
      <w:r w:rsidR="00766937" w:rsidRPr="00AE1753">
        <w:t xml:space="preserve">n </w:t>
      </w:r>
      <w:r w:rsidR="004D3345" w:rsidRPr="00AE1753">
        <w:t>Alliansens förslag slår hårt mot välutbildade</w:t>
      </w:r>
      <w:r w:rsidR="00766937" w:rsidRPr="00AE1753">
        <w:t xml:space="preserve"> </w:t>
      </w:r>
      <w:r w:rsidR="004D3345" w:rsidRPr="00AE1753">
        <w:t>från september 2006 a</w:t>
      </w:r>
      <w:r w:rsidR="001529E4" w:rsidRPr="00AE1753">
        <w:t xml:space="preserve">tt sänkt levnadsstandard </w:t>
      </w:r>
      <w:r w:rsidR="00D849B7" w:rsidRPr="00AE1753">
        <w:t xml:space="preserve">kommer att </w:t>
      </w:r>
      <w:r w:rsidR="00CB0DC4" w:rsidRPr="00AE1753">
        <w:t>ha</w:t>
      </w:r>
      <w:r w:rsidR="00997E09" w:rsidRPr="00AE1753">
        <w:t xml:space="preserve"> </w:t>
      </w:r>
      <w:r w:rsidR="004D3345" w:rsidRPr="00AE1753">
        <w:t>en negativ effekt på jobbsökandet. Men det kommer också leda till ökad rädsla för arbetslöshet bland människor som har arbete, och därmed ökad rädsla för att byta arbete. TCO menar att a-kassan därigenom försämras som omställningsförsäkring och leder</w:t>
      </w:r>
      <w:r w:rsidR="00E5190E" w:rsidRPr="00AE1753">
        <w:t xml:space="preserve"> till en stelare arbetsmarknad.</w:t>
      </w:r>
    </w:p>
    <w:p w:rsidR="00C4032B" w:rsidRPr="00AE1753" w:rsidRDefault="004D3345">
      <w:pPr>
        <w:pStyle w:val="Normaltindrag"/>
        <w:shd w:val="clear" w:color="000000" w:fill="auto"/>
      </w:pPr>
      <w:r w:rsidRPr="00AE1753">
        <w:t>Försämringarna i arbetsl</w:t>
      </w:r>
      <w:r w:rsidR="00330F68" w:rsidRPr="00AE1753">
        <w:t xml:space="preserve">öshetsförsäkringen kommer vidare </w:t>
      </w:r>
      <w:r w:rsidR="00A15206" w:rsidRPr="00AE1753">
        <w:t xml:space="preserve">leda till att </w:t>
      </w:r>
      <w:r w:rsidRPr="00AE1753">
        <w:t xml:space="preserve">den generella välfärden urholkas eftersom </w:t>
      </w:r>
      <w:r w:rsidR="00EE402F" w:rsidRPr="00AE1753">
        <w:t xml:space="preserve">fler kommer </w:t>
      </w:r>
      <w:r w:rsidR="00766937" w:rsidRPr="00AE1753">
        <w:t>a</w:t>
      </w:r>
      <w:r w:rsidR="000C5D66" w:rsidRPr="00AE1753">
        <w:t xml:space="preserve">tt </w:t>
      </w:r>
      <w:r w:rsidR="00EE402F" w:rsidRPr="00AE1753">
        <w:t xml:space="preserve">anse sig behöva </w:t>
      </w:r>
      <w:r w:rsidRPr="00AE1753">
        <w:t xml:space="preserve">teckna tilläggsförsäkringar. </w:t>
      </w:r>
      <w:r w:rsidR="003B192B" w:rsidRPr="00AE1753">
        <w:t xml:space="preserve">Mot bakgrund av det </w:t>
      </w:r>
      <w:r w:rsidR="004A35D4" w:rsidRPr="00AE1753">
        <w:t>yrkar</w:t>
      </w:r>
      <w:r w:rsidR="008E2E43" w:rsidRPr="00AE1753">
        <w:t xml:space="preserve"> </w:t>
      </w:r>
      <w:r w:rsidR="00766937" w:rsidRPr="00AE1753">
        <w:t xml:space="preserve">Vänsterpartiet </w:t>
      </w:r>
      <w:r w:rsidR="00AB12FF" w:rsidRPr="00AE1753">
        <w:t xml:space="preserve">avslag för </w:t>
      </w:r>
      <w:r w:rsidR="000F65A1" w:rsidRPr="00AE1753">
        <w:t xml:space="preserve">alla </w:t>
      </w:r>
      <w:r w:rsidR="005F1FE7" w:rsidRPr="00AE1753">
        <w:t xml:space="preserve">föreslagna </w:t>
      </w:r>
      <w:r w:rsidR="000F65A1" w:rsidRPr="00AE1753">
        <w:t xml:space="preserve">nedskärningar </w:t>
      </w:r>
      <w:r w:rsidR="00A729F1" w:rsidRPr="00AE1753">
        <w:t xml:space="preserve">i arbetslöshetsförsäkringen </w:t>
      </w:r>
      <w:r w:rsidR="00306E16" w:rsidRPr="00AE1753">
        <w:t xml:space="preserve">i </w:t>
      </w:r>
      <w:r w:rsidR="00766937" w:rsidRPr="00AE1753">
        <w:t>budgetmotion 2006/07:Fi245</w:t>
      </w:r>
      <w:r w:rsidR="00E5190E" w:rsidRPr="00AE1753">
        <w:t>.</w:t>
      </w:r>
    </w:p>
    <w:p w:rsidR="00C4032B" w:rsidRPr="00AE1753" w:rsidRDefault="00C4032B">
      <w:pPr>
        <w:pStyle w:val="Rubrik2"/>
        <w:shd w:val="clear" w:color="000000" w:fill="auto"/>
      </w:pPr>
      <w:bookmarkStart w:id="20" w:name="_Toc152412553"/>
      <w:r w:rsidRPr="00AE1753">
        <w:t>Försämrad arbetslöshetsförsäkring skapar låglönejobb</w:t>
      </w:r>
      <w:bookmarkEnd w:id="20"/>
    </w:p>
    <w:p w:rsidR="004C3C58" w:rsidRPr="00AE1753" w:rsidRDefault="009A6EE7">
      <w:pPr>
        <w:shd w:val="clear" w:color="000000" w:fill="auto"/>
      </w:pPr>
      <w:r w:rsidRPr="00AE1753">
        <w:t xml:space="preserve">Det </w:t>
      </w:r>
      <w:r w:rsidR="003337EA" w:rsidRPr="00AE1753">
        <w:t>finns ett starkt samband mellan</w:t>
      </w:r>
      <w:r w:rsidR="00D7472C" w:rsidRPr="00AE1753">
        <w:t xml:space="preserve"> </w:t>
      </w:r>
      <w:r w:rsidR="007753D2" w:rsidRPr="00AE1753">
        <w:t xml:space="preserve">ersättningar från </w:t>
      </w:r>
      <w:r w:rsidR="00D7472C" w:rsidRPr="00AE1753">
        <w:t>arbetslöshetsförsäkrin</w:t>
      </w:r>
      <w:r w:rsidR="00D7472C" w:rsidRPr="00AE1753">
        <w:t>g</w:t>
      </w:r>
      <w:r w:rsidR="00D7472C" w:rsidRPr="00AE1753">
        <w:t xml:space="preserve">en och de lägsta lönerna på arbetsmarknaden. </w:t>
      </w:r>
      <w:r w:rsidR="00E10C5F" w:rsidRPr="00AE1753">
        <w:t xml:space="preserve">Det är därför </w:t>
      </w:r>
      <w:r w:rsidR="006F09DF" w:rsidRPr="00AE1753">
        <w:t>r</w:t>
      </w:r>
      <w:r w:rsidR="004F7689" w:rsidRPr="00AE1753">
        <w:t xml:space="preserve">egeringen har valt att finansiera </w:t>
      </w:r>
      <w:r w:rsidR="006F09DF" w:rsidRPr="00AE1753">
        <w:t>sin</w:t>
      </w:r>
      <w:r w:rsidR="00D252F2" w:rsidRPr="00AE1753">
        <w:t xml:space="preserve">a skattesänkningar </w:t>
      </w:r>
      <w:r w:rsidR="004F7689" w:rsidRPr="00AE1753">
        <w:t xml:space="preserve">för de rika med </w:t>
      </w:r>
      <w:r w:rsidR="00D65137" w:rsidRPr="00AE1753">
        <w:t xml:space="preserve">försämrad a-kassa, sjukförsäkring och </w:t>
      </w:r>
      <w:r w:rsidR="0012169F" w:rsidRPr="00AE1753">
        <w:t>förtidspension</w:t>
      </w:r>
      <w:r w:rsidR="00D65137" w:rsidRPr="00AE1753">
        <w:t xml:space="preserve">. </w:t>
      </w:r>
      <w:r w:rsidR="00F51055" w:rsidRPr="00AE1753">
        <w:t xml:space="preserve">I </w:t>
      </w:r>
      <w:r w:rsidR="00766937" w:rsidRPr="00AE1753">
        <w:t xml:space="preserve">Moderaternas </w:t>
      </w:r>
      <w:r w:rsidR="00F51055" w:rsidRPr="00AE1753">
        <w:t xml:space="preserve">budgetmotion </w:t>
      </w:r>
      <w:r w:rsidR="00766937" w:rsidRPr="00AE1753">
        <w:t>2005/06:K6 s.</w:t>
      </w:r>
      <w:r w:rsidR="00BA78CC" w:rsidRPr="00AE1753">
        <w:t xml:space="preserve">18 står det: ”Högre ersättning i sjukförsäkringen gör det mer lönsamt att inte arbeta. Det driver upp lönekraven och ökar frånvaron, vilket leder till lägre sysselsättning och högre arbetslöshet.” </w:t>
      </w:r>
      <w:r w:rsidR="000A496A" w:rsidRPr="00AE1753">
        <w:t>Regeringen erkänner alltså sambandet mellan ersättningsnivåer i trygghetssystemen och lön</w:t>
      </w:r>
      <w:r w:rsidR="005A19A9" w:rsidRPr="00AE1753">
        <w:t xml:space="preserve">enivåer, även om man i den ovan nämnda motionen </w:t>
      </w:r>
      <w:r w:rsidR="00D3148F" w:rsidRPr="00AE1753">
        <w:t>inte nämner arbetslöshetse</w:t>
      </w:r>
      <w:r w:rsidR="000A496A" w:rsidRPr="00AE1753">
        <w:t>rsättningen, där sa</w:t>
      </w:r>
      <w:r w:rsidR="000A496A" w:rsidRPr="00AE1753">
        <w:t>m</w:t>
      </w:r>
      <w:r w:rsidR="000A496A" w:rsidRPr="00AE1753">
        <w:t>bandet är än</w:t>
      </w:r>
      <w:r w:rsidR="00980991" w:rsidRPr="00AE1753">
        <w:t>nu</w:t>
      </w:r>
      <w:r w:rsidR="000A496A" w:rsidRPr="00AE1753">
        <w:t xml:space="preserve"> tydligare. </w:t>
      </w:r>
      <w:r w:rsidR="001E1DEF" w:rsidRPr="00AE1753">
        <w:t xml:space="preserve">Ersättningarna i arbetslöshetsförsäkringen fungerar </w:t>
      </w:r>
      <w:r w:rsidR="001E1DEF" w:rsidRPr="00AE1753">
        <w:rPr>
          <w:spacing w:val="-2"/>
        </w:rPr>
        <w:t>som ett slags lön</w:t>
      </w:r>
      <w:r w:rsidR="00AD41E5" w:rsidRPr="00AE1753">
        <w:rPr>
          <w:spacing w:val="-2"/>
        </w:rPr>
        <w:t>egolv</w:t>
      </w:r>
      <w:r w:rsidR="002F6922" w:rsidRPr="00AE1753">
        <w:rPr>
          <w:spacing w:val="-2"/>
        </w:rPr>
        <w:t xml:space="preserve"> för arbetslösa som söker jobb, eftersom </w:t>
      </w:r>
      <w:r w:rsidR="00184959" w:rsidRPr="00AE1753">
        <w:rPr>
          <w:spacing w:val="-2"/>
        </w:rPr>
        <w:t>arbetslös</w:t>
      </w:r>
      <w:r w:rsidR="002F6922" w:rsidRPr="00AE1753">
        <w:rPr>
          <w:spacing w:val="-2"/>
        </w:rPr>
        <w:t>a kan tvingas ta</w:t>
      </w:r>
      <w:r w:rsidR="00792584" w:rsidRPr="00AE1753">
        <w:rPr>
          <w:spacing w:val="-2"/>
        </w:rPr>
        <w:t xml:space="preserve"> jobb </w:t>
      </w:r>
      <w:r w:rsidR="00B21929" w:rsidRPr="00AE1753">
        <w:rPr>
          <w:spacing w:val="-2"/>
          <w:szCs w:val="24"/>
        </w:rPr>
        <w:t>med lön som motsvara</w:t>
      </w:r>
      <w:r w:rsidR="004813E8" w:rsidRPr="00AE1753">
        <w:rPr>
          <w:spacing w:val="-2"/>
          <w:szCs w:val="24"/>
        </w:rPr>
        <w:t>r</w:t>
      </w:r>
      <w:r w:rsidR="00B21929" w:rsidRPr="00AE1753">
        <w:rPr>
          <w:spacing w:val="-2"/>
          <w:szCs w:val="24"/>
        </w:rPr>
        <w:t xml:space="preserve"> </w:t>
      </w:r>
      <w:r w:rsidR="00E5190E" w:rsidRPr="00AE1753">
        <w:rPr>
          <w:spacing w:val="-2"/>
          <w:szCs w:val="24"/>
        </w:rPr>
        <w:t>90 </w:t>
      </w:r>
      <w:r w:rsidR="00792584" w:rsidRPr="00AE1753">
        <w:rPr>
          <w:spacing w:val="-2"/>
          <w:szCs w:val="24"/>
        </w:rPr>
        <w:t>procent av</w:t>
      </w:r>
      <w:r w:rsidR="009F064F" w:rsidRPr="00AE1753">
        <w:rPr>
          <w:spacing w:val="-2"/>
          <w:szCs w:val="24"/>
        </w:rPr>
        <w:t xml:space="preserve"> arbetslöshetsersättningen</w:t>
      </w:r>
      <w:r w:rsidR="00E5190E" w:rsidRPr="00AE1753">
        <w:rPr>
          <w:spacing w:val="-2"/>
          <w:szCs w:val="24"/>
        </w:rPr>
        <w:t>.</w:t>
      </w:r>
    </w:p>
    <w:p w:rsidR="00F86F64" w:rsidRPr="00AE1753" w:rsidRDefault="004813E8">
      <w:pPr>
        <w:pStyle w:val="Normaltindrag"/>
        <w:shd w:val="clear" w:color="000000" w:fill="auto"/>
      </w:pPr>
      <w:r w:rsidRPr="00AE1753">
        <w:t xml:space="preserve">Med regeringens </w:t>
      </w:r>
      <w:r w:rsidR="004C3C58" w:rsidRPr="00AE1753">
        <w:t xml:space="preserve">aviserade </w:t>
      </w:r>
      <w:r w:rsidRPr="00AE1753">
        <w:t>politik</w:t>
      </w:r>
      <w:r w:rsidR="00CC77CB" w:rsidRPr="00AE1753">
        <w:t xml:space="preserve"> för 2007</w:t>
      </w:r>
      <w:r w:rsidRPr="00AE1753">
        <w:t xml:space="preserve"> innebär det att </w:t>
      </w:r>
      <w:r w:rsidR="00792584" w:rsidRPr="00AE1753">
        <w:t xml:space="preserve">man </w:t>
      </w:r>
      <w:r w:rsidR="008B1228" w:rsidRPr="00AE1753">
        <w:t>som arbet</w:t>
      </w:r>
      <w:r w:rsidR="008B1228" w:rsidRPr="00AE1753">
        <w:t>s</w:t>
      </w:r>
      <w:r w:rsidR="008B1228" w:rsidRPr="00AE1753">
        <w:t xml:space="preserve">lös </w:t>
      </w:r>
      <w:r w:rsidR="00D5430E" w:rsidRPr="00AE1753">
        <w:t>med m</w:t>
      </w:r>
      <w:r w:rsidR="00E728A7" w:rsidRPr="00AE1753">
        <w:t xml:space="preserve">aximal ersättning från a-kassan, </w:t>
      </w:r>
      <w:r w:rsidR="00BF254F" w:rsidRPr="00AE1753">
        <w:t>efter 300 dagar</w:t>
      </w:r>
      <w:r w:rsidR="002C3EC3" w:rsidRPr="00AE1753">
        <w:t xml:space="preserve"> </w:t>
      </w:r>
      <w:r w:rsidR="00754D33" w:rsidRPr="00AE1753">
        <w:t xml:space="preserve">kan bli </w:t>
      </w:r>
      <w:r w:rsidR="00792584" w:rsidRPr="00AE1753">
        <w:t>sk</w:t>
      </w:r>
      <w:r w:rsidR="00D35DB1" w:rsidRPr="00AE1753">
        <w:t>yldig att ta ett jobb med 11 000</w:t>
      </w:r>
      <w:r w:rsidR="00792584" w:rsidRPr="00AE1753">
        <w:t xml:space="preserve"> kronor i månadslön för heltidsarbete. </w:t>
      </w:r>
      <w:r w:rsidR="008C57B8" w:rsidRPr="00AE1753">
        <w:t xml:space="preserve">För en person som tidigare varit lågavlönad blir det </w:t>
      </w:r>
      <w:r w:rsidR="008521F6" w:rsidRPr="00AE1753">
        <w:t xml:space="preserve">ännu värre. </w:t>
      </w:r>
      <w:r w:rsidR="00E728A7" w:rsidRPr="00AE1753">
        <w:t>En person som före</w:t>
      </w:r>
      <w:r w:rsidR="00456219" w:rsidRPr="00AE1753">
        <w:t xml:space="preserve"> arbet</w:t>
      </w:r>
      <w:r w:rsidR="00456219" w:rsidRPr="00AE1753">
        <w:t>s</w:t>
      </w:r>
      <w:r w:rsidR="00456219" w:rsidRPr="00AE1753">
        <w:t xml:space="preserve">löshet har haft en månadslön på </w:t>
      </w:r>
      <w:r w:rsidR="00D60995" w:rsidRPr="00AE1753">
        <w:t>15 000 kr</w:t>
      </w:r>
      <w:r w:rsidR="00F8102D" w:rsidRPr="00AE1753">
        <w:t>onor</w:t>
      </w:r>
      <w:r w:rsidR="00D60995" w:rsidRPr="00AE1753">
        <w:t xml:space="preserve"> per månad, </w:t>
      </w:r>
      <w:r w:rsidR="00770C4C" w:rsidRPr="00AE1753">
        <w:t xml:space="preserve">får efter 300 dagar </w:t>
      </w:r>
      <w:r w:rsidR="00E5190E" w:rsidRPr="00AE1753">
        <w:t>65 </w:t>
      </w:r>
      <w:r w:rsidR="005B1CF8" w:rsidRPr="00AE1753">
        <w:t xml:space="preserve">procent </w:t>
      </w:r>
      <w:r w:rsidR="009F135D" w:rsidRPr="00AE1753">
        <w:t>vilket motsvarar 9 750 kr</w:t>
      </w:r>
      <w:r w:rsidR="00F8102D" w:rsidRPr="00AE1753">
        <w:t>onor</w:t>
      </w:r>
      <w:r w:rsidR="009F135D" w:rsidRPr="00AE1753">
        <w:t xml:space="preserve"> per månad. </w:t>
      </w:r>
      <w:r w:rsidR="00AF13BE" w:rsidRPr="00AE1753">
        <w:t xml:space="preserve">Med den ersättningen </w:t>
      </w:r>
      <w:r w:rsidR="007C1FEF" w:rsidRPr="00AE1753">
        <w:t xml:space="preserve">blir arbetslösa </w:t>
      </w:r>
      <w:r w:rsidR="009A5A09" w:rsidRPr="00AE1753">
        <w:t>skyldiga att acceptera jobb m</w:t>
      </w:r>
      <w:r w:rsidR="00EB2D53" w:rsidRPr="00AE1753">
        <w:t xml:space="preserve">ed en lön </w:t>
      </w:r>
      <w:r w:rsidR="00354151" w:rsidRPr="00AE1753">
        <w:t xml:space="preserve">om 8 775 </w:t>
      </w:r>
      <w:r w:rsidR="00E5190E" w:rsidRPr="00AE1753">
        <w:t>kr per månad för heltidsarbete.</w:t>
      </w:r>
    </w:p>
    <w:p w:rsidR="00E728A7" w:rsidRPr="00AE1753" w:rsidRDefault="00FA6D63">
      <w:pPr>
        <w:pStyle w:val="Normaltindrag"/>
        <w:shd w:val="clear" w:color="000000" w:fill="auto"/>
      </w:pPr>
      <w:r w:rsidRPr="00AE1753">
        <w:t xml:space="preserve">De </w:t>
      </w:r>
      <w:r w:rsidR="00052279" w:rsidRPr="00AE1753">
        <w:t>föreslagna försämring</w:t>
      </w:r>
      <w:r w:rsidR="00AC3D3C" w:rsidRPr="00AE1753">
        <w:t>arna</w:t>
      </w:r>
      <w:r w:rsidR="00052279" w:rsidRPr="00AE1753">
        <w:t xml:space="preserve"> kommer att</w:t>
      </w:r>
      <w:r w:rsidR="001933EC" w:rsidRPr="00AE1753">
        <w:t xml:space="preserve"> sätta</w:t>
      </w:r>
      <w:r w:rsidR="0097260C" w:rsidRPr="00AE1753">
        <w:t xml:space="preserve"> </w:t>
      </w:r>
      <w:r w:rsidR="00623F5E" w:rsidRPr="00AE1753">
        <w:t xml:space="preserve">kraftig </w:t>
      </w:r>
      <w:r w:rsidR="0097260C" w:rsidRPr="00AE1753">
        <w:t xml:space="preserve">press på de lägsta lönerna </w:t>
      </w:r>
      <w:r w:rsidR="00345908" w:rsidRPr="00AE1753">
        <w:t xml:space="preserve">nedåt. </w:t>
      </w:r>
      <w:r w:rsidR="00E728A7" w:rsidRPr="00AE1753">
        <w:t xml:space="preserve">När allt </w:t>
      </w:r>
      <w:r w:rsidR="00AF2954" w:rsidRPr="00AE1753">
        <w:t xml:space="preserve">fler inte klarar </w:t>
      </w:r>
      <w:r w:rsidR="00E728A7" w:rsidRPr="00AE1753">
        <w:t>sig på ersättningen från a-kassan så ökar konkurrensen om de lågavlönade jobben. Då blir fackföreningarna mer åte</w:t>
      </w:r>
      <w:r w:rsidR="00E728A7" w:rsidRPr="00AE1753">
        <w:t>r</w:t>
      </w:r>
      <w:r w:rsidR="00E728A7" w:rsidRPr="00AE1753">
        <w:t xml:space="preserve">hållsamma i sina löneanspråk och de lägsta lönerna sjunker. Det leder till lönedumpning och en förskjutning av maktbalansen på arbetsmarknaden till arbetsgivarnas fördel. </w:t>
      </w:r>
    </w:p>
    <w:p w:rsidR="004658E8" w:rsidRPr="00AE1753" w:rsidRDefault="00E728A7">
      <w:pPr>
        <w:pStyle w:val="Normaltindrag"/>
        <w:shd w:val="clear" w:color="000000" w:fill="auto"/>
        <w:rPr>
          <w:szCs w:val="24"/>
        </w:rPr>
      </w:pPr>
      <w:r w:rsidRPr="00AE1753">
        <w:t>De lägsta lönerna på arbetsmarknaden återfinns i</w:t>
      </w:r>
      <w:r w:rsidR="00E5190E" w:rsidRPr="00AE1753">
        <w:t> </w:t>
      </w:r>
      <w:r w:rsidRPr="00AE1753">
        <w:t>dag i kvinnodominerade yrken inom vård, omsorg, service och handel, där också många personer med utomeuropeisk bakgrund återfinns. Effekten av regeringens politik riskerar därmed att ytterligare öka de strukturella löneskillnaderna mellan kvinnor och män och mellan infödda och invandrade på arbetsmarknaden.</w:t>
      </w:r>
      <w:r w:rsidRPr="00AE1753">
        <w:rPr>
          <w:szCs w:val="24"/>
        </w:rPr>
        <w:t xml:space="preserve"> </w:t>
      </w:r>
    </w:p>
    <w:p w:rsidR="004658E8" w:rsidRPr="00AE1753" w:rsidRDefault="004658E8">
      <w:pPr>
        <w:pStyle w:val="Rubrik2"/>
        <w:shd w:val="clear" w:color="000000" w:fill="auto"/>
      </w:pPr>
      <w:bookmarkStart w:id="21" w:name="_Toc152412554"/>
      <w:r w:rsidRPr="00AE1753">
        <w:t>Höj tak och golv i arbetslöshetsförsäkring</w:t>
      </w:r>
      <w:r w:rsidR="00092451" w:rsidRPr="00AE1753">
        <w:t xml:space="preserve"> och aktivitetsstöd</w:t>
      </w:r>
      <w:bookmarkEnd w:id="21"/>
    </w:p>
    <w:p w:rsidR="00492116" w:rsidRPr="00AE1753" w:rsidRDefault="00792584">
      <w:pPr>
        <w:shd w:val="clear" w:color="000000" w:fill="auto"/>
      </w:pPr>
      <w:r w:rsidRPr="00AE1753">
        <w:t>För att för</w:t>
      </w:r>
      <w:r w:rsidR="006F15BA" w:rsidRPr="00AE1753">
        <w:t xml:space="preserve">svara den generella välfärden, </w:t>
      </w:r>
      <w:r w:rsidRPr="00AE1753">
        <w:t xml:space="preserve">inkomstbortfallsprincipen </w:t>
      </w:r>
      <w:r w:rsidR="004C632D" w:rsidRPr="00AE1753">
        <w:t xml:space="preserve">och bra </w:t>
      </w:r>
      <w:r w:rsidR="00970F69" w:rsidRPr="00AE1753">
        <w:t xml:space="preserve">löner på arbetsmarknaden </w:t>
      </w:r>
      <w:r w:rsidRPr="00AE1753">
        <w:t>måste socialförsäkringarna</w:t>
      </w:r>
      <w:r w:rsidR="00D705DB" w:rsidRPr="00AE1753">
        <w:t xml:space="preserve"> och arbetslöshetsförsä</w:t>
      </w:r>
      <w:r w:rsidR="00D705DB" w:rsidRPr="00AE1753">
        <w:t>k</w:t>
      </w:r>
      <w:r w:rsidR="00D705DB" w:rsidRPr="00AE1753">
        <w:t>ringen</w:t>
      </w:r>
      <w:r w:rsidRPr="00AE1753">
        <w:t xml:space="preserve"> ständigt förbättras. Vänster</w:t>
      </w:r>
      <w:r w:rsidR="00556A04" w:rsidRPr="00AE1753">
        <w:t xml:space="preserve">partiet anser att en höjning av taket och grundbeloppet </w:t>
      </w:r>
      <w:r w:rsidR="004D0761" w:rsidRPr="00AE1753">
        <w:t xml:space="preserve">i arbetslöshetsförsäkringen </w:t>
      </w:r>
      <w:r w:rsidRPr="00AE1753">
        <w:t>är en viktig del i att slå vakt om de gemensamma sys</w:t>
      </w:r>
      <w:r w:rsidR="00C34A2F" w:rsidRPr="00AE1753">
        <w:t>temen oc</w:t>
      </w:r>
      <w:r w:rsidR="000B6726" w:rsidRPr="00AE1753">
        <w:t>h löntagarnas intressen. Vidare</w:t>
      </w:r>
      <w:r w:rsidR="00D212CD" w:rsidRPr="00AE1753">
        <w:t xml:space="preserve"> bör det </w:t>
      </w:r>
      <w:r w:rsidRPr="00AE1753">
        <w:t>finnas en likformighet mellan nivåerna i a-kassan o</w:t>
      </w:r>
      <w:r w:rsidR="00E430A6" w:rsidRPr="00AE1753">
        <w:t>ch andra socialförsäkringar. Ä</w:t>
      </w:r>
      <w:r w:rsidRPr="00AE1753">
        <w:t xml:space="preserve">ven LO och TCO driver detta krav. </w:t>
      </w:r>
    </w:p>
    <w:p w:rsidR="00397220" w:rsidRPr="00AE1753" w:rsidRDefault="00792584">
      <w:pPr>
        <w:pStyle w:val="Normaltindrag"/>
        <w:shd w:val="clear" w:color="000000" w:fill="auto"/>
      </w:pPr>
      <w:r w:rsidRPr="00AE1753">
        <w:t xml:space="preserve">För att så många </w:t>
      </w:r>
      <w:r w:rsidR="00541A9D" w:rsidRPr="00AE1753">
        <w:t>löntagare</w:t>
      </w:r>
      <w:r w:rsidR="00EA5A40" w:rsidRPr="00AE1753">
        <w:t xml:space="preserve"> </w:t>
      </w:r>
      <w:r w:rsidRPr="00AE1753">
        <w:t xml:space="preserve">som möjligt ska vara fullt </w:t>
      </w:r>
      <w:r w:rsidR="00E728A7" w:rsidRPr="00AE1753">
        <w:t xml:space="preserve">försäkrade bör </w:t>
      </w:r>
      <w:r w:rsidR="0006637F" w:rsidRPr="00AE1753">
        <w:t xml:space="preserve">den högsta dagpenningen </w:t>
      </w:r>
      <w:r w:rsidRPr="00AE1753">
        <w:t xml:space="preserve">i </w:t>
      </w:r>
      <w:r w:rsidR="0006637F" w:rsidRPr="00AE1753">
        <w:t xml:space="preserve">arbetslöshetsförsäkringen </w:t>
      </w:r>
      <w:r w:rsidR="005158F8" w:rsidRPr="00AE1753">
        <w:t xml:space="preserve">och aktivitetsstödet </w:t>
      </w:r>
      <w:r w:rsidR="0006637F" w:rsidRPr="00AE1753">
        <w:t>höja</w:t>
      </w:r>
      <w:r w:rsidR="005158F8" w:rsidRPr="00AE1753">
        <w:t xml:space="preserve">s </w:t>
      </w:r>
      <w:r w:rsidR="00EA738F" w:rsidRPr="00AE1753">
        <w:t xml:space="preserve">från </w:t>
      </w:r>
      <w:r w:rsidR="00EA6499" w:rsidRPr="00AE1753">
        <w:t>730 till 880 kronor per dag de första 100 dagarna, och därefter från 680 till 830</w:t>
      </w:r>
      <w:r w:rsidR="00EA738F" w:rsidRPr="00AE1753">
        <w:t xml:space="preserve"> kronor per dag</w:t>
      </w:r>
      <w:r w:rsidR="00034694" w:rsidRPr="00AE1753">
        <w:t xml:space="preserve">. </w:t>
      </w:r>
    </w:p>
    <w:p w:rsidR="00397220" w:rsidRPr="00AE1753" w:rsidRDefault="003D0F37">
      <w:pPr>
        <w:shd w:val="clear" w:color="000000" w:fill="auto"/>
        <w:spacing w:before="60" w:line="200" w:lineRule="exact"/>
        <w:rPr>
          <w:b/>
        </w:rPr>
      </w:pPr>
      <w:r w:rsidRPr="00AE1753">
        <w:rPr>
          <w:b/>
        </w:rPr>
        <w:br w:type="page"/>
      </w:r>
      <w:r w:rsidR="00397220" w:rsidRPr="00AE1753">
        <w:rPr>
          <w:b/>
        </w:rPr>
        <w:t>Finansiell effekt av en höjning av taken i a-kassan och aktivitetsstödet från 680 resp. 730 till 830 resp. 880 kronor per dag, miljarder kronor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3"/>
        <w:gridCol w:w="1041"/>
        <w:gridCol w:w="1040"/>
        <w:gridCol w:w="1040"/>
      </w:tblGrid>
      <w:tr w:rsidR="00397220" w:rsidRPr="00AE1753" w:rsidTr="00F821A5">
        <w:tc>
          <w:tcPr>
            <w:tcW w:w="2833" w:type="dxa"/>
            <w:tcBorders>
              <w:top w:val="single" w:sz="4" w:space="0" w:color="auto"/>
              <w:bottom w:val="single" w:sz="4" w:space="0" w:color="auto"/>
            </w:tcBorders>
          </w:tcPr>
          <w:p w:rsidR="00397220" w:rsidRPr="00AE1753" w:rsidRDefault="00397220">
            <w:pPr>
              <w:shd w:val="clear" w:color="000000" w:fill="auto"/>
              <w:spacing w:before="60" w:line="200" w:lineRule="exact"/>
              <w:rPr>
                <w:sz w:val="18"/>
                <w:szCs w:val="18"/>
              </w:rPr>
            </w:pPr>
          </w:p>
        </w:tc>
        <w:tc>
          <w:tcPr>
            <w:tcW w:w="1041" w:type="dxa"/>
            <w:tcBorders>
              <w:top w:val="single" w:sz="4" w:space="0" w:color="auto"/>
              <w:bottom w:val="single" w:sz="4" w:space="0" w:color="auto"/>
            </w:tcBorders>
          </w:tcPr>
          <w:p w:rsidR="00397220" w:rsidRPr="00AE1753" w:rsidRDefault="00397220">
            <w:pPr>
              <w:shd w:val="clear" w:color="000000" w:fill="auto"/>
              <w:spacing w:before="60" w:line="200" w:lineRule="exact"/>
              <w:jc w:val="right"/>
              <w:rPr>
                <w:b/>
                <w:sz w:val="18"/>
                <w:szCs w:val="18"/>
              </w:rPr>
            </w:pPr>
            <w:r w:rsidRPr="00AE1753">
              <w:rPr>
                <w:b/>
                <w:sz w:val="18"/>
                <w:szCs w:val="18"/>
              </w:rPr>
              <w:t>2007</w:t>
            </w:r>
          </w:p>
        </w:tc>
        <w:tc>
          <w:tcPr>
            <w:tcW w:w="1040" w:type="dxa"/>
            <w:tcBorders>
              <w:top w:val="single" w:sz="4" w:space="0" w:color="auto"/>
              <w:bottom w:val="single" w:sz="4" w:space="0" w:color="auto"/>
            </w:tcBorders>
          </w:tcPr>
          <w:p w:rsidR="00397220" w:rsidRPr="00AE1753" w:rsidRDefault="00397220">
            <w:pPr>
              <w:shd w:val="clear" w:color="000000" w:fill="auto"/>
              <w:spacing w:before="60" w:line="200" w:lineRule="exact"/>
              <w:jc w:val="right"/>
              <w:rPr>
                <w:b/>
                <w:sz w:val="18"/>
                <w:szCs w:val="18"/>
              </w:rPr>
            </w:pPr>
            <w:r w:rsidRPr="00AE1753">
              <w:rPr>
                <w:b/>
                <w:sz w:val="18"/>
                <w:szCs w:val="18"/>
              </w:rPr>
              <w:t>2008</w:t>
            </w:r>
          </w:p>
        </w:tc>
        <w:tc>
          <w:tcPr>
            <w:tcW w:w="1040" w:type="dxa"/>
            <w:tcBorders>
              <w:top w:val="single" w:sz="4" w:space="0" w:color="auto"/>
              <w:bottom w:val="single" w:sz="4" w:space="0" w:color="auto"/>
            </w:tcBorders>
          </w:tcPr>
          <w:p w:rsidR="00397220" w:rsidRPr="00AE1753" w:rsidRDefault="00397220">
            <w:pPr>
              <w:shd w:val="clear" w:color="000000" w:fill="auto"/>
              <w:spacing w:before="60" w:line="200" w:lineRule="exact"/>
              <w:jc w:val="right"/>
              <w:rPr>
                <w:b/>
                <w:sz w:val="18"/>
                <w:szCs w:val="18"/>
              </w:rPr>
            </w:pPr>
            <w:r w:rsidRPr="00AE1753">
              <w:rPr>
                <w:b/>
                <w:sz w:val="18"/>
                <w:szCs w:val="18"/>
              </w:rPr>
              <w:t>2009</w:t>
            </w:r>
          </w:p>
        </w:tc>
      </w:tr>
      <w:tr w:rsidR="00397220" w:rsidRPr="00AE1753" w:rsidTr="00F821A5">
        <w:tc>
          <w:tcPr>
            <w:tcW w:w="2833" w:type="dxa"/>
            <w:tcBorders>
              <w:top w:val="single" w:sz="4" w:space="0" w:color="auto"/>
            </w:tcBorders>
          </w:tcPr>
          <w:p w:rsidR="00397220" w:rsidRPr="00AE1753" w:rsidRDefault="00397220">
            <w:pPr>
              <w:shd w:val="clear" w:color="000000" w:fill="auto"/>
              <w:spacing w:before="60" w:line="200" w:lineRule="exact"/>
              <w:rPr>
                <w:b/>
                <w:sz w:val="18"/>
                <w:szCs w:val="18"/>
              </w:rPr>
            </w:pPr>
            <w:r w:rsidRPr="00AE1753">
              <w:rPr>
                <w:b/>
                <w:sz w:val="18"/>
                <w:szCs w:val="18"/>
              </w:rPr>
              <w:t>Staten</w:t>
            </w:r>
          </w:p>
        </w:tc>
        <w:tc>
          <w:tcPr>
            <w:tcW w:w="1041" w:type="dxa"/>
            <w:tcBorders>
              <w:top w:val="single" w:sz="4" w:space="0" w:color="auto"/>
            </w:tcBorders>
          </w:tcPr>
          <w:p w:rsidR="00397220"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397220" w:rsidRPr="00AE1753">
              <w:rPr>
                <w:rFonts w:cs="Arial"/>
                <w:b/>
                <w:bCs/>
                <w:sz w:val="18"/>
                <w:szCs w:val="18"/>
              </w:rPr>
              <w:t>3,6</w:t>
            </w:r>
          </w:p>
        </w:tc>
        <w:tc>
          <w:tcPr>
            <w:tcW w:w="1040" w:type="dxa"/>
            <w:tcBorders>
              <w:top w:val="single" w:sz="4" w:space="0" w:color="auto"/>
            </w:tcBorders>
          </w:tcPr>
          <w:p w:rsidR="00397220"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397220" w:rsidRPr="00AE1753">
              <w:rPr>
                <w:rFonts w:cs="Arial"/>
                <w:b/>
                <w:bCs/>
                <w:sz w:val="18"/>
                <w:szCs w:val="18"/>
              </w:rPr>
              <w:t>3,8</w:t>
            </w:r>
          </w:p>
        </w:tc>
        <w:tc>
          <w:tcPr>
            <w:tcW w:w="1040" w:type="dxa"/>
            <w:tcBorders>
              <w:top w:val="single" w:sz="4" w:space="0" w:color="auto"/>
            </w:tcBorders>
          </w:tcPr>
          <w:p w:rsidR="00397220"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397220" w:rsidRPr="00AE1753">
              <w:rPr>
                <w:rFonts w:cs="Arial"/>
                <w:b/>
                <w:bCs/>
                <w:sz w:val="18"/>
                <w:szCs w:val="18"/>
              </w:rPr>
              <w:t>4,4</w:t>
            </w:r>
          </w:p>
        </w:tc>
      </w:tr>
      <w:tr w:rsidR="00397220" w:rsidRPr="00AE1753" w:rsidTr="00F821A5">
        <w:tc>
          <w:tcPr>
            <w:tcW w:w="2833" w:type="dxa"/>
          </w:tcPr>
          <w:p w:rsidR="00397220" w:rsidRPr="00AE1753" w:rsidRDefault="00397220">
            <w:pPr>
              <w:shd w:val="clear" w:color="000000" w:fill="auto"/>
              <w:spacing w:before="60" w:line="200" w:lineRule="exact"/>
              <w:rPr>
                <w:sz w:val="18"/>
                <w:szCs w:val="18"/>
              </w:rPr>
            </w:pPr>
            <w:r w:rsidRPr="00AE1753">
              <w:rPr>
                <w:sz w:val="18"/>
                <w:szCs w:val="18"/>
              </w:rPr>
              <w:t>varav a-kassa</w:t>
            </w:r>
          </w:p>
        </w:tc>
        <w:tc>
          <w:tcPr>
            <w:tcW w:w="1041"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2,7</w:t>
            </w:r>
          </w:p>
        </w:tc>
        <w:tc>
          <w:tcPr>
            <w:tcW w:w="1040"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2,9</w:t>
            </w:r>
          </w:p>
        </w:tc>
        <w:tc>
          <w:tcPr>
            <w:tcW w:w="1040"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3,2</w:t>
            </w:r>
          </w:p>
        </w:tc>
      </w:tr>
      <w:tr w:rsidR="00397220" w:rsidRPr="00AE1753" w:rsidTr="00F821A5">
        <w:tc>
          <w:tcPr>
            <w:tcW w:w="2833" w:type="dxa"/>
          </w:tcPr>
          <w:p w:rsidR="00397220" w:rsidRPr="00AE1753" w:rsidRDefault="00397220">
            <w:pPr>
              <w:shd w:val="clear" w:color="000000" w:fill="auto"/>
              <w:spacing w:before="60" w:line="200" w:lineRule="exact"/>
              <w:rPr>
                <w:sz w:val="18"/>
                <w:szCs w:val="18"/>
              </w:rPr>
            </w:pPr>
            <w:r w:rsidRPr="00AE1753">
              <w:rPr>
                <w:sz w:val="18"/>
                <w:szCs w:val="18"/>
              </w:rPr>
              <w:t>varav aktivitetsstöd</w:t>
            </w:r>
          </w:p>
        </w:tc>
        <w:tc>
          <w:tcPr>
            <w:tcW w:w="1041"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0,3</w:t>
            </w:r>
          </w:p>
        </w:tc>
        <w:tc>
          <w:tcPr>
            <w:tcW w:w="1040"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0,3</w:t>
            </w:r>
          </w:p>
        </w:tc>
        <w:tc>
          <w:tcPr>
            <w:tcW w:w="1040"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0,4</w:t>
            </w:r>
          </w:p>
        </w:tc>
      </w:tr>
      <w:tr w:rsidR="00397220" w:rsidRPr="00AE1753" w:rsidTr="00F821A5">
        <w:tc>
          <w:tcPr>
            <w:tcW w:w="2833" w:type="dxa"/>
          </w:tcPr>
          <w:p w:rsidR="00397220" w:rsidRPr="00AE1753" w:rsidRDefault="000C5D66">
            <w:pPr>
              <w:shd w:val="clear" w:color="000000" w:fill="auto"/>
              <w:spacing w:before="60" w:line="200" w:lineRule="exact"/>
              <w:rPr>
                <w:sz w:val="18"/>
                <w:szCs w:val="18"/>
              </w:rPr>
            </w:pPr>
            <w:r w:rsidRPr="00AE1753">
              <w:rPr>
                <w:sz w:val="18"/>
                <w:szCs w:val="18"/>
              </w:rPr>
              <w:t>varav skattered.</w:t>
            </w:r>
            <w:r w:rsidR="00397220" w:rsidRPr="00AE1753">
              <w:rPr>
                <w:sz w:val="18"/>
                <w:szCs w:val="18"/>
              </w:rPr>
              <w:t xml:space="preserve"> p-avg</w:t>
            </w:r>
            <w:r w:rsidR="00F8102D" w:rsidRPr="00AE1753">
              <w:rPr>
                <w:sz w:val="18"/>
                <w:szCs w:val="18"/>
              </w:rPr>
              <w:t>ift</w:t>
            </w:r>
          </w:p>
        </w:tc>
        <w:tc>
          <w:tcPr>
            <w:tcW w:w="1041"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0,2</w:t>
            </w:r>
          </w:p>
        </w:tc>
        <w:tc>
          <w:tcPr>
            <w:tcW w:w="1040"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0,2</w:t>
            </w:r>
          </w:p>
        </w:tc>
        <w:tc>
          <w:tcPr>
            <w:tcW w:w="1040"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0,3</w:t>
            </w:r>
          </w:p>
        </w:tc>
      </w:tr>
      <w:tr w:rsidR="00397220" w:rsidRPr="00AE1753" w:rsidTr="00F821A5">
        <w:tc>
          <w:tcPr>
            <w:tcW w:w="2833" w:type="dxa"/>
          </w:tcPr>
          <w:p w:rsidR="00397220" w:rsidRPr="00AE1753" w:rsidRDefault="00397220">
            <w:pPr>
              <w:shd w:val="clear" w:color="000000" w:fill="auto"/>
              <w:spacing w:before="60" w:line="200" w:lineRule="exact"/>
              <w:rPr>
                <w:sz w:val="18"/>
                <w:szCs w:val="18"/>
              </w:rPr>
            </w:pPr>
            <w:r w:rsidRPr="00AE1753">
              <w:rPr>
                <w:sz w:val="18"/>
                <w:szCs w:val="18"/>
              </w:rPr>
              <w:t>varav ålderspensionsavg</w:t>
            </w:r>
            <w:r w:rsidR="00F8102D" w:rsidRPr="00AE1753">
              <w:rPr>
                <w:sz w:val="18"/>
                <w:szCs w:val="18"/>
              </w:rPr>
              <w:t>ift</w:t>
            </w:r>
          </w:p>
        </w:tc>
        <w:tc>
          <w:tcPr>
            <w:tcW w:w="1041"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0,3</w:t>
            </w:r>
          </w:p>
        </w:tc>
        <w:tc>
          <w:tcPr>
            <w:tcW w:w="1040" w:type="dxa"/>
          </w:tcPr>
          <w:p w:rsidR="00397220"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397220" w:rsidRPr="00AE1753">
              <w:rPr>
                <w:rFonts w:cs="Arial"/>
                <w:sz w:val="18"/>
                <w:szCs w:val="18"/>
              </w:rPr>
              <w:t>0,3</w:t>
            </w:r>
          </w:p>
        </w:tc>
        <w:tc>
          <w:tcPr>
            <w:tcW w:w="1040" w:type="dxa"/>
          </w:tcPr>
          <w:p w:rsidR="00397220" w:rsidRPr="00AE1753" w:rsidRDefault="003D0F37">
            <w:pPr>
              <w:shd w:val="clear" w:color="000000" w:fill="auto"/>
              <w:spacing w:before="60" w:line="200" w:lineRule="exact"/>
              <w:jc w:val="right"/>
              <w:rPr>
                <w:rFonts w:cs="Arial"/>
                <w:sz w:val="18"/>
                <w:szCs w:val="18"/>
              </w:rPr>
            </w:pPr>
            <w:r w:rsidRPr="00AE1753">
              <w:rPr>
                <w:rFonts w:cs="Arial"/>
                <w:b/>
                <w:bCs/>
              </w:rPr>
              <w:t>–</w:t>
            </w:r>
            <w:r w:rsidR="00397220" w:rsidRPr="00AE1753">
              <w:rPr>
                <w:rFonts w:cs="Arial"/>
                <w:sz w:val="18"/>
                <w:szCs w:val="18"/>
              </w:rPr>
              <w:t>0,4</w:t>
            </w:r>
          </w:p>
        </w:tc>
      </w:tr>
      <w:tr w:rsidR="00397220" w:rsidRPr="00AE1753" w:rsidTr="00F821A5">
        <w:tc>
          <w:tcPr>
            <w:tcW w:w="2833" w:type="dxa"/>
          </w:tcPr>
          <w:p w:rsidR="00397220" w:rsidRPr="00AE1753" w:rsidRDefault="00397220">
            <w:pPr>
              <w:shd w:val="clear" w:color="000000" w:fill="auto"/>
              <w:spacing w:before="60" w:line="200" w:lineRule="exact"/>
              <w:rPr>
                <w:b/>
                <w:sz w:val="18"/>
                <w:szCs w:val="18"/>
              </w:rPr>
            </w:pPr>
            <w:r w:rsidRPr="00AE1753">
              <w:rPr>
                <w:b/>
                <w:sz w:val="18"/>
                <w:szCs w:val="18"/>
              </w:rPr>
              <w:t xml:space="preserve">Kommunerna </w:t>
            </w:r>
          </w:p>
        </w:tc>
        <w:tc>
          <w:tcPr>
            <w:tcW w:w="1041" w:type="dxa"/>
          </w:tcPr>
          <w:p w:rsidR="00397220" w:rsidRPr="00AE1753" w:rsidRDefault="00397220">
            <w:pPr>
              <w:shd w:val="clear" w:color="000000" w:fill="auto"/>
              <w:spacing w:before="60" w:line="200" w:lineRule="exact"/>
              <w:jc w:val="right"/>
              <w:rPr>
                <w:rFonts w:cs="Arial"/>
                <w:b/>
                <w:bCs/>
                <w:sz w:val="18"/>
                <w:szCs w:val="18"/>
              </w:rPr>
            </w:pPr>
            <w:r w:rsidRPr="00AE1753">
              <w:rPr>
                <w:rFonts w:cs="Arial"/>
                <w:b/>
                <w:bCs/>
                <w:sz w:val="18"/>
                <w:szCs w:val="18"/>
              </w:rPr>
              <w:t>1,1</w:t>
            </w:r>
          </w:p>
        </w:tc>
        <w:tc>
          <w:tcPr>
            <w:tcW w:w="1040" w:type="dxa"/>
          </w:tcPr>
          <w:p w:rsidR="00397220" w:rsidRPr="00AE1753" w:rsidRDefault="00397220">
            <w:pPr>
              <w:shd w:val="clear" w:color="000000" w:fill="auto"/>
              <w:spacing w:before="60" w:line="200" w:lineRule="exact"/>
              <w:jc w:val="right"/>
              <w:rPr>
                <w:rFonts w:cs="Arial"/>
                <w:b/>
                <w:bCs/>
                <w:sz w:val="18"/>
                <w:szCs w:val="18"/>
              </w:rPr>
            </w:pPr>
            <w:r w:rsidRPr="00AE1753">
              <w:rPr>
                <w:rFonts w:cs="Arial"/>
                <w:b/>
                <w:bCs/>
                <w:sz w:val="18"/>
                <w:szCs w:val="18"/>
              </w:rPr>
              <w:t>1,1</w:t>
            </w:r>
          </w:p>
        </w:tc>
        <w:tc>
          <w:tcPr>
            <w:tcW w:w="1040" w:type="dxa"/>
          </w:tcPr>
          <w:p w:rsidR="00397220" w:rsidRPr="00AE1753" w:rsidRDefault="00397220">
            <w:pPr>
              <w:shd w:val="clear" w:color="000000" w:fill="auto"/>
              <w:spacing w:before="60" w:line="200" w:lineRule="exact"/>
              <w:jc w:val="right"/>
              <w:rPr>
                <w:rFonts w:cs="Arial"/>
                <w:b/>
                <w:bCs/>
                <w:sz w:val="18"/>
                <w:szCs w:val="18"/>
              </w:rPr>
            </w:pPr>
            <w:r w:rsidRPr="00AE1753">
              <w:rPr>
                <w:rFonts w:cs="Arial"/>
                <w:b/>
                <w:bCs/>
                <w:sz w:val="18"/>
                <w:szCs w:val="18"/>
              </w:rPr>
              <w:t>1,3</w:t>
            </w:r>
          </w:p>
        </w:tc>
      </w:tr>
      <w:tr w:rsidR="00397220" w:rsidRPr="00AE1753" w:rsidTr="00F821A5">
        <w:tc>
          <w:tcPr>
            <w:tcW w:w="2833" w:type="dxa"/>
          </w:tcPr>
          <w:p w:rsidR="00397220" w:rsidRPr="00AE1753" w:rsidRDefault="00397220">
            <w:pPr>
              <w:shd w:val="clear" w:color="000000" w:fill="auto"/>
              <w:spacing w:before="60" w:line="200" w:lineRule="exact"/>
              <w:rPr>
                <w:b/>
                <w:sz w:val="18"/>
                <w:szCs w:val="18"/>
              </w:rPr>
            </w:pPr>
            <w:r w:rsidRPr="00AE1753">
              <w:rPr>
                <w:b/>
                <w:sz w:val="18"/>
                <w:szCs w:val="18"/>
              </w:rPr>
              <w:t>Ålderspensionssektorn</w:t>
            </w:r>
          </w:p>
        </w:tc>
        <w:tc>
          <w:tcPr>
            <w:tcW w:w="1041" w:type="dxa"/>
          </w:tcPr>
          <w:p w:rsidR="00397220" w:rsidRPr="00AE1753" w:rsidRDefault="00397220">
            <w:pPr>
              <w:shd w:val="clear" w:color="000000" w:fill="auto"/>
              <w:spacing w:before="60" w:line="200" w:lineRule="exact"/>
              <w:jc w:val="right"/>
              <w:rPr>
                <w:rFonts w:cs="Arial"/>
                <w:b/>
                <w:bCs/>
                <w:sz w:val="18"/>
                <w:szCs w:val="18"/>
              </w:rPr>
            </w:pPr>
            <w:r w:rsidRPr="00AE1753">
              <w:rPr>
                <w:rFonts w:cs="Arial"/>
                <w:b/>
                <w:bCs/>
                <w:sz w:val="18"/>
                <w:szCs w:val="18"/>
              </w:rPr>
              <w:t>0,5</w:t>
            </w:r>
          </w:p>
        </w:tc>
        <w:tc>
          <w:tcPr>
            <w:tcW w:w="1040" w:type="dxa"/>
          </w:tcPr>
          <w:p w:rsidR="00397220" w:rsidRPr="00AE1753" w:rsidRDefault="00397220">
            <w:pPr>
              <w:shd w:val="clear" w:color="000000" w:fill="auto"/>
              <w:spacing w:before="60" w:line="200" w:lineRule="exact"/>
              <w:jc w:val="right"/>
              <w:rPr>
                <w:rFonts w:cs="Arial"/>
                <w:b/>
                <w:bCs/>
                <w:sz w:val="18"/>
                <w:szCs w:val="18"/>
              </w:rPr>
            </w:pPr>
            <w:r w:rsidRPr="00AE1753">
              <w:rPr>
                <w:rFonts w:cs="Arial"/>
                <w:b/>
                <w:bCs/>
                <w:sz w:val="18"/>
                <w:szCs w:val="18"/>
              </w:rPr>
              <w:t>0,5</w:t>
            </w:r>
          </w:p>
        </w:tc>
        <w:tc>
          <w:tcPr>
            <w:tcW w:w="1040" w:type="dxa"/>
          </w:tcPr>
          <w:p w:rsidR="00397220" w:rsidRPr="00AE1753" w:rsidRDefault="00397220">
            <w:pPr>
              <w:shd w:val="clear" w:color="000000" w:fill="auto"/>
              <w:spacing w:before="60" w:line="200" w:lineRule="exact"/>
              <w:jc w:val="right"/>
              <w:rPr>
                <w:rFonts w:cs="Arial"/>
                <w:b/>
                <w:bCs/>
                <w:sz w:val="18"/>
                <w:szCs w:val="18"/>
              </w:rPr>
            </w:pPr>
            <w:r w:rsidRPr="00AE1753">
              <w:rPr>
                <w:rFonts w:cs="Arial"/>
                <w:b/>
                <w:bCs/>
                <w:sz w:val="18"/>
                <w:szCs w:val="18"/>
              </w:rPr>
              <w:t>0,7</w:t>
            </w:r>
          </w:p>
        </w:tc>
      </w:tr>
      <w:tr w:rsidR="00397220" w:rsidRPr="00AE1753" w:rsidTr="00F821A5">
        <w:tc>
          <w:tcPr>
            <w:tcW w:w="2833" w:type="dxa"/>
          </w:tcPr>
          <w:p w:rsidR="00397220" w:rsidRPr="00AE1753" w:rsidRDefault="00397220">
            <w:pPr>
              <w:shd w:val="clear" w:color="000000" w:fill="auto"/>
              <w:spacing w:before="60" w:line="200" w:lineRule="exact"/>
              <w:rPr>
                <w:b/>
                <w:sz w:val="18"/>
                <w:szCs w:val="18"/>
              </w:rPr>
            </w:pPr>
            <w:r w:rsidRPr="00AE1753">
              <w:rPr>
                <w:b/>
                <w:sz w:val="18"/>
                <w:szCs w:val="18"/>
              </w:rPr>
              <w:t>Offentlig sektor</w:t>
            </w:r>
          </w:p>
        </w:tc>
        <w:tc>
          <w:tcPr>
            <w:tcW w:w="1041" w:type="dxa"/>
          </w:tcPr>
          <w:p w:rsidR="00397220"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397220" w:rsidRPr="00AE1753">
              <w:rPr>
                <w:rFonts w:cs="Arial"/>
                <w:b/>
                <w:bCs/>
                <w:sz w:val="18"/>
                <w:szCs w:val="18"/>
              </w:rPr>
              <w:t>2,0</w:t>
            </w:r>
          </w:p>
        </w:tc>
        <w:tc>
          <w:tcPr>
            <w:tcW w:w="1040" w:type="dxa"/>
          </w:tcPr>
          <w:p w:rsidR="00397220"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397220" w:rsidRPr="00AE1753">
              <w:rPr>
                <w:rFonts w:cs="Arial"/>
                <w:b/>
                <w:bCs/>
                <w:sz w:val="18"/>
                <w:szCs w:val="18"/>
              </w:rPr>
              <w:t>2,2</w:t>
            </w:r>
          </w:p>
        </w:tc>
        <w:tc>
          <w:tcPr>
            <w:tcW w:w="1040" w:type="dxa"/>
          </w:tcPr>
          <w:p w:rsidR="00397220"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397220" w:rsidRPr="00AE1753">
              <w:rPr>
                <w:rFonts w:cs="Arial"/>
                <w:b/>
                <w:bCs/>
                <w:sz w:val="18"/>
                <w:szCs w:val="18"/>
              </w:rPr>
              <w:t>2,4</w:t>
            </w:r>
          </w:p>
        </w:tc>
      </w:tr>
    </w:tbl>
    <w:p w:rsidR="00397220" w:rsidRPr="00AE1753" w:rsidRDefault="00717F13">
      <w:pPr>
        <w:pStyle w:val="Normaltindrag"/>
        <w:shd w:val="clear" w:color="000000" w:fill="auto"/>
        <w:ind w:firstLine="0"/>
        <w:rPr>
          <w:sz w:val="16"/>
          <w:szCs w:val="16"/>
        </w:rPr>
      </w:pPr>
      <w:r w:rsidRPr="00AE1753">
        <w:rPr>
          <w:sz w:val="16"/>
          <w:szCs w:val="16"/>
        </w:rPr>
        <w:t>Käl</w:t>
      </w:r>
      <w:r w:rsidR="009A6994" w:rsidRPr="00AE1753">
        <w:rPr>
          <w:sz w:val="16"/>
          <w:szCs w:val="16"/>
        </w:rPr>
        <w:t>la: Riksdagens utredningstjänst (</w:t>
      </w:r>
      <w:r w:rsidR="00F8102D" w:rsidRPr="00AE1753">
        <w:rPr>
          <w:sz w:val="16"/>
          <w:szCs w:val="16"/>
        </w:rPr>
        <w:t xml:space="preserve">dnr </w:t>
      </w:r>
      <w:r w:rsidR="009A6994" w:rsidRPr="00AE1753">
        <w:rPr>
          <w:sz w:val="16"/>
          <w:szCs w:val="16"/>
        </w:rPr>
        <w:t>2006:2047)</w:t>
      </w:r>
      <w:r w:rsidR="00F8102D" w:rsidRPr="00AE1753">
        <w:rPr>
          <w:sz w:val="16"/>
          <w:szCs w:val="16"/>
        </w:rPr>
        <w:t>.</w:t>
      </w:r>
      <w:r w:rsidR="009A6994" w:rsidRPr="00AE1753">
        <w:rPr>
          <w:sz w:val="16"/>
          <w:szCs w:val="16"/>
        </w:rPr>
        <w:t xml:space="preserve"> </w:t>
      </w:r>
    </w:p>
    <w:p w:rsidR="00D602CB" w:rsidRPr="00AE1753" w:rsidRDefault="001E6D2A">
      <w:pPr>
        <w:shd w:val="clear" w:color="000000" w:fill="auto"/>
      </w:pPr>
      <w:r w:rsidRPr="00AE1753">
        <w:t xml:space="preserve">Vi inför denna reform </w:t>
      </w:r>
      <w:r w:rsidR="00717F13" w:rsidRPr="00AE1753">
        <w:t xml:space="preserve">från och med den 1 juli 2007 </w:t>
      </w:r>
      <w:r w:rsidR="00397220" w:rsidRPr="00AE1753">
        <w:t>i</w:t>
      </w:r>
      <w:r w:rsidR="0037042F" w:rsidRPr="00AE1753">
        <w:t xml:space="preserve"> vår</w:t>
      </w:r>
      <w:r w:rsidR="00F8102D" w:rsidRPr="00AE1753">
        <w:t xml:space="preserve"> budgetmotion 2006/07:Fi245</w:t>
      </w:r>
      <w:r w:rsidR="00AF2544" w:rsidRPr="00AE1753">
        <w:t>.</w:t>
      </w:r>
      <w:r w:rsidR="002B217A" w:rsidRPr="00AE1753">
        <w:t xml:space="preserve"> Det innebär sammantaget en kostnad om 1 800 miljoner kr</w:t>
      </w:r>
      <w:r w:rsidR="002B217A" w:rsidRPr="00AE1753">
        <w:t>o</w:t>
      </w:r>
      <w:r w:rsidR="002B217A" w:rsidRPr="00AE1753">
        <w:t xml:space="preserve">nor 2007. </w:t>
      </w:r>
    </w:p>
    <w:p w:rsidR="00A33245" w:rsidRPr="00AE1753" w:rsidRDefault="0036076F">
      <w:pPr>
        <w:pStyle w:val="Normaltindrag"/>
        <w:shd w:val="clear" w:color="000000" w:fill="auto"/>
      </w:pPr>
      <w:r w:rsidRPr="00AE1753">
        <w:t>G</w:t>
      </w:r>
      <w:r w:rsidR="007F5C51" w:rsidRPr="00AE1753">
        <w:t>rundbeloppet i arbetslöshetsförsäkringen och aktivitetsstödet bör höjas från dagens 320 kr</w:t>
      </w:r>
      <w:r w:rsidR="00F8102D" w:rsidRPr="00AE1753">
        <w:t>onor</w:t>
      </w:r>
      <w:r w:rsidR="007F5C51" w:rsidRPr="00AE1753">
        <w:t xml:space="preserve"> per dag till 420 kr</w:t>
      </w:r>
      <w:r w:rsidR="00F8102D" w:rsidRPr="00AE1753">
        <w:t>onor</w:t>
      </w:r>
      <w:r w:rsidR="007F5C51" w:rsidRPr="00AE1753">
        <w:t xml:space="preserve"> per dag</w:t>
      </w:r>
      <w:r w:rsidR="00ED74C1" w:rsidRPr="00AE1753">
        <w:t>.</w:t>
      </w:r>
      <w:r w:rsidR="002B217A" w:rsidRPr="00AE1753">
        <w:t xml:space="preserve"> Det innebär samma</w:t>
      </w:r>
      <w:r w:rsidR="002B217A" w:rsidRPr="00AE1753">
        <w:t>n</w:t>
      </w:r>
      <w:r w:rsidR="002B217A" w:rsidRPr="00AE1753">
        <w:t>taget en kostnad om 600 miljoner kronor 2008 och 2009.</w:t>
      </w:r>
    </w:p>
    <w:p w:rsidR="00E27B29" w:rsidRPr="00AE1753" w:rsidRDefault="00E27B29">
      <w:pPr>
        <w:shd w:val="clear" w:color="000000" w:fill="auto"/>
        <w:spacing w:before="240" w:line="200" w:lineRule="exact"/>
        <w:rPr>
          <w:b/>
        </w:rPr>
      </w:pPr>
      <w:r w:rsidRPr="00AE1753">
        <w:rPr>
          <w:b/>
        </w:rPr>
        <w:t>Finansiell effekt av en höjning av grundbeloppet i a-kassan från 320 till 420 kronor, miljarder kronor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3"/>
        <w:gridCol w:w="1041"/>
        <w:gridCol w:w="1040"/>
        <w:gridCol w:w="1040"/>
      </w:tblGrid>
      <w:tr w:rsidR="00E27B29" w:rsidRPr="00AE1753" w:rsidTr="00F821A5">
        <w:tc>
          <w:tcPr>
            <w:tcW w:w="2833" w:type="dxa"/>
            <w:tcBorders>
              <w:top w:val="single" w:sz="4" w:space="0" w:color="auto"/>
              <w:bottom w:val="single" w:sz="4" w:space="0" w:color="auto"/>
            </w:tcBorders>
          </w:tcPr>
          <w:p w:rsidR="00E27B29" w:rsidRPr="00AE1753" w:rsidRDefault="00E27B29">
            <w:pPr>
              <w:shd w:val="clear" w:color="000000" w:fill="auto"/>
              <w:spacing w:before="60" w:line="200" w:lineRule="exact"/>
              <w:rPr>
                <w:sz w:val="18"/>
                <w:szCs w:val="18"/>
              </w:rPr>
            </w:pPr>
          </w:p>
        </w:tc>
        <w:tc>
          <w:tcPr>
            <w:tcW w:w="1041" w:type="dxa"/>
            <w:tcBorders>
              <w:top w:val="single" w:sz="4" w:space="0" w:color="auto"/>
              <w:bottom w:val="single" w:sz="4" w:space="0" w:color="auto"/>
            </w:tcBorders>
          </w:tcPr>
          <w:p w:rsidR="00E27B29" w:rsidRPr="00AE1753" w:rsidRDefault="00E27B29">
            <w:pPr>
              <w:shd w:val="clear" w:color="000000" w:fill="auto"/>
              <w:spacing w:before="60" w:line="200" w:lineRule="exact"/>
              <w:jc w:val="right"/>
              <w:rPr>
                <w:b/>
                <w:sz w:val="18"/>
                <w:szCs w:val="18"/>
              </w:rPr>
            </w:pPr>
            <w:r w:rsidRPr="00AE1753">
              <w:rPr>
                <w:b/>
                <w:sz w:val="18"/>
                <w:szCs w:val="18"/>
              </w:rPr>
              <w:t>2007</w:t>
            </w:r>
          </w:p>
        </w:tc>
        <w:tc>
          <w:tcPr>
            <w:tcW w:w="1040" w:type="dxa"/>
            <w:tcBorders>
              <w:top w:val="single" w:sz="4" w:space="0" w:color="auto"/>
              <w:bottom w:val="single" w:sz="4" w:space="0" w:color="auto"/>
            </w:tcBorders>
          </w:tcPr>
          <w:p w:rsidR="00E27B29" w:rsidRPr="00AE1753" w:rsidRDefault="00E27B29">
            <w:pPr>
              <w:shd w:val="clear" w:color="000000" w:fill="auto"/>
              <w:spacing w:before="60" w:line="200" w:lineRule="exact"/>
              <w:jc w:val="right"/>
              <w:rPr>
                <w:b/>
                <w:sz w:val="18"/>
                <w:szCs w:val="18"/>
              </w:rPr>
            </w:pPr>
            <w:r w:rsidRPr="00AE1753">
              <w:rPr>
                <w:b/>
                <w:sz w:val="18"/>
                <w:szCs w:val="18"/>
              </w:rPr>
              <w:t>2008</w:t>
            </w:r>
          </w:p>
        </w:tc>
        <w:tc>
          <w:tcPr>
            <w:tcW w:w="1040" w:type="dxa"/>
            <w:tcBorders>
              <w:top w:val="single" w:sz="4" w:space="0" w:color="auto"/>
              <w:bottom w:val="single" w:sz="4" w:space="0" w:color="auto"/>
            </w:tcBorders>
          </w:tcPr>
          <w:p w:rsidR="00E27B29" w:rsidRPr="00AE1753" w:rsidRDefault="00E27B29">
            <w:pPr>
              <w:shd w:val="clear" w:color="000000" w:fill="auto"/>
              <w:spacing w:before="60" w:line="200" w:lineRule="exact"/>
              <w:jc w:val="right"/>
              <w:rPr>
                <w:b/>
                <w:sz w:val="18"/>
                <w:szCs w:val="18"/>
              </w:rPr>
            </w:pPr>
            <w:r w:rsidRPr="00AE1753">
              <w:rPr>
                <w:b/>
                <w:sz w:val="18"/>
                <w:szCs w:val="18"/>
              </w:rPr>
              <w:t>2009</w:t>
            </w:r>
          </w:p>
        </w:tc>
      </w:tr>
      <w:tr w:rsidR="00E27B29" w:rsidRPr="00AE1753" w:rsidTr="00F821A5">
        <w:tc>
          <w:tcPr>
            <w:tcW w:w="2833" w:type="dxa"/>
            <w:tcBorders>
              <w:top w:val="single" w:sz="4" w:space="0" w:color="auto"/>
            </w:tcBorders>
          </w:tcPr>
          <w:p w:rsidR="00E27B29" w:rsidRPr="00AE1753" w:rsidRDefault="00E27B29">
            <w:pPr>
              <w:shd w:val="clear" w:color="000000" w:fill="auto"/>
              <w:spacing w:before="60" w:line="200" w:lineRule="exact"/>
              <w:rPr>
                <w:b/>
                <w:sz w:val="18"/>
                <w:szCs w:val="18"/>
              </w:rPr>
            </w:pPr>
            <w:r w:rsidRPr="00AE1753">
              <w:rPr>
                <w:b/>
                <w:sz w:val="18"/>
                <w:szCs w:val="18"/>
              </w:rPr>
              <w:t>Staten</w:t>
            </w:r>
          </w:p>
        </w:tc>
        <w:tc>
          <w:tcPr>
            <w:tcW w:w="1041" w:type="dxa"/>
            <w:tcBorders>
              <w:top w:val="single" w:sz="4" w:space="0" w:color="auto"/>
            </w:tcBorders>
          </w:tcPr>
          <w:p w:rsidR="00E27B29"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E27B29" w:rsidRPr="00AE1753">
              <w:rPr>
                <w:rFonts w:cs="Arial"/>
                <w:b/>
                <w:bCs/>
                <w:sz w:val="18"/>
                <w:szCs w:val="18"/>
              </w:rPr>
              <w:t>0,3</w:t>
            </w:r>
          </w:p>
        </w:tc>
        <w:tc>
          <w:tcPr>
            <w:tcW w:w="1040" w:type="dxa"/>
            <w:tcBorders>
              <w:top w:val="single" w:sz="4" w:space="0" w:color="auto"/>
            </w:tcBorders>
          </w:tcPr>
          <w:p w:rsidR="00E27B29"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E27B29" w:rsidRPr="00AE1753">
              <w:rPr>
                <w:rFonts w:cs="Arial"/>
                <w:b/>
                <w:bCs/>
                <w:sz w:val="18"/>
                <w:szCs w:val="18"/>
              </w:rPr>
              <w:t>0,2</w:t>
            </w:r>
          </w:p>
        </w:tc>
        <w:tc>
          <w:tcPr>
            <w:tcW w:w="1040" w:type="dxa"/>
            <w:tcBorders>
              <w:top w:val="single" w:sz="4" w:space="0" w:color="auto"/>
            </w:tcBorders>
          </w:tcPr>
          <w:p w:rsidR="00E27B29"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E27B29" w:rsidRPr="00AE1753">
              <w:rPr>
                <w:rFonts w:cs="Arial"/>
                <w:b/>
                <w:bCs/>
                <w:sz w:val="18"/>
                <w:szCs w:val="18"/>
              </w:rPr>
              <w:t>0,2</w:t>
            </w:r>
          </w:p>
        </w:tc>
      </w:tr>
      <w:tr w:rsidR="00E27B29" w:rsidRPr="00AE1753" w:rsidTr="00F821A5">
        <w:tc>
          <w:tcPr>
            <w:tcW w:w="2833" w:type="dxa"/>
          </w:tcPr>
          <w:p w:rsidR="00E27B29" w:rsidRPr="00AE1753" w:rsidRDefault="00E27B29">
            <w:pPr>
              <w:shd w:val="clear" w:color="000000" w:fill="auto"/>
              <w:spacing w:before="60" w:line="200" w:lineRule="exact"/>
              <w:rPr>
                <w:sz w:val="18"/>
                <w:szCs w:val="18"/>
              </w:rPr>
            </w:pPr>
            <w:r w:rsidRPr="00AE1753">
              <w:rPr>
                <w:sz w:val="18"/>
                <w:szCs w:val="18"/>
              </w:rPr>
              <w:t>varav a-kassa</w:t>
            </w:r>
          </w:p>
        </w:tc>
        <w:tc>
          <w:tcPr>
            <w:tcW w:w="1041" w:type="dxa"/>
          </w:tcPr>
          <w:p w:rsidR="00E27B29"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E27B29" w:rsidRPr="00AE1753">
              <w:rPr>
                <w:rFonts w:cs="Arial"/>
                <w:sz w:val="18"/>
                <w:szCs w:val="18"/>
              </w:rPr>
              <w:t>0,2</w:t>
            </w:r>
          </w:p>
        </w:tc>
        <w:tc>
          <w:tcPr>
            <w:tcW w:w="1040" w:type="dxa"/>
          </w:tcPr>
          <w:p w:rsidR="00E27B29"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E27B29" w:rsidRPr="00AE1753">
              <w:rPr>
                <w:rFonts w:cs="Arial"/>
                <w:sz w:val="18"/>
                <w:szCs w:val="18"/>
              </w:rPr>
              <w:t>0,2</w:t>
            </w:r>
          </w:p>
        </w:tc>
        <w:tc>
          <w:tcPr>
            <w:tcW w:w="1040" w:type="dxa"/>
          </w:tcPr>
          <w:p w:rsidR="00E27B29" w:rsidRPr="00AE1753" w:rsidRDefault="00F8102D">
            <w:pPr>
              <w:shd w:val="clear" w:color="000000" w:fill="auto"/>
              <w:spacing w:before="60" w:line="200" w:lineRule="exact"/>
              <w:jc w:val="right"/>
              <w:rPr>
                <w:rFonts w:cs="Arial"/>
                <w:sz w:val="18"/>
                <w:szCs w:val="18"/>
              </w:rPr>
            </w:pPr>
            <w:r w:rsidRPr="00AE1753">
              <w:rPr>
                <w:rFonts w:cs="Arial"/>
                <w:b/>
                <w:bCs/>
                <w:sz w:val="18"/>
                <w:szCs w:val="18"/>
              </w:rPr>
              <w:t>–</w:t>
            </w:r>
            <w:r w:rsidR="00E27B29" w:rsidRPr="00AE1753">
              <w:rPr>
                <w:rFonts w:cs="Arial"/>
                <w:sz w:val="18"/>
                <w:szCs w:val="18"/>
              </w:rPr>
              <w:t>0,1</w:t>
            </w:r>
          </w:p>
        </w:tc>
      </w:tr>
      <w:tr w:rsidR="00E27B29" w:rsidRPr="00AE1753" w:rsidTr="00F821A5">
        <w:tc>
          <w:tcPr>
            <w:tcW w:w="2833" w:type="dxa"/>
          </w:tcPr>
          <w:p w:rsidR="00E27B29" w:rsidRPr="00AE1753" w:rsidRDefault="00E27B29">
            <w:pPr>
              <w:shd w:val="clear" w:color="000000" w:fill="auto"/>
              <w:spacing w:before="60" w:line="200" w:lineRule="exact"/>
              <w:rPr>
                <w:sz w:val="18"/>
                <w:szCs w:val="18"/>
              </w:rPr>
            </w:pPr>
            <w:r w:rsidRPr="00AE1753">
              <w:rPr>
                <w:sz w:val="18"/>
                <w:szCs w:val="18"/>
              </w:rPr>
              <w:t>varav skattered. p-avg</w:t>
            </w:r>
            <w:r w:rsidR="002C10A7" w:rsidRPr="00AE1753">
              <w:rPr>
                <w:sz w:val="18"/>
                <w:szCs w:val="18"/>
              </w:rPr>
              <w:t>ift</w:t>
            </w:r>
          </w:p>
        </w:tc>
        <w:tc>
          <w:tcPr>
            <w:tcW w:w="1041" w:type="dxa"/>
          </w:tcPr>
          <w:p w:rsidR="00E27B29" w:rsidRPr="00AE1753" w:rsidRDefault="00E27B29">
            <w:pPr>
              <w:shd w:val="clear" w:color="000000" w:fill="auto"/>
              <w:spacing w:before="60" w:line="200" w:lineRule="exact"/>
              <w:jc w:val="right"/>
              <w:rPr>
                <w:rFonts w:cs="Arial"/>
                <w:sz w:val="18"/>
                <w:szCs w:val="18"/>
              </w:rPr>
            </w:pPr>
            <w:r w:rsidRPr="00AE1753">
              <w:rPr>
                <w:rFonts w:cs="Arial"/>
                <w:sz w:val="18"/>
                <w:szCs w:val="18"/>
              </w:rPr>
              <w:t>0,0</w:t>
            </w:r>
          </w:p>
        </w:tc>
        <w:tc>
          <w:tcPr>
            <w:tcW w:w="1040" w:type="dxa"/>
          </w:tcPr>
          <w:p w:rsidR="00E27B29" w:rsidRPr="00AE1753" w:rsidRDefault="00E27B29">
            <w:pPr>
              <w:shd w:val="clear" w:color="000000" w:fill="auto"/>
              <w:spacing w:before="60" w:line="200" w:lineRule="exact"/>
              <w:jc w:val="right"/>
              <w:rPr>
                <w:rFonts w:cs="Arial"/>
                <w:sz w:val="18"/>
                <w:szCs w:val="18"/>
              </w:rPr>
            </w:pPr>
            <w:r w:rsidRPr="00AE1753">
              <w:rPr>
                <w:rFonts w:cs="Arial"/>
                <w:sz w:val="18"/>
                <w:szCs w:val="18"/>
              </w:rPr>
              <w:t>0,0</w:t>
            </w:r>
          </w:p>
        </w:tc>
        <w:tc>
          <w:tcPr>
            <w:tcW w:w="1040" w:type="dxa"/>
          </w:tcPr>
          <w:p w:rsidR="00E27B29" w:rsidRPr="00AE1753" w:rsidRDefault="00E27B29">
            <w:pPr>
              <w:shd w:val="clear" w:color="000000" w:fill="auto"/>
              <w:spacing w:before="60" w:line="200" w:lineRule="exact"/>
              <w:jc w:val="right"/>
              <w:rPr>
                <w:rFonts w:cs="Arial"/>
                <w:sz w:val="18"/>
                <w:szCs w:val="18"/>
              </w:rPr>
            </w:pPr>
            <w:r w:rsidRPr="00AE1753">
              <w:rPr>
                <w:rFonts w:cs="Arial"/>
                <w:sz w:val="18"/>
                <w:szCs w:val="18"/>
              </w:rPr>
              <w:t>0,0</w:t>
            </w:r>
          </w:p>
        </w:tc>
      </w:tr>
      <w:tr w:rsidR="00E27B29" w:rsidRPr="00AE1753" w:rsidTr="00F821A5">
        <w:tc>
          <w:tcPr>
            <w:tcW w:w="2833" w:type="dxa"/>
          </w:tcPr>
          <w:p w:rsidR="00E27B29" w:rsidRPr="00AE1753" w:rsidRDefault="00E27B29">
            <w:pPr>
              <w:shd w:val="clear" w:color="000000" w:fill="auto"/>
              <w:spacing w:before="60" w:line="200" w:lineRule="exact"/>
              <w:rPr>
                <w:sz w:val="18"/>
                <w:szCs w:val="18"/>
              </w:rPr>
            </w:pPr>
            <w:r w:rsidRPr="00AE1753">
              <w:rPr>
                <w:sz w:val="18"/>
                <w:szCs w:val="18"/>
              </w:rPr>
              <w:t>varav ålderspensionsavg</w:t>
            </w:r>
            <w:r w:rsidR="002C10A7" w:rsidRPr="00AE1753">
              <w:rPr>
                <w:sz w:val="18"/>
                <w:szCs w:val="18"/>
              </w:rPr>
              <w:t>ift</w:t>
            </w:r>
          </w:p>
        </w:tc>
        <w:tc>
          <w:tcPr>
            <w:tcW w:w="1041" w:type="dxa"/>
          </w:tcPr>
          <w:p w:rsidR="00E27B29" w:rsidRPr="00AE1753" w:rsidRDefault="00E27B29">
            <w:pPr>
              <w:shd w:val="clear" w:color="000000" w:fill="auto"/>
              <w:spacing w:before="60" w:line="200" w:lineRule="exact"/>
              <w:jc w:val="right"/>
              <w:rPr>
                <w:rFonts w:cs="Arial"/>
                <w:sz w:val="18"/>
                <w:szCs w:val="18"/>
              </w:rPr>
            </w:pPr>
            <w:r w:rsidRPr="00AE1753">
              <w:rPr>
                <w:rFonts w:cs="Arial"/>
                <w:sz w:val="18"/>
                <w:szCs w:val="18"/>
              </w:rPr>
              <w:t>0,0</w:t>
            </w:r>
          </w:p>
        </w:tc>
        <w:tc>
          <w:tcPr>
            <w:tcW w:w="1040" w:type="dxa"/>
          </w:tcPr>
          <w:p w:rsidR="00E27B29" w:rsidRPr="00AE1753" w:rsidRDefault="00E27B29">
            <w:pPr>
              <w:shd w:val="clear" w:color="000000" w:fill="auto"/>
              <w:spacing w:before="60" w:line="200" w:lineRule="exact"/>
              <w:jc w:val="right"/>
              <w:rPr>
                <w:rFonts w:cs="Arial"/>
                <w:sz w:val="18"/>
                <w:szCs w:val="18"/>
              </w:rPr>
            </w:pPr>
            <w:r w:rsidRPr="00AE1753">
              <w:rPr>
                <w:rFonts w:cs="Arial"/>
                <w:sz w:val="18"/>
                <w:szCs w:val="18"/>
              </w:rPr>
              <w:t>0,0</w:t>
            </w:r>
          </w:p>
        </w:tc>
        <w:tc>
          <w:tcPr>
            <w:tcW w:w="1040" w:type="dxa"/>
          </w:tcPr>
          <w:p w:rsidR="00E27B29" w:rsidRPr="00AE1753" w:rsidRDefault="00E27B29">
            <w:pPr>
              <w:shd w:val="clear" w:color="000000" w:fill="auto"/>
              <w:spacing w:before="60" w:line="200" w:lineRule="exact"/>
              <w:jc w:val="right"/>
              <w:rPr>
                <w:rFonts w:cs="Arial"/>
                <w:sz w:val="18"/>
                <w:szCs w:val="18"/>
              </w:rPr>
            </w:pPr>
            <w:r w:rsidRPr="00AE1753">
              <w:rPr>
                <w:rFonts w:cs="Arial"/>
                <w:sz w:val="18"/>
                <w:szCs w:val="18"/>
              </w:rPr>
              <w:t>0,0</w:t>
            </w:r>
          </w:p>
        </w:tc>
      </w:tr>
      <w:tr w:rsidR="00E27B29" w:rsidRPr="00AE1753" w:rsidTr="00F821A5">
        <w:tc>
          <w:tcPr>
            <w:tcW w:w="2833" w:type="dxa"/>
          </w:tcPr>
          <w:p w:rsidR="00E27B29" w:rsidRPr="00AE1753" w:rsidRDefault="00E27B29">
            <w:pPr>
              <w:shd w:val="clear" w:color="000000" w:fill="auto"/>
              <w:spacing w:before="60" w:line="200" w:lineRule="exact"/>
              <w:rPr>
                <w:b/>
                <w:sz w:val="18"/>
                <w:szCs w:val="18"/>
              </w:rPr>
            </w:pPr>
            <w:r w:rsidRPr="00AE1753">
              <w:rPr>
                <w:b/>
                <w:sz w:val="18"/>
                <w:szCs w:val="18"/>
              </w:rPr>
              <w:t xml:space="preserve">Kommunerna </w:t>
            </w:r>
          </w:p>
        </w:tc>
        <w:tc>
          <w:tcPr>
            <w:tcW w:w="1041" w:type="dxa"/>
          </w:tcPr>
          <w:p w:rsidR="00E27B29" w:rsidRPr="00AE1753" w:rsidRDefault="00E27B29">
            <w:pPr>
              <w:shd w:val="clear" w:color="000000" w:fill="auto"/>
              <w:spacing w:before="60" w:line="200" w:lineRule="exact"/>
              <w:jc w:val="right"/>
              <w:rPr>
                <w:rFonts w:cs="Arial"/>
                <w:b/>
                <w:bCs/>
                <w:sz w:val="18"/>
                <w:szCs w:val="18"/>
              </w:rPr>
            </w:pPr>
            <w:r w:rsidRPr="00AE1753">
              <w:rPr>
                <w:rFonts w:cs="Arial"/>
                <w:b/>
                <w:bCs/>
                <w:sz w:val="18"/>
                <w:szCs w:val="18"/>
              </w:rPr>
              <w:t>0,1</w:t>
            </w:r>
          </w:p>
        </w:tc>
        <w:tc>
          <w:tcPr>
            <w:tcW w:w="1040" w:type="dxa"/>
          </w:tcPr>
          <w:p w:rsidR="00E27B29" w:rsidRPr="00AE1753" w:rsidRDefault="00E27B29">
            <w:pPr>
              <w:shd w:val="clear" w:color="000000" w:fill="auto"/>
              <w:spacing w:before="60" w:line="200" w:lineRule="exact"/>
              <w:jc w:val="right"/>
              <w:rPr>
                <w:rFonts w:cs="Arial"/>
                <w:b/>
                <w:bCs/>
                <w:sz w:val="18"/>
                <w:szCs w:val="18"/>
              </w:rPr>
            </w:pPr>
            <w:r w:rsidRPr="00AE1753">
              <w:rPr>
                <w:rFonts w:cs="Arial"/>
                <w:b/>
                <w:bCs/>
                <w:sz w:val="18"/>
                <w:szCs w:val="18"/>
              </w:rPr>
              <w:t>0,1</w:t>
            </w:r>
          </w:p>
        </w:tc>
        <w:tc>
          <w:tcPr>
            <w:tcW w:w="1040" w:type="dxa"/>
          </w:tcPr>
          <w:p w:rsidR="00E27B29" w:rsidRPr="00AE1753" w:rsidRDefault="00E27B29">
            <w:pPr>
              <w:shd w:val="clear" w:color="000000" w:fill="auto"/>
              <w:spacing w:before="60" w:line="200" w:lineRule="exact"/>
              <w:jc w:val="right"/>
              <w:rPr>
                <w:rFonts w:cs="Arial"/>
                <w:b/>
                <w:bCs/>
                <w:sz w:val="18"/>
                <w:szCs w:val="18"/>
              </w:rPr>
            </w:pPr>
            <w:r w:rsidRPr="00AE1753">
              <w:rPr>
                <w:rFonts w:cs="Arial"/>
                <w:b/>
                <w:bCs/>
                <w:sz w:val="18"/>
                <w:szCs w:val="18"/>
              </w:rPr>
              <w:t>0,0</w:t>
            </w:r>
          </w:p>
        </w:tc>
      </w:tr>
      <w:tr w:rsidR="00E27B29" w:rsidRPr="00AE1753" w:rsidTr="00F821A5">
        <w:tc>
          <w:tcPr>
            <w:tcW w:w="2833" w:type="dxa"/>
          </w:tcPr>
          <w:p w:rsidR="00E27B29" w:rsidRPr="00AE1753" w:rsidRDefault="00E27B29">
            <w:pPr>
              <w:shd w:val="clear" w:color="000000" w:fill="auto"/>
              <w:spacing w:before="60" w:line="200" w:lineRule="exact"/>
              <w:rPr>
                <w:b/>
                <w:sz w:val="18"/>
                <w:szCs w:val="18"/>
              </w:rPr>
            </w:pPr>
            <w:r w:rsidRPr="00AE1753">
              <w:rPr>
                <w:b/>
                <w:sz w:val="18"/>
                <w:szCs w:val="18"/>
              </w:rPr>
              <w:t>Ålderspensionssektorn</w:t>
            </w:r>
          </w:p>
        </w:tc>
        <w:tc>
          <w:tcPr>
            <w:tcW w:w="1041" w:type="dxa"/>
          </w:tcPr>
          <w:p w:rsidR="00E27B29" w:rsidRPr="00AE1753" w:rsidRDefault="00E27B29">
            <w:pPr>
              <w:shd w:val="clear" w:color="000000" w:fill="auto"/>
              <w:spacing w:before="60" w:line="200" w:lineRule="exact"/>
              <w:jc w:val="right"/>
              <w:rPr>
                <w:rFonts w:cs="Arial"/>
                <w:b/>
                <w:bCs/>
                <w:sz w:val="18"/>
                <w:szCs w:val="18"/>
              </w:rPr>
            </w:pPr>
            <w:r w:rsidRPr="00AE1753">
              <w:rPr>
                <w:rFonts w:cs="Arial"/>
                <w:b/>
                <w:bCs/>
                <w:sz w:val="18"/>
                <w:szCs w:val="18"/>
              </w:rPr>
              <w:t>0,0</w:t>
            </w:r>
          </w:p>
        </w:tc>
        <w:tc>
          <w:tcPr>
            <w:tcW w:w="1040" w:type="dxa"/>
          </w:tcPr>
          <w:p w:rsidR="00E27B29" w:rsidRPr="00AE1753" w:rsidRDefault="00E27B29">
            <w:pPr>
              <w:shd w:val="clear" w:color="000000" w:fill="auto"/>
              <w:spacing w:before="60" w:line="200" w:lineRule="exact"/>
              <w:jc w:val="right"/>
              <w:rPr>
                <w:rFonts w:cs="Arial"/>
                <w:b/>
                <w:bCs/>
                <w:sz w:val="18"/>
                <w:szCs w:val="18"/>
              </w:rPr>
            </w:pPr>
            <w:r w:rsidRPr="00AE1753">
              <w:rPr>
                <w:rFonts w:cs="Arial"/>
                <w:b/>
                <w:bCs/>
                <w:sz w:val="18"/>
                <w:szCs w:val="18"/>
              </w:rPr>
              <w:t>0,0</w:t>
            </w:r>
          </w:p>
        </w:tc>
        <w:tc>
          <w:tcPr>
            <w:tcW w:w="1040" w:type="dxa"/>
          </w:tcPr>
          <w:p w:rsidR="00E27B29" w:rsidRPr="00AE1753" w:rsidRDefault="00E27B29">
            <w:pPr>
              <w:shd w:val="clear" w:color="000000" w:fill="auto"/>
              <w:spacing w:before="60" w:line="200" w:lineRule="exact"/>
              <w:jc w:val="right"/>
              <w:rPr>
                <w:rFonts w:cs="Arial"/>
                <w:b/>
                <w:bCs/>
                <w:sz w:val="18"/>
                <w:szCs w:val="18"/>
              </w:rPr>
            </w:pPr>
            <w:r w:rsidRPr="00AE1753">
              <w:rPr>
                <w:rFonts w:cs="Arial"/>
                <w:b/>
                <w:bCs/>
                <w:sz w:val="18"/>
                <w:szCs w:val="18"/>
              </w:rPr>
              <w:t>0,0</w:t>
            </w:r>
          </w:p>
        </w:tc>
      </w:tr>
      <w:tr w:rsidR="00E27B29" w:rsidRPr="00AE1753" w:rsidTr="00F821A5">
        <w:tc>
          <w:tcPr>
            <w:tcW w:w="2833" w:type="dxa"/>
          </w:tcPr>
          <w:p w:rsidR="00E27B29" w:rsidRPr="00AE1753" w:rsidRDefault="00E27B29">
            <w:pPr>
              <w:shd w:val="clear" w:color="000000" w:fill="auto"/>
              <w:spacing w:before="60" w:line="200" w:lineRule="exact"/>
              <w:rPr>
                <w:b/>
                <w:sz w:val="18"/>
                <w:szCs w:val="18"/>
              </w:rPr>
            </w:pPr>
            <w:r w:rsidRPr="00AE1753">
              <w:rPr>
                <w:b/>
                <w:sz w:val="18"/>
                <w:szCs w:val="18"/>
              </w:rPr>
              <w:t>Offentlig sektor</w:t>
            </w:r>
          </w:p>
        </w:tc>
        <w:tc>
          <w:tcPr>
            <w:tcW w:w="1041" w:type="dxa"/>
          </w:tcPr>
          <w:p w:rsidR="00E27B29"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E27B29" w:rsidRPr="00AE1753">
              <w:rPr>
                <w:rFonts w:cs="Arial"/>
                <w:b/>
                <w:bCs/>
                <w:sz w:val="18"/>
                <w:szCs w:val="18"/>
              </w:rPr>
              <w:t>0,2</w:t>
            </w:r>
          </w:p>
        </w:tc>
        <w:tc>
          <w:tcPr>
            <w:tcW w:w="1040" w:type="dxa"/>
          </w:tcPr>
          <w:p w:rsidR="00E27B29"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E27B29" w:rsidRPr="00AE1753">
              <w:rPr>
                <w:rFonts w:cs="Arial"/>
                <w:b/>
                <w:bCs/>
                <w:sz w:val="18"/>
                <w:szCs w:val="18"/>
              </w:rPr>
              <w:t>0,1</w:t>
            </w:r>
          </w:p>
        </w:tc>
        <w:tc>
          <w:tcPr>
            <w:tcW w:w="1040" w:type="dxa"/>
          </w:tcPr>
          <w:p w:rsidR="00E27B29"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E27B29" w:rsidRPr="00AE1753">
              <w:rPr>
                <w:rFonts w:cs="Arial"/>
                <w:b/>
                <w:bCs/>
                <w:sz w:val="18"/>
                <w:szCs w:val="18"/>
              </w:rPr>
              <w:t>0,1</w:t>
            </w:r>
          </w:p>
        </w:tc>
      </w:tr>
    </w:tbl>
    <w:p w:rsidR="00F97865" w:rsidRPr="00AE1753" w:rsidRDefault="00E27B29">
      <w:pPr>
        <w:pStyle w:val="Normaltindrag"/>
        <w:shd w:val="clear" w:color="000000" w:fill="auto"/>
        <w:ind w:firstLine="0"/>
        <w:rPr>
          <w:sz w:val="16"/>
          <w:szCs w:val="16"/>
        </w:rPr>
      </w:pPr>
      <w:r w:rsidRPr="00AE1753">
        <w:rPr>
          <w:sz w:val="16"/>
          <w:szCs w:val="16"/>
        </w:rPr>
        <w:t>Källa: Riksdagens utredningstjänst (</w:t>
      </w:r>
      <w:r w:rsidR="00F8102D" w:rsidRPr="00AE1753">
        <w:rPr>
          <w:sz w:val="16"/>
          <w:szCs w:val="16"/>
        </w:rPr>
        <w:t xml:space="preserve">dnr </w:t>
      </w:r>
      <w:r w:rsidRPr="00AE1753">
        <w:rPr>
          <w:sz w:val="16"/>
          <w:szCs w:val="16"/>
        </w:rPr>
        <w:t>2006:1882)</w:t>
      </w:r>
      <w:r w:rsidR="00F8102D" w:rsidRPr="00AE1753">
        <w:rPr>
          <w:sz w:val="16"/>
          <w:szCs w:val="16"/>
        </w:rPr>
        <w:t>.</w:t>
      </w:r>
    </w:p>
    <w:p w:rsidR="00F97865" w:rsidRPr="00AE1753" w:rsidRDefault="00B860BA">
      <w:pPr>
        <w:shd w:val="clear" w:color="000000" w:fill="auto"/>
        <w:spacing w:before="240" w:line="200" w:lineRule="exact"/>
        <w:rPr>
          <w:b/>
        </w:rPr>
      </w:pPr>
      <w:r w:rsidRPr="00AE1753">
        <w:rPr>
          <w:b/>
        </w:rPr>
        <w:t>F</w:t>
      </w:r>
      <w:r w:rsidR="00F97865" w:rsidRPr="00AE1753">
        <w:rPr>
          <w:b/>
        </w:rPr>
        <w:t>inansiella effekter av att grundbeloppet i</w:t>
      </w:r>
      <w:r w:rsidR="00F84F17" w:rsidRPr="00AE1753">
        <w:rPr>
          <w:b/>
        </w:rPr>
        <w:t xml:space="preserve"> aktivitetsstödet höjs från 320 </w:t>
      </w:r>
      <w:r w:rsidR="00F97865" w:rsidRPr="00AE1753">
        <w:rPr>
          <w:b/>
        </w:rPr>
        <w:t>kronor till 420 kronor per dag, miljarder kronor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13"/>
        <w:gridCol w:w="1047"/>
        <w:gridCol w:w="1047"/>
        <w:gridCol w:w="1047"/>
      </w:tblGrid>
      <w:tr w:rsidR="00F97865" w:rsidRPr="00AE1753" w:rsidTr="00F821A5">
        <w:tc>
          <w:tcPr>
            <w:tcW w:w="2813" w:type="dxa"/>
            <w:tcBorders>
              <w:top w:val="single" w:sz="4" w:space="0" w:color="auto"/>
              <w:bottom w:val="single" w:sz="4" w:space="0" w:color="auto"/>
            </w:tcBorders>
          </w:tcPr>
          <w:p w:rsidR="00F97865" w:rsidRPr="00AE1753" w:rsidRDefault="00F97865">
            <w:pPr>
              <w:shd w:val="clear" w:color="000000" w:fill="auto"/>
              <w:spacing w:before="60" w:line="200" w:lineRule="exact"/>
              <w:rPr>
                <w:sz w:val="18"/>
                <w:szCs w:val="18"/>
              </w:rPr>
            </w:pPr>
          </w:p>
        </w:tc>
        <w:tc>
          <w:tcPr>
            <w:tcW w:w="1047" w:type="dxa"/>
            <w:tcBorders>
              <w:top w:val="single" w:sz="4" w:space="0" w:color="auto"/>
              <w:bottom w:val="single" w:sz="4" w:space="0" w:color="auto"/>
            </w:tcBorders>
          </w:tcPr>
          <w:p w:rsidR="00F97865" w:rsidRPr="00AE1753" w:rsidRDefault="00F97865">
            <w:pPr>
              <w:shd w:val="clear" w:color="000000" w:fill="auto"/>
              <w:spacing w:before="60" w:line="200" w:lineRule="exact"/>
              <w:jc w:val="right"/>
              <w:rPr>
                <w:b/>
                <w:sz w:val="18"/>
                <w:szCs w:val="18"/>
              </w:rPr>
            </w:pPr>
            <w:r w:rsidRPr="00AE1753">
              <w:rPr>
                <w:b/>
                <w:sz w:val="18"/>
                <w:szCs w:val="18"/>
              </w:rPr>
              <w:t>2007</w:t>
            </w:r>
          </w:p>
        </w:tc>
        <w:tc>
          <w:tcPr>
            <w:tcW w:w="1047" w:type="dxa"/>
            <w:tcBorders>
              <w:top w:val="single" w:sz="4" w:space="0" w:color="auto"/>
              <w:bottom w:val="single" w:sz="4" w:space="0" w:color="auto"/>
            </w:tcBorders>
          </w:tcPr>
          <w:p w:rsidR="00F97865" w:rsidRPr="00AE1753" w:rsidRDefault="00F97865">
            <w:pPr>
              <w:shd w:val="clear" w:color="000000" w:fill="auto"/>
              <w:spacing w:before="60" w:line="200" w:lineRule="exact"/>
              <w:jc w:val="right"/>
              <w:rPr>
                <w:b/>
                <w:sz w:val="18"/>
                <w:szCs w:val="18"/>
              </w:rPr>
            </w:pPr>
            <w:r w:rsidRPr="00AE1753">
              <w:rPr>
                <w:b/>
                <w:sz w:val="18"/>
                <w:szCs w:val="18"/>
              </w:rPr>
              <w:t>2008</w:t>
            </w:r>
          </w:p>
        </w:tc>
        <w:tc>
          <w:tcPr>
            <w:tcW w:w="1047" w:type="dxa"/>
            <w:tcBorders>
              <w:top w:val="single" w:sz="4" w:space="0" w:color="auto"/>
              <w:bottom w:val="single" w:sz="4" w:space="0" w:color="auto"/>
            </w:tcBorders>
          </w:tcPr>
          <w:p w:rsidR="00F97865" w:rsidRPr="00AE1753" w:rsidRDefault="00F97865">
            <w:pPr>
              <w:shd w:val="clear" w:color="000000" w:fill="auto"/>
              <w:spacing w:before="60" w:line="200" w:lineRule="exact"/>
              <w:jc w:val="right"/>
              <w:rPr>
                <w:b/>
                <w:sz w:val="18"/>
                <w:szCs w:val="18"/>
              </w:rPr>
            </w:pPr>
            <w:r w:rsidRPr="00AE1753">
              <w:rPr>
                <w:b/>
                <w:sz w:val="18"/>
                <w:szCs w:val="18"/>
              </w:rPr>
              <w:t>2009</w:t>
            </w:r>
          </w:p>
        </w:tc>
      </w:tr>
      <w:tr w:rsidR="00F97865" w:rsidRPr="00AE1753" w:rsidTr="00F821A5">
        <w:tc>
          <w:tcPr>
            <w:tcW w:w="2813" w:type="dxa"/>
            <w:tcBorders>
              <w:top w:val="single" w:sz="4" w:space="0" w:color="auto"/>
            </w:tcBorders>
          </w:tcPr>
          <w:p w:rsidR="00F97865" w:rsidRPr="00AE1753" w:rsidRDefault="00F97865">
            <w:pPr>
              <w:shd w:val="clear" w:color="000000" w:fill="auto"/>
              <w:spacing w:before="60" w:line="200" w:lineRule="exact"/>
              <w:rPr>
                <w:b/>
                <w:sz w:val="18"/>
                <w:szCs w:val="18"/>
              </w:rPr>
            </w:pPr>
            <w:r w:rsidRPr="00AE1753">
              <w:rPr>
                <w:b/>
                <w:sz w:val="18"/>
                <w:szCs w:val="18"/>
              </w:rPr>
              <w:t>Staten</w:t>
            </w:r>
          </w:p>
        </w:tc>
        <w:tc>
          <w:tcPr>
            <w:tcW w:w="1047" w:type="dxa"/>
            <w:tcBorders>
              <w:top w:val="single" w:sz="4" w:space="0" w:color="auto"/>
            </w:tcBorders>
          </w:tcPr>
          <w:p w:rsidR="00F97865"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F97865" w:rsidRPr="00AE1753">
              <w:rPr>
                <w:rFonts w:cs="Arial"/>
                <w:b/>
                <w:bCs/>
                <w:sz w:val="18"/>
                <w:szCs w:val="18"/>
              </w:rPr>
              <w:t>0,6</w:t>
            </w:r>
          </w:p>
        </w:tc>
        <w:tc>
          <w:tcPr>
            <w:tcW w:w="1047" w:type="dxa"/>
            <w:tcBorders>
              <w:top w:val="single" w:sz="4" w:space="0" w:color="auto"/>
            </w:tcBorders>
          </w:tcPr>
          <w:p w:rsidR="00F97865"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F97865" w:rsidRPr="00AE1753">
              <w:rPr>
                <w:rFonts w:cs="Arial"/>
                <w:b/>
                <w:bCs/>
                <w:sz w:val="18"/>
                <w:szCs w:val="18"/>
              </w:rPr>
              <w:t>0,4</w:t>
            </w:r>
          </w:p>
        </w:tc>
        <w:tc>
          <w:tcPr>
            <w:tcW w:w="1047" w:type="dxa"/>
            <w:tcBorders>
              <w:top w:val="single" w:sz="4" w:space="0" w:color="auto"/>
            </w:tcBorders>
          </w:tcPr>
          <w:p w:rsidR="00F97865"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F97865" w:rsidRPr="00AE1753">
              <w:rPr>
                <w:rFonts w:cs="Arial"/>
                <w:b/>
                <w:bCs/>
                <w:sz w:val="18"/>
                <w:szCs w:val="18"/>
              </w:rPr>
              <w:t>0,4</w:t>
            </w:r>
          </w:p>
        </w:tc>
      </w:tr>
      <w:tr w:rsidR="00F97865" w:rsidRPr="00AE1753" w:rsidTr="00F821A5">
        <w:tc>
          <w:tcPr>
            <w:tcW w:w="2813" w:type="dxa"/>
          </w:tcPr>
          <w:p w:rsidR="00F97865" w:rsidRPr="00AE1753" w:rsidRDefault="00F97865">
            <w:pPr>
              <w:shd w:val="clear" w:color="000000" w:fill="auto"/>
              <w:spacing w:before="60" w:line="200" w:lineRule="exact"/>
              <w:rPr>
                <w:sz w:val="18"/>
                <w:szCs w:val="18"/>
              </w:rPr>
            </w:pPr>
            <w:r w:rsidRPr="00AE1753">
              <w:rPr>
                <w:sz w:val="18"/>
                <w:szCs w:val="18"/>
              </w:rPr>
              <w:t xml:space="preserve">varav aktivitetsstöd </w:t>
            </w:r>
          </w:p>
        </w:tc>
        <w:tc>
          <w:tcPr>
            <w:tcW w:w="1047" w:type="dxa"/>
          </w:tcPr>
          <w:p w:rsidR="00F97865"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F97865" w:rsidRPr="00AE1753">
              <w:rPr>
                <w:rFonts w:cs="Arial"/>
                <w:b/>
                <w:bCs/>
                <w:sz w:val="18"/>
                <w:szCs w:val="18"/>
              </w:rPr>
              <w:t>0,5</w:t>
            </w:r>
          </w:p>
        </w:tc>
        <w:tc>
          <w:tcPr>
            <w:tcW w:w="1047" w:type="dxa"/>
          </w:tcPr>
          <w:p w:rsidR="00F97865"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F97865" w:rsidRPr="00AE1753">
              <w:rPr>
                <w:rFonts w:cs="Arial"/>
                <w:b/>
                <w:bCs/>
                <w:sz w:val="18"/>
                <w:szCs w:val="18"/>
              </w:rPr>
              <w:t>0,4</w:t>
            </w:r>
          </w:p>
        </w:tc>
        <w:tc>
          <w:tcPr>
            <w:tcW w:w="1047" w:type="dxa"/>
          </w:tcPr>
          <w:p w:rsidR="00F97865"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F97865" w:rsidRPr="00AE1753">
              <w:rPr>
                <w:rFonts w:cs="Arial"/>
                <w:b/>
                <w:bCs/>
                <w:sz w:val="18"/>
                <w:szCs w:val="18"/>
              </w:rPr>
              <w:t>0,4</w:t>
            </w:r>
          </w:p>
        </w:tc>
      </w:tr>
      <w:tr w:rsidR="00F97865" w:rsidRPr="00AE1753" w:rsidTr="00F821A5">
        <w:tc>
          <w:tcPr>
            <w:tcW w:w="2813" w:type="dxa"/>
          </w:tcPr>
          <w:p w:rsidR="00F97865" w:rsidRPr="00AE1753" w:rsidRDefault="00F97865">
            <w:pPr>
              <w:shd w:val="clear" w:color="000000" w:fill="auto"/>
              <w:spacing w:before="60" w:line="200" w:lineRule="exact"/>
              <w:rPr>
                <w:sz w:val="18"/>
                <w:szCs w:val="18"/>
              </w:rPr>
            </w:pPr>
            <w:r w:rsidRPr="00AE1753">
              <w:rPr>
                <w:sz w:val="18"/>
                <w:szCs w:val="18"/>
              </w:rPr>
              <w:t>varav ålderspensionsavgift</w:t>
            </w:r>
          </w:p>
        </w:tc>
        <w:tc>
          <w:tcPr>
            <w:tcW w:w="1047" w:type="dxa"/>
          </w:tcPr>
          <w:p w:rsidR="00F97865" w:rsidRPr="00AE1753" w:rsidRDefault="00F97865">
            <w:pPr>
              <w:shd w:val="clear" w:color="000000" w:fill="auto"/>
              <w:spacing w:before="60" w:line="200" w:lineRule="exact"/>
              <w:jc w:val="right"/>
              <w:rPr>
                <w:rFonts w:cs="Arial"/>
                <w:sz w:val="18"/>
                <w:szCs w:val="18"/>
              </w:rPr>
            </w:pPr>
            <w:r w:rsidRPr="00AE1753">
              <w:rPr>
                <w:rFonts w:cs="Arial"/>
                <w:sz w:val="18"/>
                <w:szCs w:val="18"/>
              </w:rPr>
              <w:t>0,0</w:t>
            </w:r>
          </w:p>
        </w:tc>
        <w:tc>
          <w:tcPr>
            <w:tcW w:w="1047" w:type="dxa"/>
          </w:tcPr>
          <w:p w:rsidR="00F97865" w:rsidRPr="00AE1753" w:rsidRDefault="00F97865">
            <w:pPr>
              <w:shd w:val="clear" w:color="000000" w:fill="auto"/>
              <w:spacing w:before="60" w:line="200" w:lineRule="exact"/>
              <w:jc w:val="right"/>
              <w:rPr>
                <w:rFonts w:cs="Arial"/>
                <w:sz w:val="18"/>
                <w:szCs w:val="18"/>
              </w:rPr>
            </w:pPr>
            <w:r w:rsidRPr="00AE1753">
              <w:rPr>
                <w:rFonts w:cs="Arial"/>
                <w:sz w:val="18"/>
                <w:szCs w:val="18"/>
              </w:rPr>
              <w:t>0,0</w:t>
            </w:r>
          </w:p>
        </w:tc>
        <w:tc>
          <w:tcPr>
            <w:tcW w:w="1047" w:type="dxa"/>
          </w:tcPr>
          <w:p w:rsidR="00F97865" w:rsidRPr="00AE1753" w:rsidRDefault="00F97865">
            <w:pPr>
              <w:shd w:val="clear" w:color="000000" w:fill="auto"/>
              <w:spacing w:before="60" w:line="200" w:lineRule="exact"/>
              <w:jc w:val="right"/>
              <w:rPr>
                <w:rFonts w:cs="Arial"/>
                <w:sz w:val="18"/>
                <w:szCs w:val="18"/>
              </w:rPr>
            </w:pPr>
            <w:r w:rsidRPr="00AE1753">
              <w:rPr>
                <w:rFonts w:cs="Arial"/>
                <w:sz w:val="18"/>
                <w:szCs w:val="18"/>
              </w:rPr>
              <w:t>0,0</w:t>
            </w:r>
          </w:p>
        </w:tc>
      </w:tr>
      <w:tr w:rsidR="00F97865" w:rsidRPr="00AE1753" w:rsidTr="00F821A5">
        <w:tc>
          <w:tcPr>
            <w:tcW w:w="2813" w:type="dxa"/>
          </w:tcPr>
          <w:p w:rsidR="00F97865" w:rsidRPr="00AE1753" w:rsidRDefault="00F97865">
            <w:pPr>
              <w:shd w:val="clear" w:color="000000" w:fill="auto"/>
              <w:spacing w:before="60" w:line="200" w:lineRule="exact"/>
              <w:rPr>
                <w:sz w:val="18"/>
                <w:szCs w:val="18"/>
              </w:rPr>
            </w:pPr>
            <w:r w:rsidRPr="00AE1753">
              <w:rPr>
                <w:sz w:val="18"/>
                <w:szCs w:val="18"/>
              </w:rPr>
              <w:t>varav skattered. p-avgift</w:t>
            </w:r>
          </w:p>
        </w:tc>
        <w:tc>
          <w:tcPr>
            <w:tcW w:w="1047" w:type="dxa"/>
          </w:tcPr>
          <w:p w:rsidR="00F97865" w:rsidRPr="00AE1753" w:rsidRDefault="00F97865">
            <w:pPr>
              <w:shd w:val="clear" w:color="000000" w:fill="auto"/>
              <w:spacing w:before="60" w:line="200" w:lineRule="exact"/>
              <w:jc w:val="right"/>
              <w:rPr>
                <w:rFonts w:cs="Arial"/>
                <w:sz w:val="18"/>
                <w:szCs w:val="18"/>
              </w:rPr>
            </w:pPr>
            <w:r w:rsidRPr="00AE1753">
              <w:rPr>
                <w:rFonts w:cs="Arial"/>
                <w:sz w:val="18"/>
                <w:szCs w:val="18"/>
              </w:rPr>
              <w:t>0,0</w:t>
            </w:r>
          </w:p>
        </w:tc>
        <w:tc>
          <w:tcPr>
            <w:tcW w:w="1047" w:type="dxa"/>
          </w:tcPr>
          <w:p w:rsidR="00F97865" w:rsidRPr="00AE1753" w:rsidRDefault="00F97865">
            <w:pPr>
              <w:shd w:val="clear" w:color="000000" w:fill="auto"/>
              <w:spacing w:before="60" w:line="200" w:lineRule="exact"/>
              <w:jc w:val="right"/>
              <w:rPr>
                <w:rFonts w:cs="Arial"/>
                <w:sz w:val="18"/>
                <w:szCs w:val="18"/>
              </w:rPr>
            </w:pPr>
            <w:r w:rsidRPr="00AE1753">
              <w:rPr>
                <w:rFonts w:cs="Arial"/>
                <w:sz w:val="18"/>
                <w:szCs w:val="18"/>
              </w:rPr>
              <w:t>0,0</w:t>
            </w:r>
          </w:p>
        </w:tc>
        <w:tc>
          <w:tcPr>
            <w:tcW w:w="1047" w:type="dxa"/>
          </w:tcPr>
          <w:p w:rsidR="00F97865" w:rsidRPr="00AE1753" w:rsidRDefault="00F97865">
            <w:pPr>
              <w:shd w:val="clear" w:color="000000" w:fill="auto"/>
              <w:spacing w:before="60" w:line="200" w:lineRule="exact"/>
              <w:jc w:val="right"/>
              <w:rPr>
                <w:rFonts w:cs="Arial"/>
                <w:sz w:val="18"/>
                <w:szCs w:val="18"/>
              </w:rPr>
            </w:pPr>
            <w:r w:rsidRPr="00AE1753">
              <w:rPr>
                <w:rFonts w:cs="Arial"/>
                <w:sz w:val="18"/>
                <w:szCs w:val="18"/>
              </w:rPr>
              <w:t>0,0</w:t>
            </w:r>
          </w:p>
        </w:tc>
      </w:tr>
      <w:tr w:rsidR="00F97865" w:rsidRPr="00AE1753" w:rsidTr="00F821A5">
        <w:tc>
          <w:tcPr>
            <w:tcW w:w="2813" w:type="dxa"/>
          </w:tcPr>
          <w:p w:rsidR="00F97865" w:rsidRPr="00AE1753" w:rsidRDefault="00F97865">
            <w:pPr>
              <w:shd w:val="clear" w:color="000000" w:fill="auto"/>
              <w:spacing w:before="60" w:line="200" w:lineRule="exact"/>
              <w:rPr>
                <w:b/>
                <w:sz w:val="18"/>
                <w:szCs w:val="18"/>
              </w:rPr>
            </w:pPr>
            <w:r w:rsidRPr="00AE1753">
              <w:rPr>
                <w:b/>
                <w:sz w:val="18"/>
                <w:szCs w:val="18"/>
              </w:rPr>
              <w:t>Kommunerna</w:t>
            </w:r>
          </w:p>
        </w:tc>
        <w:tc>
          <w:tcPr>
            <w:tcW w:w="1047" w:type="dxa"/>
          </w:tcPr>
          <w:p w:rsidR="00F97865" w:rsidRPr="00AE1753" w:rsidRDefault="00F97865">
            <w:pPr>
              <w:shd w:val="clear" w:color="000000" w:fill="auto"/>
              <w:spacing w:before="60" w:line="200" w:lineRule="exact"/>
              <w:jc w:val="right"/>
              <w:rPr>
                <w:rFonts w:cs="Arial"/>
                <w:b/>
                <w:bCs/>
                <w:sz w:val="18"/>
                <w:szCs w:val="18"/>
              </w:rPr>
            </w:pPr>
            <w:r w:rsidRPr="00AE1753">
              <w:rPr>
                <w:rFonts w:cs="Arial"/>
                <w:b/>
                <w:bCs/>
                <w:sz w:val="18"/>
                <w:szCs w:val="18"/>
              </w:rPr>
              <w:t>0,1</w:t>
            </w:r>
          </w:p>
        </w:tc>
        <w:tc>
          <w:tcPr>
            <w:tcW w:w="1047" w:type="dxa"/>
          </w:tcPr>
          <w:p w:rsidR="00F97865" w:rsidRPr="00AE1753" w:rsidRDefault="00F97865">
            <w:pPr>
              <w:shd w:val="clear" w:color="000000" w:fill="auto"/>
              <w:spacing w:before="60" w:line="200" w:lineRule="exact"/>
              <w:jc w:val="right"/>
              <w:rPr>
                <w:rFonts w:cs="Arial"/>
                <w:b/>
                <w:bCs/>
                <w:sz w:val="18"/>
                <w:szCs w:val="18"/>
              </w:rPr>
            </w:pPr>
            <w:r w:rsidRPr="00AE1753">
              <w:rPr>
                <w:rFonts w:cs="Arial"/>
                <w:b/>
                <w:bCs/>
                <w:sz w:val="18"/>
                <w:szCs w:val="18"/>
              </w:rPr>
              <w:t>0,1</w:t>
            </w:r>
          </w:p>
        </w:tc>
        <w:tc>
          <w:tcPr>
            <w:tcW w:w="1047" w:type="dxa"/>
          </w:tcPr>
          <w:p w:rsidR="00F97865" w:rsidRPr="00AE1753" w:rsidRDefault="00F97865">
            <w:pPr>
              <w:shd w:val="clear" w:color="000000" w:fill="auto"/>
              <w:spacing w:before="60" w:line="200" w:lineRule="exact"/>
              <w:jc w:val="right"/>
              <w:rPr>
                <w:rFonts w:cs="Arial"/>
                <w:b/>
                <w:bCs/>
                <w:sz w:val="18"/>
                <w:szCs w:val="18"/>
              </w:rPr>
            </w:pPr>
            <w:r w:rsidRPr="00AE1753">
              <w:rPr>
                <w:rFonts w:cs="Arial"/>
                <w:b/>
                <w:bCs/>
                <w:sz w:val="18"/>
                <w:szCs w:val="18"/>
              </w:rPr>
              <w:t>0,1</w:t>
            </w:r>
          </w:p>
        </w:tc>
      </w:tr>
      <w:tr w:rsidR="00F97865" w:rsidRPr="00AE1753" w:rsidTr="00F821A5">
        <w:tc>
          <w:tcPr>
            <w:tcW w:w="2813" w:type="dxa"/>
          </w:tcPr>
          <w:p w:rsidR="00F97865" w:rsidRPr="00AE1753" w:rsidRDefault="00F97865">
            <w:pPr>
              <w:shd w:val="clear" w:color="000000" w:fill="auto"/>
              <w:spacing w:before="60" w:line="200" w:lineRule="exact"/>
              <w:rPr>
                <w:b/>
                <w:sz w:val="18"/>
                <w:szCs w:val="18"/>
              </w:rPr>
            </w:pPr>
            <w:r w:rsidRPr="00AE1753">
              <w:rPr>
                <w:b/>
                <w:sz w:val="18"/>
                <w:szCs w:val="18"/>
              </w:rPr>
              <w:t>Ålderspensionssektorn</w:t>
            </w:r>
          </w:p>
        </w:tc>
        <w:tc>
          <w:tcPr>
            <w:tcW w:w="1047" w:type="dxa"/>
          </w:tcPr>
          <w:p w:rsidR="00F97865" w:rsidRPr="00AE1753" w:rsidRDefault="00F97865">
            <w:pPr>
              <w:shd w:val="clear" w:color="000000" w:fill="auto"/>
              <w:spacing w:before="60" w:line="200" w:lineRule="exact"/>
              <w:jc w:val="right"/>
              <w:rPr>
                <w:rFonts w:cs="Arial"/>
                <w:b/>
                <w:bCs/>
                <w:sz w:val="18"/>
                <w:szCs w:val="18"/>
              </w:rPr>
            </w:pPr>
            <w:r w:rsidRPr="00AE1753">
              <w:rPr>
                <w:rFonts w:cs="Arial"/>
                <w:b/>
                <w:bCs/>
                <w:sz w:val="18"/>
                <w:szCs w:val="18"/>
              </w:rPr>
              <w:t>0,1</w:t>
            </w:r>
          </w:p>
        </w:tc>
        <w:tc>
          <w:tcPr>
            <w:tcW w:w="1047" w:type="dxa"/>
          </w:tcPr>
          <w:p w:rsidR="00F97865" w:rsidRPr="00AE1753" w:rsidRDefault="00F97865">
            <w:pPr>
              <w:shd w:val="clear" w:color="000000" w:fill="auto"/>
              <w:spacing w:before="60" w:line="200" w:lineRule="exact"/>
              <w:jc w:val="right"/>
              <w:rPr>
                <w:rFonts w:cs="Arial"/>
                <w:b/>
                <w:bCs/>
                <w:sz w:val="18"/>
                <w:szCs w:val="18"/>
              </w:rPr>
            </w:pPr>
            <w:r w:rsidRPr="00AE1753">
              <w:rPr>
                <w:rFonts w:cs="Arial"/>
                <w:b/>
                <w:bCs/>
                <w:sz w:val="18"/>
                <w:szCs w:val="18"/>
              </w:rPr>
              <w:t>0,1</w:t>
            </w:r>
          </w:p>
        </w:tc>
        <w:tc>
          <w:tcPr>
            <w:tcW w:w="1047" w:type="dxa"/>
          </w:tcPr>
          <w:p w:rsidR="00F97865" w:rsidRPr="00AE1753" w:rsidRDefault="00F97865">
            <w:pPr>
              <w:shd w:val="clear" w:color="000000" w:fill="auto"/>
              <w:spacing w:before="60" w:line="200" w:lineRule="exact"/>
              <w:jc w:val="right"/>
              <w:rPr>
                <w:rFonts w:cs="Arial"/>
                <w:b/>
                <w:bCs/>
                <w:sz w:val="18"/>
                <w:szCs w:val="18"/>
              </w:rPr>
            </w:pPr>
            <w:r w:rsidRPr="00AE1753">
              <w:rPr>
                <w:rFonts w:cs="Arial"/>
                <w:b/>
                <w:bCs/>
                <w:sz w:val="18"/>
                <w:szCs w:val="18"/>
              </w:rPr>
              <w:t>0,1</w:t>
            </w:r>
          </w:p>
        </w:tc>
      </w:tr>
      <w:tr w:rsidR="00F97865" w:rsidRPr="00AE1753" w:rsidTr="00F821A5">
        <w:tc>
          <w:tcPr>
            <w:tcW w:w="2813" w:type="dxa"/>
          </w:tcPr>
          <w:p w:rsidR="00F97865" w:rsidRPr="00AE1753" w:rsidRDefault="00F97865">
            <w:pPr>
              <w:shd w:val="clear" w:color="000000" w:fill="auto"/>
              <w:spacing w:before="60" w:line="200" w:lineRule="exact"/>
              <w:rPr>
                <w:b/>
                <w:sz w:val="18"/>
                <w:szCs w:val="18"/>
              </w:rPr>
            </w:pPr>
            <w:r w:rsidRPr="00AE1753">
              <w:rPr>
                <w:b/>
                <w:sz w:val="18"/>
                <w:szCs w:val="18"/>
              </w:rPr>
              <w:t>Totalt offentlig sektor</w:t>
            </w:r>
          </w:p>
        </w:tc>
        <w:tc>
          <w:tcPr>
            <w:tcW w:w="1047" w:type="dxa"/>
          </w:tcPr>
          <w:p w:rsidR="00F97865"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F97865" w:rsidRPr="00AE1753">
              <w:rPr>
                <w:rFonts w:cs="Arial"/>
                <w:b/>
                <w:bCs/>
                <w:sz w:val="18"/>
                <w:szCs w:val="18"/>
              </w:rPr>
              <w:t>0,3</w:t>
            </w:r>
          </w:p>
        </w:tc>
        <w:tc>
          <w:tcPr>
            <w:tcW w:w="1047" w:type="dxa"/>
          </w:tcPr>
          <w:p w:rsidR="00F97865"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F97865" w:rsidRPr="00AE1753">
              <w:rPr>
                <w:rFonts w:cs="Arial"/>
                <w:b/>
                <w:bCs/>
                <w:sz w:val="18"/>
                <w:szCs w:val="18"/>
              </w:rPr>
              <w:t>0,3</w:t>
            </w:r>
          </w:p>
        </w:tc>
        <w:tc>
          <w:tcPr>
            <w:tcW w:w="1047" w:type="dxa"/>
          </w:tcPr>
          <w:p w:rsidR="00F97865" w:rsidRPr="00AE1753" w:rsidRDefault="00F8102D">
            <w:pPr>
              <w:shd w:val="clear" w:color="000000" w:fill="auto"/>
              <w:spacing w:before="60" w:line="200" w:lineRule="exact"/>
              <w:jc w:val="right"/>
              <w:rPr>
                <w:rFonts w:cs="Arial"/>
                <w:b/>
                <w:bCs/>
                <w:sz w:val="18"/>
                <w:szCs w:val="18"/>
              </w:rPr>
            </w:pPr>
            <w:r w:rsidRPr="00AE1753">
              <w:rPr>
                <w:rFonts w:cs="Arial"/>
                <w:b/>
                <w:bCs/>
                <w:sz w:val="18"/>
                <w:szCs w:val="18"/>
              </w:rPr>
              <w:t>–</w:t>
            </w:r>
            <w:r w:rsidR="00F97865" w:rsidRPr="00AE1753">
              <w:rPr>
                <w:rFonts w:cs="Arial"/>
                <w:b/>
                <w:bCs/>
                <w:sz w:val="18"/>
                <w:szCs w:val="18"/>
              </w:rPr>
              <w:t>0,3</w:t>
            </w:r>
          </w:p>
        </w:tc>
      </w:tr>
    </w:tbl>
    <w:p w:rsidR="00F97865" w:rsidRPr="00AE1753" w:rsidRDefault="00F97865">
      <w:pPr>
        <w:shd w:val="clear" w:color="000000" w:fill="auto"/>
        <w:spacing w:before="0"/>
        <w:rPr>
          <w:sz w:val="16"/>
          <w:szCs w:val="16"/>
        </w:rPr>
      </w:pPr>
      <w:r w:rsidRPr="00AE1753">
        <w:rPr>
          <w:sz w:val="16"/>
          <w:szCs w:val="16"/>
        </w:rPr>
        <w:t>Källa: Riksdagens utredningstjänst (Dnr 2006:1945)</w:t>
      </w:r>
      <w:r w:rsidR="002C10A7" w:rsidRPr="00AE1753">
        <w:rPr>
          <w:sz w:val="16"/>
          <w:szCs w:val="16"/>
        </w:rPr>
        <w:t>.</w:t>
      </w:r>
    </w:p>
    <w:p w:rsidR="00224573" w:rsidRPr="00AE1753" w:rsidRDefault="00224573">
      <w:pPr>
        <w:shd w:val="clear" w:color="000000" w:fill="auto"/>
      </w:pPr>
      <w:r w:rsidRPr="00AE1753">
        <w:t>Vi inför denna reform från och med den 1 januari 200</w:t>
      </w:r>
      <w:r w:rsidR="004C0582" w:rsidRPr="00AE1753">
        <w:t>8</w:t>
      </w:r>
      <w:r w:rsidR="00F8102D" w:rsidRPr="00AE1753">
        <w:t xml:space="preserve"> i vår budgetmotion 2006/07:Fi245</w:t>
      </w:r>
      <w:r w:rsidRPr="00AE1753">
        <w:t>.</w:t>
      </w:r>
    </w:p>
    <w:p w:rsidR="00792584" w:rsidRPr="00AE1753" w:rsidRDefault="00303E98">
      <w:pPr>
        <w:pStyle w:val="Normaltindrag"/>
        <w:shd w:val="clear" w:color="000000" w:fill="auto"/>
      </w:pPr>
      <w:r w:rsidRPr="00AE1753">
        <w:t xml:space="preserve">För att </w:t>
      </w:r>
      <w:r w:rsidR="00A42234" w:rsidRPr="00AE1753">
        <w:t>inte undergräva arbetsl</w:t>
      </w:r>
      <w:r w:rsidR="00BD6816" w:rsidRPr="00AE1753">
        <w:t xml:space="preserve">öshetsförsäkringens legitimitet </w:t>
      </w:r>
      <w:r w:rsidR="00E728A7" w:rsidRPr="00AE1753">
        <w:t xml:space="preserve">bör </w:t>
      </w:r>
      <w:r w:rsidRPr="00AE1753">
        <w:t>den hög</w:t>
      </w:r>
      <w:r w:rsidRPr="00AE1753">
        <w:t>s</w:t>
      </w:r>
      <w:r w:rsidRPr="00AE1753">
        <w:t xml:space="preserve">ta dagpenningen </w:t>
      </w:r>
      <w:r w:rsidR="009760CC" w:rsidRPr="00AE1753">
        <w:t xml:space="preserve">och grundbeloppet </w:t>
      </w:r>
      <w:r w:rsidR="00E728A7" w:rsidRPr="00AE1753">
        <w:t xml:space="preserve">i försäkringen och aktivitetsstödet </w:t>
      </w:r>
      <w:r w:rsidR="009760CC" w:rsidRPr="00AE1753">
        <w:t>höjas</w:t>
      </w:r>
      <w:r w:rsidR="00E728A7" w:rsidRPr="00AE1753">
        <w:t xml:space="preserve"> i enlighet med ovanstående</w:t>
      </w:r>
      <w:r w:rsidR="009760CC" w:rsidRPr="00AE1753">
        <w:t>.</w:t>
      </w:r>
      <w:r w:rsidRPr="00AE1753">
        <w:t xml:space="preserve"> </w:t>
      </w:r>
      <w:r w:rsidR="00792584" w:rsidRPr="00AE1753">
        <w:t>Det</w:t>
      </w:r>
      <w:r w:rsidR="00557B2B" w:rsidRPr="00AE1753">
        <w:t>ta</w:t>
      </w:r>
      <w:r w:rsidR="008A0382" w:rsidRPr="00AE1753">
        <w:t xml:space="preserve"> </w:t>
      </w:r>
      <w:r w:rsidR="003A41C6" w:rsidRPr="00AE1753">
        <w:t xml:space="preserve">bör riksdagen som sin mening ge regeringen till känna. </w:t>
      </w:r>
    </w:p>
    <w:p w:rsidR="004F1357" w:rsidRPr="00AE1753" w:rsidRDefault="00000A23">
      <w:pPr>
        <w:pStyle w:val="Rubrik2"/>
        <w:shd w:val="clear" w:color="000000" w:fill="auto"/>
      </w:pPr>
      <w:bookmarkStart w:id="22" w:name="_Toc152412555"/>
      <w:r w:rsidRPr="00AE1753">
        <w:t>Indexering</w:t>
      </w:r>
      <w:r w:rsidR="00712F73" w:rsidRPr="00AE1753">
        <w:t xml:space="preserve">, </w:t>
      </w:r>
      <w:r w:rsidR="004F1357" w:rsidRPr="00AE1753">
        <w:t>ersättningsperiod</w:t>
      </w:r>
      <w:r w:rsidR="00712F73" w:rsidRPr="00AE1753">
        <w:t xml:space="preserve"> och nivåhöjning</w:t>
      </w:r>
      <w:bookmarkEnd w:id="22"/>
    </w:p>
    <w:p w:rsidR="00792584" w:rsidRPr="00AE1753" w:rsidRDefault="00792584">
      <w:pPr>
        <w:shd w:val="clear" w:color="000000" w:fill="auto"/>
      </w:pPr>
      <w:r w:rsidRPr="00AE1753">
        <w:t>Nuvarande regler innebär att regeringen har beslutanderätt när det gäller da</w:t>
      </w:r>
      <w:r w:rsidRPr="00AE1753">
        <w:t>g</w:t>
      </w:r>
      <w:r w:rsidRPr="00AE1753">
        <w:t xml:space="preserve">penningens storlek. I utredningen SOU 1996:150 varnas för </w:t>
      </w:r>
      <w:r w:rsidR="00E728A7" w:rsidRPr="00AE1753">
        <w:t xml:space="preserve">att denna ordning leder till </w:t>
      </w:r>
      <w:r w:rsidRPr="00AE1753">
        <w:t>en gradvis urholkning av</w:t>
      </w:r>
      <w:r w:rsidR="00E728A7" w:rsidRPr="00AE1753">
        <w:t xml:space="preserve"> arbetslöshetsförsäkringen. Utredningen </w:t>
      </w:r>
      <w:r w:rsidRPr="00AE1753">
        <w:t>förespråkar en indexering av den högsta dagpenningen</w:t>
      </w:r>
      <w:r w:rsidR="001B3B1F" w:rsidRPr="00AE1753">
        <w:t xml:space="preserve"> i förhållande till </w:t>
      </w:r>
      <w:r w:rsidR="002D4758" w:rsidRPr="00AE1753">
        <w:t>lön</w:t>
      </w:r>
      <w:r w:rsidR="002D4758" w:rsidRPr="00AE1753">
        <w:t>e</w:t>
      </w:r>
      <w:r w:rsidR="002D4758" w:rsidRPr="00AE1753">
        <w:t>utvecklingen</w:t>
      </w:r>
      <w:r w:rsidR="001B3B1F" w:rsidRPr="00AE1753">
        <w:t xml:space="preserve"> </w:t>
      </w:r>
      <w:r w:rsidR="00915C5A" w:rsidRPr="00AE1753">
        <w:t>i samhället</w:t>
      </w:r>
      <w:r w:rsidRPr="00AE1753">
        <w:t>. Samma inställning har a-kassornas samorganisation. Regeringen bör på nytt utreda frågan om indexering av högsta dagpenning. Detta bör riksdagen som sin mening ge regeringen till känna.</w:t>
      </w:r>
    </w:p>
    <w:p w:rsidR="00792584" w:rsidRPr="00AE1753" w:rsidRDefault="00792584">
      <w:pPr>
        <w:pStyle w:val="Normaltindrag"/>
        <w:shd w:val="clear" w:color="000000" w:fill="auto"/>
      </w:pPr>
      <w:r w:rsidRPr="00AE1753">
        <w:t xml:space="preserve">Inte heller sänkningen av taket efter 100 </w:t>
      </w:r>
      <w:r w:rsidR="00492116" w:rsidRPr="00AE1753">
        <w:t xml:space="preserve">eller 200 </w:t>
      </w:r>
      <w:r w:rsidRPr="00AE1753">
        <w:t>ersättningsdagar är en vettig inskränkning av rätten till ersättning från försäkringen. Grundtanken bakom taksänknin</w:t>
      </w:r>
      <w:r w:rsidR="002C10A7" w:rsidRPr="00AE1753">
        <w:t>g</w:t>
      </w:r>
      <w:r w:rsidRPr="00AE1753">
        <w:t xml:space="preserve">en är </w:t>
      </w:r>
      <w:r w:rsidR="00F8102D" w:rsidRPr="00AE1753">
        <w:t>den</w:t>
      </w:r>
      <w:r w:rsidRPr="00AE1753">
        <w:t xml:space="preserve">samma som brukar anföras kring ”sökintensitet” för de arbetslösa, </w:t>
      </w:r>
      <w:r w:rsidR="00E728A7" w:rsidRPr="00AE1753">
        <w:t xml:space="preserve">alltså att den som får det riktigt dåligt anstränger sig mer för att få ett jobb. Vi har ovan redovisat varför detta </w:t>
      </w:r>
      <w:r w:rsidRPr="00AE1753">
        <w:t>inte är ett hållbart reson</w:t>
      </w:r>
      <w:r w:rsidRPr="00AE1753">
        <w:t>e</w:t>
      </w:r>
      <w:r w:rsidRPr="00AE1753">
        <w:t>mang. Det är viktigt att så få som möjligt är underförsäkrade i en generell försäkringslösning. Dessutom menar vi att målet om aktivitet från första d</w:t>
      </w:r>
      <w:r w:rsidRPr="00AE1753">
        <w:t>a</w:t>
      </w:r>
      <w:r w:rsidRPr="00AE1753">
        <w:t>gen som arbetslös är viktigt. Störst chans att komma tillbaka till arbetsmar</w:t>
      </w:r>
      <w:r w:rsidRPr="00AE1753">
        <w:t>k</w:t>
      </w:r>
      <w:r w:rsidRPr="00AE1753">
        <w:t>naden har man tidigt</w:t>
      </w:r>
      <w:r w:rsidR="00E728A7" w:rsidRPr="00AE1753">
        <w:t>, medan chanserna avtar ju längre arbetslösheten pågår</w:t>
      </w:r>
      <w:r w:rsidRPr="00AE1753">
        <w:t>. Det ges motsägelsefulla signaler när ersättningen är högre de första dagarna. Beslut om att ingen sänkning av taket i a-ka</w:t>
      </w:r>
      <w:r w:rsidR="008145A9" w:rsidRPr="00AE1753">
        <w:t>ssan ska ske efter hundra dagar, utan att ersättningen i a-kassan ska vara densamma under hela ersättningsp</w:t>
      </w:r>
      <w:r w:rsidR="008145A9" w:rsidRPr="00AE1753">
        <w:t>e</w:t>
      </w:r>
      <w:r w:rsidR="00FF2CEC" w:rsidRPr="00AE1753">
        <w:t xml:space="preserve">rioden om 300 dagar, </w:t>
      </w:r>
      <w:r w:rsidR="00C84624" w:rsidRPr="00AE1753">
        <w:t>bö</w:t>
      </w:r>
      <w:r w:rsidRPr="00AE1753">
        <w:t>r fattas under mandatperioden. Detta bör riksdagen som sin mening ge regeringen till känna.</w:t>
      </w:r>
    </w:p>
    <w:p w:rsidR="00792584" w:rsidRPr="00AE1753" w:rsidRDefault="00792584">
      <w:pPr>
        <w:pStyle w:val="Normaltindrag"/>
        <w:shd w:val="clear" w:color="000000" w:fill="auto"/>
      </w:pPr>
      <w:r w:rsidRPr="00AE1753">
        <w:t>I likhet med det beslut som L</w:t>
      </w:r>
      <w:r w:rsidR="00CC269F" w:rsidRPr="00AE1753">
        <w:t xml:space="preserve">O-kongressen fattade </w:t>
      </w:r>
      <w:r w:rsidR="005836A3" w:rsidRPr="00AE1753">
        <w:t xml:space="preserve">år </w:t>
      </w:r>
      <w:r w:rsidR="00CC269F" w:rsidRPr="00AE1753">
        <w:t xml:space="preserve">2004 </w:t>
      </w:r>
      <w:r w:rsidRPr="00AE1753">
        <w:t xml:space="preserve">fortsätter </w:t>
      </w:r>
      <w:r w:rsidR="00F8102D" w:rsidRPr="00AE1753">
        <w:t>Vän</w:t>
      </w:r>
      <w:r w:rsidR="00F8102D" w:rsidRPr="00AE1753">
        <w:t>s</w:t>
      </w:r>
      <w:r w:rsidR="00F8102D" w:rsidRPr="00AE1753">
        <w:t xml:space="preserve">terpartiet </w:t>
      </w:r>
      <w:r w:rsidRPr="00AE1753">
        <w:t>också att kräva en höjning av nivån i a-kassan t</w:t>
      </w:r>
      <w:r w:rsidR="005E4070" w:rsidRPr="00AE1753">
        <w:t>ill 90 </w:t>
      </w:r>
      <w:r w:rsidR="00F95FD2" w:rsidRPr="00AE1753">
        <w:t>procent</w:t>
      </w:r>
      <w:r w:rsidRPr="00AE1753">
        <w:t>. En sådan reform stärker tryggheten och systemets karaktär av omställningsfö</w:t>
      </w:r>
      <w:r w:rsidRPr="00AE1753">
        <w:t>r</w:t>
      </w:r>
      <w:r w:rsidRPr="00AE1753">
        <w:t>säkring. Det är ett anständighetskrav i ett samhälle som Sverige, där den ek</w:t>
      </w:r>
      <w:r w:rsidRPr="00AE1753">
        <w:t>o</w:t>
      </w:r>
      <w:r w:rsidRPr="00AE1753">
        <w:t>nomiska utvecklingen är gynnsam, att löntagarnas välstånd stärks. På sikt arbetar vi för att skapa ekonomiskt utrymme för en nivåhöjning, även om vi i arbetet för att stärka försäkringssystemet prioriterar ovan beskrivna fö</w:t>
      </w:r>
      <w:r w:rsidR="00FA1403" w:rsidRPr="00AE1753">
        <w:t>rslag om höjning av tak och grundbelopp</w:t>
      </w:r>
      <w:r w:rsidRPr="00AE1753">
        <w:t>. Det finns ingen långsiktigt förklarlig anledning till att nivån i arbetslöshetsförsäkringen ska vara lägre i dag än på 1980-talet.</w:t>
      </w:r>
    </w:p>
    <w:p w:rsidR="004F3EA5" w:rsidRPr="00AE1753" w:rsidRDefault="00DB239C">
      <w:pPr>
        <w:pStyle w:val="Rubrik1"/>
        <w:shd w:val="clear" w:color="000000" w:fill="auto"/>
      </w:pPr>
      <w:bookmarkStart w:id="23" w:name="_Toc152412556"/>
      <w:r w:rsidRPr="00AE1753">
        <w:t xml:space="preserve">Många </w:t>
      </w:r>
      <w:r w:rsidR="00AA18E0" w:rsidRPr="00AE1753">
        <w:t>bli</w:t>
      </w:r>
      <w:r w:rsidRPr="00AE1753">
        <w:t>r</w:t>
      </w:r>
      <w:r w:rsidR="00AA18E0" w:rsidRPr="00AE1753">
        <w:t xml:space="preserve"> utförsäkrade med regeringens </w:t>
      </w:r>
      <w:r w:rsidR="004F3EA5" w:rsidRPr="00AE1753">
        <w:t>politik</w:t>
      </w:r>
      <w:bookmarkEnd w:id="23"/>
    </w:p>
    <w:p w:rsidR="001504CC" w:rsidRPr="00AE1753" w:rsidRDefault="00EE12F8">
      <w:pPr>
        <w:shd w:val="clear" w:color="000000" w:fill="auto"/>
      </w:pPr>
      <w:r w:rsidRPr="00AE1753">
        <w:t xml:space="preserve">TCO visar </w:t>
      </w:r>
      <w:r w:rsidR="0050638A" w:rsidRPr="00AE1753">
        <w:t xml:space="preserve">i rapportern Alliansens förslag slår hårt mot välutbildade från september 2006 att många </w:t>
      </w:r>
      <w:r w:rsidR="00D61D31" w:rsidRPr="00AE1753">
        <w:t xml:space="preserve">människor </w:t>
      </w:r>
      <w:r w:rsidR="0050638A" w:rsidRPr="00AE1753">
        <w:t xml:space="preserve">kommer </w:t>
      </w:r>
      <w:r w:rsidR="00E5415F" w:rsidRPr="00AE1753">
        <w:t xml:space="preserve">att </w:t>
      </w:r>
      <w:r w:rsidR="0050638A" w:rsidRPr="00AE1753">
        <w:t xml:space="preserve">förlora rätten till ersättning från a-kassan med </w:t>
      </w:r>
      <w:r w:rsidR="00AC1049" w:rsidRPr="00AE1753">
        <w:t>regeringen</w:t>
      </w:r>
      <w:r w:rsidR="0050638A" w:rsidRPr="00AE1753">
        <w:t xml:space="preserve">s politik. </w:t>
      </w:r>
      <w:r w:rsidR="00C02CDF" w:rsidRPr="00AE1753">
        <w:t xml:space="preserve">Problemet med </w:t>
      </w:r>
      <w:r w:rsidR="00D33D01" w:rsidRPr="00AE1753">
        <w:t>a</w:t>
      </w:r>
      <w:r w:rsidR="00A25418" w:rsidRPr="00AE1753">
        <w:t xml:space="preserve">tt människor </w:t>
      </w:r>
      <w:r w:rsidR="00586507" w:rsidRPr="00AE1753">
        <w:t>blir</w:t>
      </w:r>
      <w:r w:rsidR="00D33D01" w:rsidRPr="00AE1753">
        <w:t xml:space="preserve"> ”utf</w:t>
      </w:r>
      <w:r w:rsidR="00FF3B7C" w:rsidRPr="00AE1753">
        <w:t xml:space="preserve">örsäkrade” </w:t>
      </w:r>
      <w:r w:rsidR="0038281E" w:rsidRPr="00AE1753">
        <w:t xml:space="preserve">ur arbetslöshetsförsäkringen </w:t>
      </w:r>
      <w:r w:rsidR="00C56D41" w:rsidRPr="00AE1753">
        <w:t xml:space="preserve">är att de </w:t>
      </w:r>
      <w:r w:rsidR="0000398E" w:rsidRPr="00AE1753">
        <w:t xml:space="preserve">förpassas till en </w:t>
      </w:r>
      <w:r w:rsidR="00FF3B7C" w:rsidRPr="00AE1753">
        <w:t>ekon</w:t>
      </w:r>
      <w:r w:rsidR="00FF3B7C" w:rsidRPr="00AE1753">
        <w:t>o</w:t>
      </w:r>
      <w:r w:rsidR="00FF3B7C" w:rsidRPr="00AE1753">
        <w:t>misk</w:t>
      </w:r>
      <w:r w:rsidR="00B862B3" w:rsidRPr="00AE1753">
        <w:t xml:space="preserve">t </w:t>
      </w:r>
      <w:r w:rsidR="00BD5809" w:rsidRPr="00AE1753">
        <w:t xml:space="preserve">mycket </w:t>
      </w:r>
      <w:r w:rsidR="00B862B3" w:rsidRPr="00AE1753">
        <w:t>utsatt</w:t>
      </w:r>
      <w:r w:rsidR="00260CEC" w:rsidRPr="00AE1753">
        <w:t xml:space="preserve"> situation</w:t>
      </w:r>
      <w:r w:rsidR="004F494D" w:rsidRPr="00AE1753">
        <w:t xml:space="preserve">. </w:t>
      </w:r>
    </w:p>
    <w:p w:rsidR="001504CC" w:rsidRPr="00AE1753" w:rsidRDefault="001504CC">
      <w:pPr>
        <w:pStyle w:val="Rubrik2"/>
        <w:shd w:val="clear" w:color="000000" w:fill="auto"/>
      </w:pPr>
      <w:bookmarkStart w:id="24" w:name="_Toc152412557"/>
      <w:r w:rsidRPr="00AE1753">
        <w:t>Arbetsvillkoret</w:t>
      </w:r>
      <w:bookmarkEnd w:id="24"/>
      <w:r w:rsidRPr="00AE1753">
        <w:t xml:space="preserve"> </w:t>
      </w:r>
    </w:p>
    <w:p w:rsidR="00333FFF" w:rsidRPr="00AE1753" w:rsidRDefault="00AC1049">
      <w:pPr>
        <w:shd w:val="clear" w:color="000000" w:fill="auto"/>
      </w:pPr>
      <w:r w:rsidRPr="00AE1753">
        <w:t>Regeringen</w:t>
      </w:r>
      <w:r w:rsidR="002B6D05" w:rsidRPr="00AE1753">
        <w:t xml:space="preserve"> </w:t>
      </w:r>
      <w:r w:rsidR="00916DFC" w:rsidRPr="00AE1753">
        <w:t xml:space="preserve">aviserar </w:t>
      </w:r>
      <w:r w:rsidR="002B6D05" w:rsidRPr="00AE1753">
        <w:t xml:space="preserve">i </w:t>
      </w:r>
      <w:r w:rsidR="00D96D24" w:rsidRPr="00AE1753">
        <w:t>budget</w:t>
      </w:r>
      <w:r w:rsidR="002B6D05" w:rsidRPr="00AE1753">
        <w:t xml:space="preserve">proposition 2006/07:1 att </w:t>
      </w:r>
      <w:r w:rsidR="00DE3E9C" w:rsidRPr="00AE1753">
        <w:t>det så kallade arbet</w:t>
      </w:r>
      <w:r w:rsidR="00DE3E9C" w:rsidRPr="00AE1753">
        <w:t>s</w:t>
      </w:r>
      <w:r w:rsidR="00DE3E9C" w:rsidRPr="00AE1753">
        <w:t xml:space="preserve">villkoret, </w:t>
      </w:r>
      <w:r w:rsidR="001679B1" w:rsidRPr="00AE1753">
        <w:t>dvs.</w:t>
      </w:r>
      <w:r w:rsidR="000741D7" w:rsidRPr="00AE1753">
        <w:t xml:space="preserve"> </w:t>
      </w:r>
      <w:r w:rsidR="001679B1" w:rsidRPr="00AE1753">
        <w:t>kravet</w:t>
      </w:r>
      <w:r w:rsidR="00F8300A" w:rsidRPr="00AE1753">
        <w:t xml:space="preserve"> för att </w:t>
      </w:r>
      <w:r w:rsidR="002B6D05" w:rsidRPr="00AE1753">
        <w:t>v</w:t>
      </w:r>
      <w:r w:rsidR="007654B8" w:rsidRPr="00AE1753">
        <w:t xml:space="preserve">ara berättigad </w:t>
      </w:r>
      <w:r w:rsidR="00463856" w:rsidRPr="00AE1753">
        <w:t xml:space="preserve">till </w:t>
      </w:r>
      <w:r w:rsidR="002B6D05" w:rsidRPr="00AE1753">
        <w:t>ersättning från a-kassan</w:t>
      </w:r>
      <w:r w:rsidR="001E756A" w:rsidRPr="00AE1753">
        <w:t>, i lagen (1997:238) om arbetslöshetsförsäkring,</w:t>
      </w:r>
      <w:r w:rsidR="002B6D05" w:rsidRPr="00AE1753">
        <w:t xml:space="preserve"> ska skärpas ytterligare från dagens 70 till 80 t</w:t>
      </w:r>
      <w:r w:rsidR="00F22B09" w:rsidRPr="00AE1753">
        <w:t xml:space="preserve">immars arbete i månaden i minst </w:t>
      </w:r>
      <w:r w:rsidR="002B6D05" w:rsidRPr="00AE1753">
        <w:t>6 månader</w:t>
      </w:r>
      <w:r w:rsidR="00A56CEB" w:rsidRPr="00AE1753">
        <w:t xml:space="preserve"> under en 12</w:t>
      </w:r>
      <w:r w:rsidR="000C5D66" w:rsidRPr="00AE1753">
        <w:t>-</w:t>
      </w:r>
      <w:r w:rsidR="00A56CEB" w:rsidRPr="00AE1753">
        <w:t>månadersperiod</w:t>
      </w:r>
      <w:r w:rsidR="002B6D05" w:rsidRPr="00AE1753">
        <w:t xml:space="preserve">. </w:t>
      </w:r>
      <w:r w:rsidR="009D64D9" w:rsidRPr="00AE1753">
        <w:t>Regeringen föreslår också att det alternativa arb</w:t>
      </w:r>
      <w:r w:rsidR="006E66CF" w:rsidRPr="00AE1753">
        <w:t>etsvillkoret sk</w:t>
      </w:r>
      <w:r w:rsidR="00F8102D" w:rsidRPr="00AE1753">
        <w:t>ä</w:t>
      </w:r>
      <w:r w:rsidR="006E66CF" w:rsidRPr="00AE1753">
        <w:t>rps. I</w:t>
      </w:r>
      <w:r w:rsidR="00F8102D" w:rsidRPr="00AE1753">
        <w:t xml:space="preserve"> </w:t>
      </w:r>
      <w:r w:rsidR="006E66CF" w:rsidRPr="00AE1753">
        <w:t xml:space="preserve">dag är det alternativa arbetsvillkoret </w:t>
      </w:r>
      <w:r w:rsidR="005E5CAD" w:rsidRPr="00AE1753">
        <w:t>450 timmars arbete un</w:t>
      </w:r>
      <w:r w:rsidR="004C5EBA" w:rsidRPr="00AE1753">
        <w:t xml:space="preserve">der en sammanhängande period av 6 månader, </w:t>
      </w:r>
      <w:r w:rsidR="00807F7C" w:rsidRPr="00AE1753">
        <w:t xml:space="preserve">med minst 45 timmars arbete varje månad. </w:t>
      </w:r>
      <w:r w:rsidR="00A150DA" w:rsidRPr="00AE1753">
        <w:t xml:space="preserve">Regeringen föreslår att </w:t>
      </w:r>
      <w:r w:rsidR="009B194A" w:rsidRPr="00AE1753">
        <w:t>det alternativa arbet</w:t>
      </w:r>
      <w:r w:rsidR="00624399" w:rsidRPr="00AE1753">
        <w:t>svillkoret sk</w:t>
      </w:r>
      <w:r w:rsidR="009B194A" w:rsidRPr="00AE1753">
        <w:t>ä</w:t>
      </w:r>
      <w:r w:rsidR="00624399" w:rsidRPr="00AE1753">
        <w:t>r</w:t>
      </w:r>
      <w:r w:rsidR="009B194A" w:rsidRPr="00AE1753">
        <w:t xml:space="preserve">ps till </w:t>
      </w:r>
      <w:r w:rsidR="00D41885" w:rsidRPr="00AE1753">
        <w:t>arbete i minst 480 timmar under en sammanhängande tid av 6 månader och minst 50 timmars arbete varje månad.</w:t>
      </w:r>
    </w:p>
    <w:p w:rsidR="001504CC" w:rsidRPr="00AE1753" w:rsidRDefault="004D354A">
      <w:pPr>
        <w:pStyle w:val="Normaltindrag"/>
        <w:shd w:val="clear" w:color="000000" w:fill="auto"/>
      </w:pPr>
      <w:r w:rsidRPr="00AE1753">
        <w:t xml:space="preserve">Skärpningen av arbetsvillkoret </w:t>
      </w:r>
      <w:r w:rsidR="009E6534" w:rsidRPr="00AE1753">
        <w:t xml:space="preserve">kommer att </w:t>
      </w:r>
      <w:r w:rsidR="0050638A" w:rsidRPr="00AE1753">
        <w:t xml:space="preserve">försvåra situationen </w:t>
      </w:r>
      <w:r w:rsidR="009E6534" w:rsidRPr="00AE1753">
        <w:t xml:space="preserve">ytterligare </w:t>
      </w:r>
      <w:r w:rsidR="0050638A" w:rsidRPr="00AE1753">
        <w:t>för visstidsanställda personer med sva</w:t>
      </w:r>
      <w:r w:rsidR="008B0905" w:rsidRPr="00AE1753">
        <w:t>g ställning på arbetsmarknade</w:t>
      </w:r>
      <w:r w:rsidR="00624399" w:rsidRPr="00AE1753">
        <w:t xml:space="preserve">n. </w:t>
      </w:r>
      <w:r w:rsidR="00451746" w:rsidRPr="00AE1753">
        <w:t>U</w:t>
      </w:r>
      <w:r w:rsidR="00451746" w:rsidRPr="00AE1753">
        <w:t>t</w:t>
      </w:r>
      <w:r w:rsidR="00451746" w:rsidRPr="00AE1753">
        <w:t xml:space="preserve">vecklingen på arbetsmarknaden går mot </w:t>
      </w:r>
      <w:r w:rsidR="007225C3" w:rsidRPr="00AE1753">
        <w:t>allt</w:t>
      </w:r>
      <w:r w:rsidR="000C5D66" w:rsidRPr="00AE1753">
        <w:t xml:space="preserve"> </w:t>
      </w:r>
      <w:r w:rsidR="007225C3" w:rsidRPr="00AE1753">
        <w:t xml:space="preserve">fler </w:t>
      </w:r>
      <w:r w:rsidR="00076351" w:rsidRPr="00AE1753">
        <w:t>tidsbegränsade</w:t>
      </w:r>
      <w:r w:rsidR="00F06245" w:rsidRPr="00AE1753">
        <w:t xml:space="preserve"> a</w:t>
      </w:r>
      <w:r w:rsidR="00DE5F96" w:rsidRPr="00AE1753">
        <w:t xml:space="preserve">nställningar, timanställningar och </w:t>
      </w:r>
      <w:r w:rsidR="00F06245" w:rsidRPr="00AE1753">
        <w:t>vikaria</w:t>
      </w:r>
      <w:r w:rsidR="009B68CE" w:rsidRPr="00AE1753">
        <w:t>t</w:t>
      </w:r>
      <w:r w:rsidR="00204971" w:rsidRPr="00AE1753">
        <w:t xml:space="preserve">. </w:t>
      </w:r>
      <w:r w:rsidR="00D32B4E" w:rsidRPr="00AE1753">
        <w:t xml:space="preserve">Därför </w:t>
      </w:r>
      <w:r w:rsidR="00BD36E6" w:rsidRPr="00AE1753">
        <w:t xml:space="preserve">borde arbetsvillkoret anpassas </w:t>
      </w:r>
      <w:r w:rsidR="00874634" w:rsidRPr="00AE1753">
        <w:t xml:space="preserve">så att dessa </w:t>
      </w:r>
      <w:r w:rsidR="00A3548A" w:rsidRPr="00AE1753">
        <w:t xml:space="preserve">personer med svag </w:t>
      </w:r>
      <w:r w:rsidR="00725314" w:rsidRPr="00AE1753">
        <w:t>anställningstrygghet</w:t>
      </w:r>
      <w:r w:rsidR="004D0BFC" w:rsidRPr="00AE1753">
        <w:t xml:space="preserve"> </w:t>
      </w:r>
      <w:r w:rsidR="008C7330" w:rsidRPr="00AE1753">
        <w:t xml:space="preserve">också ska omfattas av </w:t>
      </w:r>
      <w:r w:rsidR="00B52611" w:rsidRPr="00AE1753">
        <w:t>arbet</w:t>
      </w:r>
      <w:r w:rsidR="00B52611" w:rsidRPr="00AE1753">
        <w:t>s</w:t>
      </w:r>
      <w:r w:rsidR="00B52611" w:rsidRPr="00AE1753">
        <w:t>löshetsförsäkringen.</w:t>
      </w:r>
      <w:r w:rsidR="00624399" w:rsidRPr="00AE1753">
        <w:t xml:space="preserve"> </w:t>
      </w:r>
      <w:bookmarkStart w:id="25" w:name="_Toc116182494"/>
      <w:r w:rsidR="00F840C4" w:rsidRPr="00AE1753">
        <w:t>Att skärpa arbetsvillkoret är ett steg i fel riktning efte</w:t>
      </w:r>
      <w:r w:rsidR="00F840C4" w:rsidRPr="00AE1753">
        <w:t>r</w:t>
      </w:r>
      <w:r w:rsidR="00F840C4" w:rsidRPr="00AE1753">
        <w:t xml:space="preserve">som det innebär att de visstidsanställda försätts i en ännu mer osäker ställning på arbetsmarknaden. </w:t>
      </w:r>
      <w:r w:rsidR="00A3487E" w:rsidRPr="00AE1753">
        <w:t xml:space="preserve">Därför avslår </w:t>
      </w:r>
      <w:r w:rsidR="00331614" w:rsidRPr="00AE1753">
        <w:t xml:space="preserve">vi </w:t>
      </w:r>
      <w:r w:rsidR="00973210" w:rsidRPr="00AE1753">
        <w:t xml:space="preserve">regeringens </w:t>
      </w:r>
      <w:r w:rsidR="00E45470" w:rsidRPr="00AE1753">
        <w:t xml:space="preserve">förslag om </w:t>
      </w:r>
      <w:r w:rsidR="008D04C6" w:rsidRPr="00AE1753">
        <w:t xml:space="preserve">nedskärningar </w:t>
      </w:r>
      <w:r w:rsidR="00307407" w:rsidRPr="00AE1753">
        <w:t>i arbetslöshetsförsäkringen</w:t>
      </w:r>
      <w:r w:rsidR="005437BC" w:rsidRPr="00AE1753">
        <w:t xml:space="preserve"> i</w:t>
      </w:r>
      <w:r w:rsidR="003D0F37" w:rsidRPr="00AE1753">
        <w:t xml:space="preserve"> vår budgetmotion 2006/2007:Fi245</w:t>
      </w:r>
      <w:r w:rsidR="00307407" w:rsidRPr="00AE1753">
        <w:t xml:space="preserve">. </w:t>
      </w:r>
    </w:p>
    <w:p w:rsidR="001504CC" w:rsidRPr="00AE1753" w:rsidRDefault="001504CC">
      <w:pPr>
        <w:pStyle w:val="Rubrik2"/>
        <w:shd w:val="clear" w:color="000000" w:fill="auto"/>
      </w:pPr>
      <w:bookmarkStart w:id="26" w:name="_Toc152412558"/>
      <w:r w:rsidRPr="00AE1753">
        <w:t>Studerandevillkoret</w:t>
      </w:r>
      <w:bookmarkEnd w:id="26"/>
    </w:p>
    <w:p w:rsidR="00F77F2C" w:rsidRPr="00AE1753" w:rsidRDefault="00977AF0">
      <w:pPr>
        <w:shd w:val="clear" w:color="000000" w:fill="auto"/>
      </w:pPr>
      <w:r w:rsidRPr="00AE1753">
        <w:t>I proposition 2006/07:</w:t>
      </w:r>
      <w:r w:rsidR="00F5691F" w:rsidRPr="00AE1753">
        <w:t xml:space="preserve">1 </w:t>
      </w:r>
      <w:r w:rsidR="00911A9A" w:rsidRPr="00AE1753">
        <w:t>aviserar</w:t>
      </w:r>
      <w:r w:rsidR="00317800" w:rsidRPr="00AE1753">
        <w:t xml:space="preserve"> </w:t>
      </w:r>
      <w:r w:rsidR="00AC1049" w:rsidRPr="00AE1753">
        <w:t>regeringen</w:t>
      </w:r>
      <w:r w:rsidRPr="00AE1753">
        <w:t xml:space="preserve"> </w:t>
      </w:r>
      <w:r w:rsidR="00317800" w:rsidRPr="00AE1753">
        <w:t xml:space="preserve">vidare </w:t>
      </w:r>
      <w:r w:rsidR="00DB4D55" w:rsidRPr="00AE1753">
        <w:t xml:space="preserve">att studerandevillkoret </w:t>
      </w:r>
      <w:r w:rsidR="00D11F4E" w:rsidRPr="00AE1753">
        <w:t xml:space="preserve">i </w:t>
      </w:r>
      <w:r w:rsidR="003D0F37" w:rsidRPr="00AE1753">
        <w:t>18</w:t>
      </w:r>
      <w:r w:rsidR="002C10A7" w:rsidRPr="00AE1753">
        <w:t> </w:t>
      </w:r>
      <w:r w:rsidR="00D11F4E" w:rsidRPr="00AE1753">
        <w:t xml:space="preserve">§ </w:t>
      </w:r>
      <w:r w:rsidR="00526B74" w:rsidRPr="00AE1753">
        <w:t>lag</w:t>
      </w:r>
      <w:r w:rsidR="003D0F37" w:rsidRPr="00AE1753">
        <w:t>en</w:t>
      </w:r>
      <w:r w:rsidR="009B101B" w:rsidRPr="00AE1753">
        <w:t xml:space="preserve"> (1997:238) </w:t>
      </w:r>
      <w:r w:rsidR="001504CC" w:rsidRPr="00AE1753">
        <w:t xml:space="preserve">om arbetslöshetsförsäkring </w:t>
      </w:r>
      <w:r w:rsidR="00977320" w:rsidRPr="00AE1753">
        <w:t xml:space="preserve">ska </w:t>
      </w:r>
      <w:r w:rsidR="00A405BA" w:rsidRPr="00AE1753">
        <w:t>slopas</w:t>
      </w:r>
      <w:r w:rsidR="00B801F2" w:rsidRPr="00AE1753">
        <w:t>. Studerandevil</w:t>
      </w:r>
      <w:r w:rsidR="00B801F2" w:rsidRPr="00AE1753">
        <w:t>l</w:t>
      </w:r>
      <w:r w:rsidR="00B801F2" w:rsidRPr="00AE1753">
        <w:t>koret</w:t>
      </w:r>
      <w:r w:rsidR="00DB4D55" w:rsidRPr="00AE1753">
        <w:t xml:space="preserve"> </w:t>
      </w:r>
      <w:r w:rsidR="0059375B" w:rsidRPr="00AE1753">
        <w:t xml:space="preserve">ger </w:t>
      </w:r>
      <w:r w:rsidR="001A1F86" w:rsidRPr="00AE1753">
        <w:t>i</w:t>
      </w:r>
      <w:r w:rsidR="005E4070" w:rsidRPr="00AE1753">
        <w:t> </w:t>
      </w:r>
      <w:r w:rsidR="001A1F86" w:rsidRPr="00AE1753">
        <w:t xml:space="preserve">dag </w:t>
      </w:r>
      <w:r w:rsidR="00B954D4" w:rsidRPr="00AE1753">
        <w:t xml:space="preserve">arbetssökande </w:t>
      </w:r>
      <w:r w:rsidR="00C93CBD" w:rsidRPr="00AE1753">
        <w:t>personer</w:t>
      </w:r>
      <w:r w:rsidR="00911A9A" w:rsidRPr="00AE1753">
        <w:t>,</w:t>
      </w:r>
      <w:r w:rsidR="00C93CBD" w:rsidRPr="00AE1753">
        <w:t xml:space="preserve"> </w:t>
      </w:r>
      <w:r w:rsidR="0091268F" w:rsidRPr="00AE1753">
        <w:t xml:space="preserve">som </w:t>
      </w:r>
      <w:r w:rsidR="00632FE3" w:rsidRPr="00AE1753">
        <w:t>inte är medlemmar i någon a-kassa</w:t>
      </w:r>
      <w:r w:rsidR="00911A9A" w:rsidRPr="00AE1753">
        <w:t>,</w:t>
      </w:r>
      <w:r w:rsidR="00632FE3" w:rsidRPr="00AE1753">
        <w:t xml:space="preserve"> </w:t>
      </w:r>
      <w:r w:rsidR="00D35667" w:rsidRPr="00AE1753">
        <w:t xml:space="preserve">rätt till </w:t>
      </w:r>
      <w:r w:rsidR="00FC55FB" w:rsidRPr="00AE1753">
        <w:t xml:space="preserve">grundbeloppet i </w:t>
      </w:r>
      <w:r w:rsidR="00FE2A7D" w:rsidRPr="00AE1753">
        <w:t xml:space="preserve">arbetslöshetsförsäkringen </w:t>
      </w:r>
      <w:r w:rsidR="005139B8" w:rsidRPr="00AE1753">
        <w:t>u</w:t>
      </w:r>
      <w:r w:rsidR="000C320A" w:rsidRPr="00AE1753">
        <w:t xml:space="preserve">nder förutsättning att de </w:t>
      </w:r>
      <w:r w:rsidR="0091268F" w:rsidRPr="00AE1753">
        <w:t xml:space="preserve">varit inskrivna på arbetsförmedlingen </w:t>
      </w:r>
      <w:r w:rsidR="008955DA" w:rsidRPr="00AE1753">
        <w:t xml:space="preserve">under </w:t>
      </w:r>
      <w:r w:rsidR="003E50DB" w:rsidRPr="00AE1753">
        <w:t xml:space="preserve">minst 90 dagar under en period </w:t>
      </w:r>
      <w:r w:rsidR="0091603B" w:rsidRPr="00AE1753">
        <w:t xml:space="preserve">om tio månader </w:t>
      </w:r>
      <w:r w:rsidR="001B09B2" w:rsidRPr="00AE1753">
        <w:t>efter avslutade helti</w:t>
      </w:r>
      <w:r w:rsidR="00BF239C" w:rsidRPr="00AE1753">
        <w:t>dsstudier under minst ett läsår</w:t>
      </w:r>
      <w:r w:rsidR="00721EB8" w:rsidRPr="00AE1753">
        <w:t>.</w:t>
      </w:r>
      <w:r w:rsidR="00602405" w:rsidRPr="00AE1753">
        <w:t xml:space="preserve"> </w:t>
      </w:r>
      <w:r w:rsidR="00064CFE" w:rsidRPr="00AE1753">
        <w:t xml:space="preserve">Under 2005 gav bestämmelsen </w:t>
      </w:r>
      <w:r w:rsidR="006A1C3A" w:rsidRPr="00AE1753">
        <w:t>40 000 personer</w:t>
      </w:r>
      <w:r w:rsidR="00C02F7B" w:rsidRPr="00AE1753">
        <w:t>,</w:t>
      </w:r>
      <w:r w:rsidR="00DB4D55" w:rsidRPr="00AE1753">
        <w:t xml:space="preserve"> som gått från heltidsstudier till arbe</w:t>
      </w:r>
      <w:r w:rsidR="000F73E1" w:rsidRPr="00AE1753">
        <w:t xml:space="preserve">tslöshet, rätt till </w:t>
      </w:r>
      <w:r w:rsidR="00EB0B77" w:rsidRPr="00AE1753">
        <w:t xml:space="preserve">grundbeloppet i </w:t>
      </w:r>
      <w:r w:rsidR="009B5682" w:rsidRPr="00AE1753">
        <w:t xml:space="preserve">arbetslöshetsförsäkringen. </w:t>
      </w:r>
    </w:p>
    <w:p w:rsidR="00A61A03" w:rsidRPr="00AE1753" w:rsidRDefault="00063BB0">
      <w:pPr>
        <w:pStyle w:val="Normaltindrag"/>
        <w:shd w:val="clear" w:color="000000" w:fill="auto"/>
      </w:pPr>
      <w:r w:rsidRPr="00AE1753">
        <w:t>I och med att studerandevillkoret tas bo</w:t>
      </w:r>
      <w:r w:rsidR="00714D19" w:rsidRPr="00AE1753">
        <w:t>rt kommer dessa</w:t>
      </w:r>
      <w:r w:rsidR="00FC6804" w:rsidRPr="00AE1753">
        <w:t xml:space="preserve"> personer </w:t>
      </w:r>
      <w:r w:rsidR="00382122" w:rsidRPr="00AE1753">
        <w:t xml:space="preserve">att </w:t>
      </w:r>
      <w:r w:rsidR="00317800" w:rsidRPr="00AE1753">
        <w:t xml:space="preserve">bli </w:t>
      </w:r>
      <w:r w:rsidR="00714D19" w:rsidRPr="00AE1753">
        <w:t xml:space="preserve">”utförsäkrade” </w:t>
      </w:r>
      <w:r w:rsidR="00C80715" w:rsidRPr="00AE1753">
        <w:t xml:space="preserve">och </w:t>
      </w:r>
      <w:r w:rsidR="00382122" w:rsidRPr="00AE1753">
        <w:t xml:space="preserve">försättas i en </w:t>
      </w:r>
      <w:r w:rsidR="007F4F1B" w:rsidRPr="00AE1753">
        <w:t>ekonomisk</w:t>
      </w:r>
      <w:r w:rsidR="00147591" w:rsidRPr="00AE1753">
        <w:t>t utsatt</w:t>
      </w:r>
      <w:r w:rsidR="007F4F1B" w:rsidRPr="00AE1753">
        <w:t xml:space="preserve"> </w:t>
      </w:r>
      <w:r w:rsidR="00615DA7" w:rsidRPr="00AE1753">
        <w:t xml:space="preserve">situation </w:t>
      </w:r>
      <w:r w:rsidRPr="00AE1753">
        <w:t>direkt efter avsl</w:t>
      </w:r>
      <w:r w:rsidRPr="00AE1753">
        <w:t>u</w:t>
      </w:r>
      <w:r w:rsidRPr="00AE1753">
        <w:t>tade studier.</w:t>
      </w:r>
      <w:r w:rsidR="00FC554D" w:rsidRPr="00AE1753">
        <w:t xml:space="preserve"> Redan i</w:t>
      </w:r>
      <w:r w:rsidR="005E4070" w:rsidRPr="00AE1753">
        <w:t> </w:t>
      </w:r>
      <w:r w:rsidR="00FC554D" w:rsidRPr="00AE1753">
        <w:t xml:space="preserve">dag </w:t>
      </w:r>
      <w:r w:rsidR="00D6741C" w:rsidRPr="00AE1753">
        <w:t xml:space="preserve">är det många </w:t>
      </w:r>
      <w:r w:rsidR="00A966FE" w:rsidRPr="00AE1753">
        <w:t xml:space="preserve">nyutexaminerade </w:t>
      </w:r>
      <w:r w:rsidR="009478F3" w:rsidRPr="00AE1753">
        <w:t xml:space="preserve">akademiker som </w:t>
      </w:r>
      <w:r w:rsidR="004D7D53" w:rsidRPr="00AE1753">
        <w:t xml:space="preserve">har problem att få jobb. </w:t>
      </w:r>
      <w:r w:rsidR="0067428A" w:rsidRPr="00AE1753">
        <w:t xml:space="preserve">Om deras ekonomiska situation förvärras ytterligare kommer </w:t>
      </w:r>
      <w:r w:rsidR="00F47345" w:rsidRPr="00AE1753">
        <w:t xml:space="preserve">dessutom den sociala snedrekryteringen till högskolan att </w:t>
      </w:r>
      <w:r w:rsidR="00317800" w:rsidRPr="00AE1753">
        <w:t>öka. B</w:t>
      </w:r>
      <w:r w:rsidR="005576D9" w:rsidRPr="00AE1753">
        <w:t>or</w:t>
      </w:r>
      <w:r w:rsidR="005576D9" w:rsidRPr="00AE1753">
        <w:t>t</w:t>
      </w:r>
      <w:r w:rsidR="008471C2" w:rsidRPr="00AE1753">
        <w:t>tagandet av studerandevillkoret</w:t>
      </w:r>
      <w:r w:rsidR="00317800" w:rsidRPr="00AE1753">
        <w:t xml:space="preserve"> kommer också</w:t>
      </w:r>
      <w:r w:rsidR="008471C2" w:rsidRPr="00AE1753">
        <w:t xml:space="preserve"> </w:t>
      </w:r>
      <w:r w:rsidR="00AF5ED7" w:rsidRPr="00AE1753">
        <w:t xml:space="preserve">att underminera </w:t>
      </w:r>
      <w:r w:rsidR="00BE41A2" w:rsidRPr="00AE1753">
        <w:t>a-kassans betydelse som omställningsförsäkring</w:t>
      </w:r>
      <w:r w:rsidR="000C589B" w:rsidRPr="00AE1753">
        <w:t xml:space="preserve">, eftersom det kommer </w:t>
      </w:r>
      <w:r w:rsidR="00046186" w:rsidRPr="00AE1753">
        <w:t xml:space="preserve">att </w:t>
      </w:r>
      <w:r w:rsidR="009C4E5C" w:rsidRPr="00AE1753">
        <w:t xml:space="preserve">innebära en större ekonomisk risk </w:t>
      </w:r>
      <w:r w:rsidR="000868FE" w:rsidRPr="00AE1753">
        <w:t xml:space="preserve">att </w:t>
      </w:r>
      <w:r w:rsidR="00317800" w:rsidRPr="00AE1753">
        <w:t xml:space="preserve">säga upp sig från sitt jobb för att </w:t>
      </w:r>
      <w:r w:rsidR="00984C14" w:rsidRPr="00AE1753">
        <w:t xml:space="preserve">skaffa sig en </w:t>
      </w:r>
      <w:r w:rsidR="00213219" w:rsidRPr="00AE1753">
        <w:t>u</w:t>
      </w:r>
      <w:r w:rsidR="00213219" w:rsidRPr="00AE1753">
        <w:t>t</w:t>
      </w:r>
      <w:r w:rsidR="00213219" w:rsidRPr="00AE1753">
        <w:t>bildning</w:t>
      </w:r>
      <w:r w:rsidR="00BE41A2" w:rsidRPr="00AE1753">
        <w:t xml:space="preserve">. </w:t>
      </w:r>
      <w:r w:rsidR="00CA406B" w:rsidRPr="00AE1753">
        <w:t xml:space="preserve">Studerandevillkoret bör </w:t>
      </w:r>
      <w:r w:rsidR="00BA2739" w:rsidRPr="00AE1753">
        <w:t xml:space="preserve">enligt </w:t>
      </w:r>
      <w:r w:rsidR="003D0F37" w:rsidRPr="00AE1753">
        <w:t xml:space="preserve">Vänsterpartiet </w:t>
      </w:r>
      <w:r w:rsidR="00036899" w:rsidRPr="00AE1753">
        <w:t xml:space="preserve">gälla </w:t>
      </w:r>
      <w:r w:rsidR="00CA406B" w:rsidRPr="00AE1753">
        <w:t>även fortsät</w:t>
      </w:r>
      <w:r w:rsidR="00CA406B" w:rsidRPr="00AE1753">
        <w:t>t</w:t>
      </w:r>
      <w:r w:rsidR="00CA406B" w:rsidRPr="00AE1753">
        <w:t xml:space="preserve">ningsvis </w:t>
      </w:r>
      <w:r w:rsidR="007171A2" w:rsidRPr="00AE1753">
        <w:t>eftersom det</w:t>
      </w:r>
      <w:r w:rsidR="005068BF" w:rsidRPr="00AE1753">
        <w:t xml:space="preserve"> </w:t>
      </w:r>
      <w:r w:rsidR="00147203" w:rsidRPr="00AE1753">
        <w:t xml:space="preserve">ger viss ekonomisk trygghet </w:t>
      </w:r>
      <w:r w:rsidR="00A61A03" w:rsidRPr="00AE1753">
        <w:t>vid eventuell</w:t>
      </w:r>
      <w:r w:rsidR="00FC193C" w:rsidRPr="00AE1753">
        <w:t xml:space="preserve"> arbetslöshet efter studier. </w:t>
      </w:r>
    </w:p>
    <w:p w:rsidR="00A61A03" w:rsidRPr="00AE1753" w:rsidRDefault="00A61A03">
      <w:pPr>
        <w:pStyle w:val="Rubrik2"/>
        <w:shd w:val="clear" w:color="000000" w:fill="auto"/>
      </w:pPr>
      <w:bookmarkStart w:id="27" w:name="_Toc152412559"/>
      <w:r w:rsidRPr="00AE1753">
        <w:t>Den överhoppningsbara tiden</w:t>
      </w:r>
      <w:bookmarkEnd w:id="27"/>
    </w:p>
    <w:p w:rsidR="001504CC" w:rsidRPr="00AE1753" w:rsidRDefault="00AC1049">
      <w:pPr>
        <w:shd w:val="clear" w:color="000000" w:fill="auto"/>
      </w:pPr>
      <w:r w:rsidRPr="00AE1753">
        <w:t>Regeringen</w:t>
      </w:r>
      <w:r w:rsidR="00DB4D55" w:rsidRPr="00AE1753">
        <w:t xml:space="preserve"> </w:t>
      </w:r>
      <w:r w:rsidR="00582289" w:rsidRPr="00AE1753">
        <w:t>aviserar i proposition 2006/07:1 att man ska återkomma til</w:t>
      </w:r>
      <w:r w:rsidR="003E4362" w:rsidRPr="00AE1753">
        <w:t>l rik</w:t>
      </w:r>
      <w:r w:rsidR="003E4362" w:rsidRPr="00AE1753">
        <w:t>s</w:t>
      </w:r>
      <w:r w:rsidR="003E4362" w:rsidRPr="00AE1753">
        <w:t xml:space="preserve">dagen under hösten med förslag om </w:t>
      </w:r>
      <w:r w:rsidR="00DB4D55" w:rsidRPr="00AE1753">
        <w:t xml:space="preserve">att den överhoppningsbara tiden </w:t>
      </w:r>
      <w:r w:rsidR="002801F4" w:rsidRPr="00AE1753">
        <w:t xml:space="preserve">i lag (1997:238) om arbetslöshetsförsäkring </w:t>
      </w:r>
      <w:r w:rsidR="00FE3A61" w:rsidRPr="00AE1753">
        <w:t xml:space="preserve">ska </w:t>
      </w:r>
      <w:r w:rsidR="00DB4D55" w:rsidRPr="00AE1753">
        <w:t>begränsas från dagens sju år, till högst fem år.</w:t>
      </w:r>
      <w:r w:rsidR="00593ED3" w:rsidRPr="00AE1753">
        <w:t xml:space="preserve"> </w:t>
      </w:r>
      <w:r w:rsidR="00965A9F" w:rsidRPr="00AE1753">
        <w:t>G</w:t>
      </w:r>
      <w:r w:rsidR="00702ED2" w:rsidRPr="00AE1753">
        <w:t xml:space="preserve">enom att den överhoppningsbara tiden förkortas, kommer personer som </w:t>
      </w:r>
      <w:r w:rsidR="00892104" w:rsidRPr="00AE1753">
        <w:t xml:space="preserve">exempelvis </w:t>
      </w:r>
      <w:r w:rsidR="00702ED2" w:rsidRPr="00AE1753">
        <w:t>studerar och är föräldralediga under en sexårsperiod att mista sin rät</w:t>
      </w:r>
      <w:r w:rsidR="00941974" w:rsidRPr="00AE1753">
        <w:t xml:space="preserve">t till ersättning. </w:t>
      </w:r>
      <w:r w:rsidR="00702ED2" w:rsidRPr="00AE1753">
        <w:t>TCO</w:t>
      </w:r>
      <w:r w:rsidR="00253717" w:rsidRPr="00AE1753">
        <w:t xml:space="preserve"> </w:t>
      </w:r>
      <w:r w:rsidR="00941974" w:rsidRPr="00AE1753">
        <w:t xml:space="preserve">menar </w:t>
      </w:r>
      <w:r w:rsidR="00253717" w:rsidRPr="00AE1753">
        <w:t>i rap</w:t>
      </w:r>
      <w:r w:rsidR="003D0F37" w:rsidRPr="00AE1753">
        <w:t xml:space="preserve">porten </w:t>
      </w:r>
      <w:r w:rsidR="00253717" w:rsidRPr="00AE1753">
        <w:t xml:space="preserve">Alliansens förslag </w:t>
      </w:r>
      <w:r w:rsidR="003D0F37" w:rsidRPr="00AE1753">
        <w:t>slår hårt mot välutbildade</w:t>
      </w:r>
      <w:r w:rsidR="006E30BF" w:rsidRPr="00AE1753">
        <w:t xml:space="preserve">, att det </w:t>
      </w:r>
      <w:r w:rsidR="000E50BA" w:rsidRPr="00AE1753">
        <w:t>framför</w:t>
      </w:r>
      <w:r w:rsidR="005E4070" w:rsidRPr="00AE1753">
        <w:t xml:space="preserve"> </w:t>
      </w:r>
      <w:r w:rsidR="000E50BA" w:rsidRPr="00AE1753">
        <w:t xml:space="preserve">allt </w:t>
      </w:r>
      <w:r w:rsidR="00604B9A" w:rsidRPr="00AE1753">
        <w:t>kommer</w:t>
      </w:r>
      <w:r w:rsidR="001C0630" w:rsidRPr="00AE1753">
        <w:t xml:space="preserve"> att</w:t>
      </w:r>
      <w:r w:rsidR="00604B9A" w:rsidRPr="00AE1753">
        <w:t xml:space="preserve"> drabba kvinnor, </w:t>
      </w:r>
      <w:r w:rsidR="00702ED2" w:rsidRPr="00AE1753">
        <w:t>efte</w:t>
      </w:r>
      <w:r w:rsidR="00702ED2" w:rsidRPr="00AE1753">
        <w:t>r</w:t>
      </w:r>
      <w:r w:rsidR="00702ED2" w:rsidRPr="00AE1753">
        <w:t xml:space="preserve">som kvinnor tar ut </w:t>
      </w:r>
      <w:r w:rsidR="005E4070" w:rsidRPr="00AE1753">
        <w:t>80 </w:t>
      </w:r>
      <w:r w:rsidR="002437CA" w:rsidRPr="00AE1753">
        <w:t>procent av föräldraledigheten</w:t>
      </w:r>
      <w:r w:rsidR="00702ED2" w:rsidRPr="00AE1753">
        <w:t xml:space="preserve">. </w:t>
      </w:r>
      <w:r w:rsidR="008975C1" w:rsidRPr="00AE1753">
        <w:t>Dessutom blir det pr</w:t>
      </w:r>
      <w:r w:rsidR="008975C1" w:rsidRPr="00AE1753">
        <w:t>o</w:t>
      </w:r>
      <w:r w:rsidR="008975C1" w:rsidRPr="00AE1753">
        <w:t xml:space="preserve">blem för de människor som under lång tid vårdat </w:t>
      </w:r>
      <w:r w:rsidR="00A53E74" w:rsidRPr="00AE1753">
        <w:t xml:space="preserve">en </w:t>
      </w:r>
      <w:r w:rsidR="008975C1" w:rsidRPr="00AE1753">
        <w:t xml:space="preserve">nära anhörig. </w:t>
      </w:r>
      <w:r w:rsidR="002437CA" w:rsidRPr="00AE1753">
        <w:t>En förkor</w:t>
      </w:r>
      <w:r w:rsidR="002437CA" w:rsidRPr="00AE1753">
        <w:t>t</w:t>
      </w:r>
      <w:r w:rsidR="002437CA" w:rsidRPr="00AE1753">
        <w:t>ning av den överhoppn</w:t>
      </w:r>
      <w:r w:rsidR="00A53E74" w:rsidRPr="00AE1753">
        <w:t xml:space="preserve">ingsbara tiden kommer </w:t>
      </w:r>
      <w:r w:rsidR="002437CA" w:rsidRPr="00AE1753">
        <w:t>leda till att många människor</w:t>
      </w:r>
      <w:r w:rsidR="00317800" w:rsidRPr="00AE1753">
        <w:t xml:space="preserve"> </w:t>
      </w:r>
      <w:r w:rsidR="007579E0" w:rsidRPr="00AE1753">
        <w:t>blir ”utförsäkrade” och försatta</w:t>
      </w:r>
      <w:r w:rsidR="002437CA" w:rsidRPr="00AE1753">
        <w:t xml:space="preserve"> i en ekonomiskt utsatt situation</w:t>
      </w:r>
      <w:r w:rsidR="00261B0C" w:rsidRPr="00AE1753">
        <w:t xml:space="preserve">. </w:t>
      </w:r>
    </w:p>
    <w:p w:rsidR="00FA6A6E" w:rsidRPr="00AE1753" w:rsidRDefault="00E2759C">
      <w:pPr>
        <w:pStyle w:val="Normaltindrag"/>
        <w:shd w:val="clear" w:color="000000" w:fill="auto"/>
      </w:pPr>
      <w:r w:rsidRPr="00AE1753">
        <w:t xml:space="preserve">Vänsterpartiet anser att den överhoppningsbara tiden i </w:t>
      </w:r>
      <w:smartTag w:uri="urn:schemas-microsoft-com:office:smarttags" w:element="metricconverter">
        <w:smartTagPr>
          <w:attr w:name="ProductID" w:val="17 a"/>
        </w:smartTagPr>
        <w:r w:rsidR="003D0F37" w:rsidRPr="00AE1753">
          <w:t>17 a</w:t>
        </w:r>
      </w:smartTag>
      <w:r w:rsidR="003D0F37" w:rsidRPr="00AE1753">
        <w:t xml:space="preserve"> </w:t>
      </w:r>
      <w:r w:rsidRPr="00AE1753">
        <w:t>§ lag</w:t>
      </w:r>
      <w:r w:rsidR="003D0F37" w:rsidRPr="00AE1753">
        <w:t>en</w:t>
      </w:r>
      <w:r w:rsidRPr="00AE1753">
        <w:t xml:space="preserve"> (1997:238) om ar</w:t>
      </w:r>
      <w:r w:rsidR="001F1B2B" w:rsidRPr="00AE1753">
        <w:t xml:space="preserve">betslöshetsförsäkring även fortsättningsvis </w:t>
      </w:r>
      <w:r w:rsidR="002A134F" w:rsidRPr="00AE1753">
        <w:t xml:space="preserve">bör vara sju </w:t>
      </w:r>
      <w:r w:rsidR="00604E7D" w:rsidRPr="00AE1753">
        <w:t>år</w:t>
      </w:r>
      <w:r w:rsidRPr="00AE1753">
        <w:t xml:space="preserve">. </w:t>
      </w:r>
      <w:r w:rsidR="00317800" w:rsidRPr="00AE1753">
        <w:t xml:space="preserve">Samhället bör </w:t>
      </w:r>
      <w:r w:rsidR="002B2F72" w:rsidRPr="00AE1753">
        <w:t>uppmuntra personer som är långtidsfrånvarande från arbet</w:t>
      </w:r>
      <w:r w:rsidR="002B2F72" w:rsidRPr="00AE1753">
        <w:t>s</w:t>
      </w:r>
      <w:r w:rsidR="002B2F72" w:rsidRPr="00AE1753">
        <w:t>mark</w:t>
      </w:r>
      <w:r w:rsidR="00317800" w:rsidRPr="00AE1753">
        <w:t xml:space="preserve">naden och förtidspensionärer att </w:t>
      </w:r>
      <w:r w:rsidR="00430011" w:rsidRPr="00AE1753">
        <w:t xml:space="preserve">söka sig tillbaka till arbetsmarknaden. För att det ska vara möjligt måste dessa människor </w:t>
      </w:r>
      <w:r w:rsidR="00307112" w:rsidRPr="00AE1753">
        <w:t>ha en ekonomisk trygghet under perioden som de är arbetssökande och står till arbetsmarknadens för</w:t>
      </w:r>
      <w:r w:rsidR="00194AE5" w:rsidRPr="00AE1753">
        <w:softHyphen/>
      </w:r>
      <w:r w:rsidR="00307112" w:rsidRPr="00AE1753">
        <w:t xml:space="preserve">fogande. </w:t>
      </w:r>
      <w:r w:rsidR="00604E7D" w:rsidRPr="00AE1753">
        <w:t xml:space="preserve">Med en relativt lång </w:t>
      </w:r>
      <w:r w:rsidR="008A4953" w:rsidRPr="00AE1753">
        <w:t xml:space="preserve">överhoppningsbar tid kan </w:t>
      </w:r>
      <w:r w:rsidR="0071470A" w:rsidRPr="00AE1753">
        <w:t xml:space="preserve">även personer med långvarig frånvaro från arbetsmarknaden </w:t>
      </w:r>
      <w:r w:rsidR="006F40D7" w:rsidRPr="00AE1753">
        <w:t xml:space="preserve">bli arbetssökande och samtidigt vara garanterade en ekonomisk trygghet. </w:t>
      </w:r>
    </w:p>
    <w:p w:rsidR="00832EE8" w:rsidRPr="00AE1753" w:rsidRDefault="003C4007">
      <w:pPr>
        <w:pStyle w:val="Rubrik1"/>
        <w:shd w:val="clear" w:color="000000" w:fill="auto"/>
      </w:pPr>
      <w:bookmarkStart w:id="28" w:name="_Toc152412560"/>
      <w:bookmarkEnd w:id="25"/>
      <w:r w:rsidRPr="00AE1753">
        <w:t>Regeringens politik försvagar fackföreningarna</w:t>
      </w:r>
      <w:bookmarkEnd w:id="28"/>
    </w:p>
    <w:p w:rsidR="00401E48" w:rsidRPr="00AE1753" w:rsidRDefault="00142D30">
      <w:pPr>
        <w:shd w:val="clear" w:color="000000" w:fill="auto"/>
      </w:pPr>
      <w:r w:rsidRPr="00AE1753">
        <w:t xml:space="preserve">Regeringen föreslår </w:t>
      </w:r>
      <w:r w:rsidR="00821EEE" w:rsidRPr="00AE1753">
        <w:t xml:space="preserve">inte bara försämrad </w:t>
      </w:r>
      <w:r w:rsidR="002B6297" w:rsidRPr="00AE1753">
        <w:t>arbetslöshetsförsäkring</w:t>
      </w:r>
      <w:r w:rsidR="000A128C" w:rsidRPr="00AE1753">
        <w:t xml:space="preserve"> genom att </w:t>
      </w:r>
      <w:r w:rsidR="00317800" w:rsidRPr="00AE1753">
        <w:t xml:space="preserve">allt </w:t>
      </w:r>
      <w:r w:rsidR="000A128C" w:rsidRPr="00AE1753">
        <w:t xml:space="preserve">färre ska få </w:t>
      </w:r>
      <w:r w:rsidR="00317800" w:rsidRPr="00AE1753">
        <w:t xml:space="preserve">allt </w:t>
      </w:r>
      <w:r w:rsidR="000A128C" w:rsidRPr="00AE1753">
        <w:t>mindre</w:t>
      </w:r>
      <w:r w:rsidR="00317800" w:rsidRPr="00AE1753">
        <w:t xml:space="preserve">. Regeringen </w:t>
      </w:r>
      <w:r w:rsidR="002B6297" w:rsidRPr="00AE1753">
        <w:t xml:space="preserve">förslår även </w:t>
      </w:r>
      <w:r w:rsidR="003B3FA5" w:rsidRPr="00AE1753">
        <w:t>a</w:t>
      </w:r>
      <w:r w:rsidR="003135F2" w:rsidRPr="00AE1753">
        <w:t>tt arbetslöshetsförsäkringen</w:t>
      </w:r>
      <w:r w:rsidR="00E24F0D" w:rsidRPr="00AE1753">
        <w:t xml:space="preserve"> s</w:t>
      </w:r>
      <w:r w:rsidR="00CD772B" w:rsidRPr="00AE1753">
        <w:t>ka bli dyrare f</w:t>
      </w:r>
      <w:r w:rsidR="00F82B8E" w:rsidRPr="00AE1753">
        <w:t xml:space="preserve">ör den enskilde, genom </w:t>
      </w:r>
      <w:r w:rsidR="005A0BF6" w:rsidRPr="00AE1753">
        <w:t xml:space="preserve">obligatoriskt </w:t>
      </w:r>
      <w:r w:rsidR="00F82B8E" w:rsidRPr="00AE1753">
        <w:t xml:space="preserve">medlemskap </w:t>
      </w:r>
      <w:r w:rsidR="005A0BF6" w:rsidRPr="00AE1753">
        <w:t xml:space="preserve">och </w:t>
      </w:r>
      <w:r w:rsidR="006331BE" w:rsidRPr="00AE1753">
        <w:t>höjda egenavgifter</w:t>
      </w:r>
      <w:r w:rsidR="00820497" w:rsidRPr="00AE1753">
        <w:t xml:space="preserve">. </w:t>
      </w:r>
      <w:r w:rsidR="001601B3" w:rsidRPr="00AE1753">
        <w:t xml:space="preserve">Den politiska inriktning som föreslås i proposition </w:t>
      </w:r>
      <w:r w:rsidR="00AA24A8" w:rsidRPr="00AE1753">
        <w:t xml:space="preserve">2006/07:1 vad gäller egenavgifter till arbetslöshetsförsäkringen </w:t>
      </w:r>
      <w:r w:rsidR="00EF7668" w:rsidRPr="00AE1753">
        <w:t xml:space="preserve">kommer att få </w:t>
      </w:r>
      <w:r w:rsidR="00AA7F98" w:rsidRPr="00AE1753">
        <w:t>allvarliga för</w:t>
      </w:r>
      <w:r w:rsidR="00A809D2" w:rsidRPr="00AE1753">
        <w:t xml:space="preserve">delningseffekter. </w:t>
      </w:r>
      <w:r w:rsidR="000B1B3A" w:rsidRPr="00AE1753">
        <w:t xml:space="preserve">Det kommer också att leda till </w:t>
      </w:r>
      <w:r w:rsidR="00FF0BD1" w:rsidRPr="00AE1753">
        <w:t xml:space="preserve">växande klyftor mellan fattiga och rika </w:t>
      </w:r>
      <w:r w:rsidR="00FA6F26" w:rsidRPr="00AE1753">
        <w:t xml:space="preserve">när </w:t>
      </w:r>
      <w:r w:rsidR="00A22A32" w:rsidRPr="00AE1753">
        <w:t>det gäller möjligheten att köpa kompletterande försä</w:t>
      </w:r>
      <w:r w:rsidR="00A22A32" w:rsidRPr="00AE1753">
        <w:t>k</w:t>
      </w:r>
      <w:r w:rsidR="00A22A32" w:rsidRPr="00AE1753">
        <w:t xml:space="preserve">ringsskydd mot arbetslöshet. </w:t>
      </w:r>
      <w:r w:rsidR="008A5F2C" w:rsidRPr="00AE1753">
        <w:t>P</w:t>
      </w:r>
      <w:r w:rsidR="00C64535" w:rsidRPr="00AE1753">
        <w:t xml:space="preserve">olitiken </w:t>
      </w:r>
      <w:r w:rsidR="008A5F2C" w:rsidRPr="00AE1753">
        <w:t xml:space="preserve">kommer vidare att försvaga </w:t>
      </w:r>
      <w:r w:rsidR="000B5CDA" w:rsidRPr="00AE1753">
        <w:t>fackför</w:t>
      </w:r>
      <w:r w:rsidR="000B5CDA" w:rsidRPr="00AE1753">
        <w:t>e</w:t>
      </w:r>
      <w:r w:rsidR="000B5CDA" w:rsidRPr="00AE1753">
        <w:t xml:space="preserve">ningarna </w:t>
      </w:r>
      <w:r w:rsidR="008A5F2C" w:rsidRPr="00AE1753">
        <w:t xml:space="preserve">och därmed försvaga </w:t>
      </w:r>
      <w:r w:rsidR="00B377EB" w:rsidRPr="00AE1753">
        <w:t>möjligheter</w:t>
      </w:r>
      <w:r w:rsidR="008A5F2C" w:rsidRPr="00AE1753">
        <w:t>na</w:t>
      </w:r>
      <w:r w:rsidR="00B377EB" w:rsidRPr="00AE1753">
        <w:t xml:space="preserve"> för löntagarna att tillvarata sina intressen och rätt</w:t>
      </w:r>
      <w:r w:rsidR="008A5F2C" w:rsidRPr="00AE1753">
        <w:t xml:space="preserve">igheter. Politiken kommer slutligen </w:t>
      </w:r>
      <w:r w:rsidR="00B377EB" w:rsidRPr="00AE1753">
        <w:t>att urholka</w:t>
      </w:r>
      <w:r w:rsidR="00FD5580" w:rsidRPr="00AE1753">
        <w:t xml:space="preserve"> legitimitet</w:t>
      </w:r>
      <w:r w:rsidR="00B377EB" w:rsidRPr="00AE1753">
        <w:t>en</w:t>
      </w:r>
      <w:r w:rsidR="00FD5580" w:rsidRPr="00AE1753">
        <w:t xml:space="preserve"> för </w:t>
      </w:r>
      <w:r w:rsidR="00151620" w:rsidRPr="00AE1753">
        <w:t>arbetslöshetsförsäkringen</w:t>
      </w:r>
      <w:r w:rsidR="00B377EB" w:rsidRPr="00AE1753">
        <w:t xml:space="preserve"> och därmed för den generella välfärden</w:t>
      </w:r>
      <w:r w:rsidR="00151620" w:rsidRPr="00AE1753">
        <w:t xml:space="preserve">. </w:t>
      </w:r>
    </w:p>
    <w:p w:rsidR="00401E48" w:rsidRPr="00AE1753" w:rsidRDefault="00401E48">
      <w:pPr>
        <w:pStyle w:val="Rubrik2"/>
        <w:shd w:val="clear" w:color="000000" w:fill="auto"/>
      </w:pPr>
      <w:bookmarkStart w:id="29" w:name="_Toc152412561"/>
      <w:r w:rsidRPr="00AE1753">
        <w:t>Obligatoriskt medlemskap i arbetslöshetskassa</w:t>
      </w:r>
      <w:bookmarkEnd w:id="29"/>
    </w:p>
    <w:p w:rsidR="007527B6" w:rsidRPr="00AE1753" w:rsidRDefault="00AF7418">
      <w:pPr>
        <w:shd w:val="clear" w:color="000000" w:fill="auto"/>
      </w:pPr>
      <w:r w:rsidRPr="00AE1753">
        <w:t>Re</w:t>
      </w:r>
      <w:r w:rsidR="001F6AF8" w:rsidRPr="00AE1753">
        <w:t xml:space="preserve">geringen aviserar </w:t>
      </w:r>
      <w:r w:rsidRPr="00AE1753">
        <w:t>i budgetproposition 2006/07:1 att medlemskap</w:t>
      </w:r>
      <w:r w:rsidR="0012781A" w:rsidRPr="00AE1753">
        <w:t xml:space="preserve"> i arbet</w:t>
      </w:r>
      <w:r w:rsidR="0012781A" w:rsidRPr="00AE1753">
        <w:t>s</w:t>
      </w:r>
      <w:r w:rsidR="0012781A" w:rsidRPr="00AE1753">
        <w:t xml:space="preserve">löshetskassan ska bli </w:t>
      </w:r>
      <w:r w:rsidRPr="00AE1753">
        <w:t xml:space="preserve">obligatoriskt för alla som förvärvsarbetar. </w:t>
      </w:r>
      <w:r w:rsidR="004C49F7" w:rsidRPr="00AE1753">
        <w:t>Det ska ersä</w:t>
      </w:r>
      <w:r w:rsidR="004C49F7" w:rsidRPr="00AE1753">
        <w:t>t</w:t>
      </w:r>
      <w:r w:rsidR="004C49F7" w:rsidRPr="00AE1753">
        <w:t xml:space="preserve">ta </w:t>
      </w:r>
      <w:r w:rsidR="00F87FBA" w:rsidRPr="00AE1753">
        <w:t xml:space="preserve">dagens indelning i grundbelopp för </w:t>
      </w:r>
      <w:r w:rsidR="007579E0" w:rsidRPr="00AE1753">
        <w:t xml:space="preserve">vissa arbetssökande som </w:t>
      </w:r>
      <w:r w:rsidR="00F87FBA" w:rsidRPr="00AE1753">
        <w:t>inte är me</w:t>
      </w:r>
      <w:r w:rsidR="00F87FBA" w:rsidRPr="00AE1753">
        <w:t>d</w:t>
      </w:r>
      <w:r w:rsidR="00F87FBA" w:rsidRPr="00AE1753">
        <w:t>lemmar i någon a-kassa, och d</w:t>
      </w:r>
      <w:r w:rsidR="007F39EC" w:rsidRPr="00AE1753">
        <w:t>en</w:t>
      </w:r>
      <w:r w:rsidR="00F87FBA" w:rsidRPr="00AE1753">
        <w:t xml:space="preserve"> inkomstrelaterade försäkringen för alla a</w:t>
      </w:r>
      <w:r w:rsidR="00F87FBA" w:rsidRPr="00AE1753">
        <w:t>r</w:t>
      </w:r>
      <w:r w:rsidR="00F87FBA" w:rsidRPr="00AE1753">
        <w:t>betss</w:t>
      </w:r>
      <w:r w:rsidR="00A81182" w:rsidRPr="00AE1753">
        <w:t xml:space="preserve">ökande som är medlemmar i en a-kassa. </w:t>
      </w:r>
      <w:r w:rsidR="000873F4" w:rsidRPr="00AE1753">
        <w:t>Med regeringens politik ska alla förvärvsarbetande vara medlemmar i en a-kassa för att vara berättigade</w:t>
      </w:r>
      <w:r w:rsidR="00FE09F0" w:rsidRPr="00AE1753">
        <w:t xml:space="preserve"> till arbetslöshetsersättning</w:t>
      </w:r>
      <w:r w:rsidR="000873F4" w:rsidRPr="00AE1753">
        <w:t xml:space="preserve">. </w:t>
      </w:r>
    </w:p>
    <w:p w:rsidR="002951D7" w:rsidRPr="00AE1753" w:rsidRDefault="007F39EC">
      <w:pPr>
        <w:pStyle w:val="Normaltindrag"/>
        <w:shd w:val="clear" w:color="000000" w:fill="auto"/>
      </w:pPr>
      <w:r w:rsidRPr="00AE1753">
        <w:t xml:space="preserve">Det finns många problem med att </w:t>
      </w:r>
      <w:r w:rsidR="001620E3" w:rsidRPr="00AE1753">
        <w:t>göra medlemskap</w:t>
      </w:r>
      <w:r w:rsidRPr="00AE1753">
        <w:t>et</w:t>
      </w:r>
      <w:r w:rsidR="001620E3" w:rsidRPr="00AE1753">
        <w:t xml:space="preserve"> i arbetslöshetsfö</w:t>
      </w:r>
      <w:r w:rsidR="001620E3" w:rsidRPr="00AE1753">
        <w:t>r</w:t>
      </w:r>
      <w:r w:rsidR="001620E3" w:rsidRPr="00AE1753">
        <w:t>s</w:t>
      </w:r>
      <w:r w:rsidR="003F2481" w:rsidRPr="00AE1753">
        <w:t>äkringen obligatoriskt</w:t>
      </w:r>
      <w:r w:rsidR="006456E3" w:rsidRPr="00AE1753">
        <w:t>.</w:t>
      </w:r>
      <w:r w:rsidR="00FD0B1B" w:rsidRPr="00AE1753">
        <w:t xml:space="preserve"> Ett problem </w:t>
      </w:r>
      <w:r w:rsidR="00A212E1" w:rsidRPr="00AE1753">
        <w:t xml:space="preserve">för arbetarrörelsen </w:t>
      </w:r>
      <w:r w:rsidR="00FD0B1B" w:rsidRPr="00AE1753">
        <w:t xml:space="preserve">är att </w:t>
      </w:r>
      <w:r w:rsidR="0056297F" w:rsidRPr="00AE1753">
        <w:t>f</w:t>
      </w:r>
      <w:r w:rsidR="00B37C34" w:rsidRPr="00AE1753">
        <w:t>ackföreninga</w:t>
      </w:r>
      <w:r w:rsidR="00B37C34" w:rsidRPr="00AE1753">
        <w:t>r</w:t>
      </w:r>
      <w:r w:rsidR="00B37C34" w:rsidRPr="00AE1753">
        <w:t xml:space="preserve">na </w:t>
      </w:r>
      <w:r w:rsidR="00A5608C" w:rsidRPr="00AE1753">
        <w:t xml:space="preserve">och löntagarnas ställning </w:t>
      </w:r>
      <w:r w:rsidR="00FE2099" w:rsidRPr="00AE1753">
        <w:t>försvagas</w:t>
      </w:r>
      <w:r w:rsidR="006B4CA2" w:rsidRPr="00AE1753">
        <w:t xml:space="preserve">. </w:t>
      </w:r>
      <w:r w:rsidR="00BA3499" w:rsidRPr="00AE1753">
        <w:t>Dagens system går ut på att det finn</w:t>
      </w:r>
      <w:r w:rsidR="001805CE" w:rsidRPr="00AE1753">
        <w:t>s en nära koppling mellan fackföreningen</w:t>
      </w:r>
      <w:r w:rsidR="00020808" w:rsidRPr="00AE1753">
        <w:t xml:space="preserve"> och arbetslöshetskassan</w:t>
      </w:r>
      <w:r w:rsidR="008941C4" w:rsidRPr="00AE1753">
        <w:t xml:space="preserve">, samt </w:t>
      </w:r>
      <w:r w:rsidR="00BA3499" w:rsidRPr="00AE1753">
        <w:t xml:space="preserve">att a-kassan administreras </w:t>
      </w:r>
      <w:r w:rsidR="00F71A45" w:rsidRPr="00AE1753">
        <w:t xml:space="preserve">av facket. </w:t>
      </w:r>
      <w:r w:rsidR="00290A72" w:rsidRPr="00AE1753">
        <w:t xml:space="preserve">Om </w:t>
      </w:r>
      <w:r w:rsidR="005F7AD4" w:rsidRPr="00AE1753">
        <w:t xml:space="preserve">medlemskap i a-kassan </w:t>
      </w:r>
      <w:r w:rsidR="00290A72" w:rsidRPr="00AE1753">
        <w:t xml:space="preserve">blir obligatoriskt </w:t>
      </w:r>
      <w:r w:rsidR="005F7AD4" w:rsidRPr="00AE1753">
        <w:t>för a</w:t>
      </w:r>
      <w:r w:rsidR="008C01E7" w:rsidRPr="00AE1753">
        <w:t>tt man ska vara berättigad till</w:t>
      </w:r>
      <w:r w:rsidR="00925F45" w:rsidRPr="00AE1753">
        <w:t xml:space="preserve"> </w:t>
      </w:r>
      <w:r w:rsidR="00117E77" w:rsidRPr="00AE1753">
        <w:t>ersättning</w:t>
      </w:r>
      <w:r w:rsidR="00AD54F7" w:rsidRPr="00AE1753">
        <w:t xml:space="preserve"> från arbetslöshetsförsäkringen</w:t>
      </w:r>
      <w:r w:rsidR="00117E77" w:rsidRPr="00AE1753">
        <w:t xml:space="preserve">, samtidigt som </w:t>
      </w:r>
      <w:r w:rsidR="00BC76B5" w:rsidRPr="00AE1753">
        <w:t xml:space="preserve">avgifterna </w:t>
      </w:r>
      <w:r w:rsidR="00840AEB" w:rsidRPr="00AE1753">
        <w:t xml:space="preserve">till a-kassan </w:t>
      </w:r>
      <w:r w:rsidR="00F9488C" w:rsidRPr="00AE1753">
        <w:t xml:space="preserve">och facket ökar, kommer </w:t>
      </w:r>
      <w:r w:rsidR="00AD2C28" w:rsidRPr="00AE1753">
        <w:t>många arbet</w:t>
      </w:r>
      <w:r w:rsidR="00AD2C28" w:rsidRPr="00AE1753">
        <w:t>s</w:t>
      </w:r>
      <w:r w:rsidR="00AD2C28" w:rsidRPr="00AE1753">
        <w:t xml:space="preserve">tagare att </w:t>
      </w:r>
      <w:r w:rsidR="003960C1" w:rsidRPr="00AE1753">
        <w:t xml:space="preserve">säga upp sitt medlemskap i </w:t>
      </w:r>
      <w:r w:rsidR="00D025AC" w:rsidRPr="00AE1753">
        <w:t>fackföreningen av ekonomiska skäl</w:t>
      </w:r>
      <w:r w:rsidR="005E4070" w:rsidRPr="00AE1753">
        <w:t>.</w:t>
      </w:r>
    </w:p>
    <w:p w:rsidR="002951D7" w:rsidRPr="00AE1753" w:rsidRDefault="009258EA">
      <w:pPr>
        <w:pStyle w:val="Normaltindrag"/>
        <w:shd w:val="clear" w:color="000000" w:fill="auto"/>
      </w:pPr>
      <w:r w:rsidRPr="00AE1753">
        <w:t>F</w:t>
      </w:r>
      <w:r w:rsidR="007A6AA8" w:rsidRPr="00AE1753">
        <w:t xml:space="preserve">orskaren </w:t>
      </w:r>
      <w:r w:rsidR="00772B53" w:rsidRPr="00AE1753">
        <w:t xml:space="preserve">Anders Kjellberg på Arbetslivsinstitutet </w:t>
      </w:r>
      <w:r w:rsidR="002D3A95" w:rsidRPr="00AE1753">
        <w:t>befara</w:t>
      </w:r>
      <w:r w:rsidR="00630D58" w:rsidRPr="00AE1753">
        <w:t>r</w:t>
      </w:r>
      <w:r w:rsidR="002D3A95" w:rsidRPr="00AE1753">
        <w:t xml:space="preserve"> att LO kan </w:t>
      </w:r>
      <w:r w:rsidR="00772B53" w:rsidRPr="00AE1753">
        <w:t>fö</w:t>
      </w:r>
      <w:r w:rsidR="00772B53" w:rsidRPr="00AE1753">
        <w:t>r</w:t>
      </w:r>
      <w:r w:rsidR="00772B53" w:rsidRPr="00AE1753">
        <w:t xml:space="preserve">lora </w:t>
      </w:r>
      <w:r w:rsidR="008131A8" w:rsidRPr="00AE1753">
        <w:t>upp till var femte me</w:t>
      </w:r>
      <w:r w:rsidR="00890F89" w:rsidRPr="00AE1753">
        <w:t>dlem, eftersom många väger</w:t>
      </w:r>
      <w:r w:rsidR="008131A8" w:rsidRPr="00AE1753">
        <w:t xml:space="preserve"> nyttan </w:t>
      </w:r>
      <w:r w:rsidR="00CE0676" w:rsidRPr="00AE1753">
        <w:t xml:space="preserve">mot kostnaden </w:t>
      </w:r>
      <w:r w:rsidR="008131A8" w:rsidRPr="00AE1753">
        <w:t xml:space="preserve">av det </w:t>
      </w:r>
      <w:r w:rsidR="00E43CD6" w:rsidRPr="00AE1753">
        <w:t>fa</w:t>
      </w:r>
      <w:r w:rsidR="00EB6EC8" w:rsidRPr="00AE1753">
        <w:t>ckli</w:t>
      </w:r>
      <w:r w:rsidR="00521F5C" w:rsidRPr="00AE1753">
        <w:t xml:space="preserve">ga medlemskapet. </w:t>
      </w:r>
      <w:r w:rsidR="00A6121F" w:rsidRPr="00AE1753">
        <w:t>Det är dessutom sannolikt att individer och hushåll med små marginaler i högre grad än i</w:t>
      </w:r>
      <w:r w:rsidR="005E4070" w:rsidRPr="00AE1753">
        <w:t> </w:t>
      </w:r>
      <w:r w:rsidR="00A6121F" w:rsidRPr="00AE1753">
        <w:t>dag helt enkelt inte kommer att ha råd att betala medlemsavgiften, oavsett vilken nytta de anser sig ha av medlemskap i facket.</w:t>
      </w:r>
      <w:r w:rsidR="00F7507E" w:rsidRPr="00AE1753">
        <w:t xml:space="preserve"> </w:t>
      </w:r>
      <w:r w:rsidR="00590B57" w:rsidRPr="00AE1753">
        <w:t>Genom att</w:t>
      </w:r>
      <w:r w:rsidR="007723FB" w:rsidRPr="00AE1753">
        <w:t xml:space="preserve"> a-kassan </w:t>
      </w:r>
      <w:r w:rsidR="00590B57" w:rsidRPr="00AE1753">
        <w:t xml:space="preserve">blir </w:t>
      </w:r>
      <w:r w:rsidR="00555107" w:rsidRPr="00AE1753">
        <w:t xml:space="preserve">obligatorisk upphör den </w:t>
      </w:r>
      <w:r w:rsidR="00F7507E" w:rsidRPr="00AE1753">
        <w:t xml:space="preserve">också </w:t>
      </w:r>
      <w:r w:rsidR="00555107" w:rsidRPr="00AE1753">
        <w:t xml:space="preserve">att vara </w:t>
      </w:r>
      <w:r w:rsidR="00916CEB" w:rsidRPr="00AE1753">
        <w:t>rekryteringsargument för fackföreningar</w:t>
      </w:r>
      <w:r w:rsidR="00F7507E" w:rsidRPr="00AE1753">
        <w:t>na</w:t>
      </w:r>
      <w:r w:rsidR="009055C1" w:rsidRPr="00AE1753">
        <w:t xml:space="preserve">. Fler </w:t>
      </w:r>
      <w:r w:rsidR="00450CC8" w:rsidRPr="00AE1753">
        <w:t xml:space="preserve">arbetstagare </w:t>
      </w:r>
      <w:r w:rsidR="00B11BA1" w:rsidRPr="00AE1753">
        <w:t>kommer att direktansluta si</w:t>
      </w:r>
      <w:r w:rsidR="00400514" w:rsidRPr="00AE1753">
        <w:t>g till a-kassan</w:t>
      </w:r>
      <w:r w:rsidR="00B11BA1" w:rsidRPr="00AE1753">
        <w:t xml:space="preserve"> utan att överväga medlemskap i fackför</w:t>
      </w:r>
      <w:r w:rsidR="00B11BA1" w:rsidRPr="00AE1753">
        <w:t>e</w:t>
      </w:r>
      <w:r w:rsidR="00B11BA1" w:rsidRPr="00AE1753">
        <w:t>ni</w:t>
      </w:r>
      <w:r w:rsidR="00591389" w:rsidRPr="00AE1753">
        <w:t xml:space="preserve">ng. </w:t>
      </w:r>
      <w:r w:rsidR="00040C73" w:rsidRPr="00AE1753">
        <w:t xml:space="preserve">Anders Kjellberg menar också att </w:t>
      </w:r>
      <w:r w:rsidR="00B5104D" w:rsidRPr="00AE1753">
        <w:t>regeringens</w:t>
      </w:r>
      <w:r w:rsidR="005951B7" w:rsidRPr="00AE1753">
        <w:t xml:space="preserve"> </w:t>
      </w:r>
      <w:r w:rsidR="00DA19EC" w:rsidRPr="00AE1753">
        <w:t>förändringar i a-kassan kommer att sätta i</w:t>
      </w:r>
      <w:r w:rsidR="000C5D66" w:rsidRPr="00AE1753">
        <w:t> </w:t>
      </w:r>
      <w:r w:rsidR="00DA19EC" w:rsidRPr="00AE1753">
        <w:t xml:space="preserve">gång en ond spiral </w:t>
      </w:r>
      <w:r w:rsidR="006A2A27" w:rsidRPr="00AE1753">
        <w:t xml:space="preserve">inom fackföreningsrörelsen. När </w:t>
      </w:r>
      <w:r w:rsidR="008448E9" w:rsidRPr="00AE1753">
        <w:t>me</w:t>
      </w:r>
      <w:r w:rsidR="008448E9" w:rsidRPr="00AE1753">
        <w:t>d</w:t>
      </w:r>
      <w:r w:rsidR="008448E9" w:rsidRPr="00AE1753">
        <w:t xml:space="preserve">lemsantalet minskar </w:t>
      </w:r>
      <w:r w:rsidR="00A200DA" w:rsidRPr="00AE1753">
        <w:t>kommer antalet lo</w:t>
      </w:r>
      <w:r w:rsidR="00FC65D1" w:rsidRPr="00AE1753">
        <w:t>kala fackklubbar att bli färre. Då</w:t>
      </w:r>
      <w:r w:rsidR="00E12777" w:rsidRPr="00AE1753">
        <w:t xml:space="preserve"> kommer allt färre i kontakt med fackligt aktiva och förtroendevalda, </w:t>
      </w:r>
      <w:r w:rsidR="00F7507E" w:rsidRPr="00AE1753">
        <w:t xml:space="preserve">vilket </w:t>
      </w:r>
      <w:r w:rsidR="005818B0" w:rsidRPr="00AE1753">
        <w:t xml:space="preserve">ytterligare </w:t>
      </w:r>
      <w:r w:rsidR="00F7507E" w:rsidRPr="00AE1753">
        <w:t xml:space="preserve">försvårar </w:t>
      </w:r>
      <w:r w:rsidR="00A01B60" w:rsidRPr="00AE1753">
        <w:t>för rekryteringen av ny</w:t>
      </w:r>
      <w:r w:rsidR="00EE362C" w:rsidRPr="00AE1753">
        <w:t>a</w:t>
      </w:r>
      <w:r w:rsidR="00A01B60" w:rsidRPr="00AE1753">
        <w:t xml:space="preserve"> medlemmar. </w:t>
      </w:r>
      <w:r w:rsidR="00B971D7" w:rsidRPr="00AE1753">
        <w:t>(</w:t>
      </w:r>
      <w:r w:rsidR="004B54DB" w:rsidRPr="00AE1753">
        <w:t xml:space="preserve">”Medlemmar flyr när a-kassan höjs”, </w:t>
      </w:r>
      <w:r w:rsidR="003D0F37" w:rsidRPr="00AE1753">
        <w:t>LO-</w:t>
      </w:r>
      <w:r w:rsidR="00B971D7" w:rsidRPr="00AE1753">
        <w:t xml:space="preserve">tidningen </w:t>
      </w:r>
      <w:r w:rsidR="0009338D" w:rsidRPr="00AE1753">
        <w:t xml:space="preserve">nr 29, </w:t>
      </w:r>
      <w:r w:rsidR="001121FB" w:rsidRPr="00AE1753">
        <w:t>2006).</w:t>
      </w:r>
    </w:p>
    <w:p w:rsidR="00DE05F2" w:rsidRPr="00AE1753" w:rsidRDefault="000A4B7F">
      <w:pPr>
        <w:pStyle w:val="Normaltindrag"/>
        <w:shd w:val="clear" w:color="000000" w:fill="auto"/>
      </w:pPr>
      <w:r w:rsidRPr="00AE1753">
        <w:t>De</w:t>
      </w:r>
      <w:r w:rsidR="000C5D66" w:rsidRPr="00AE1753">
        <w:t>t</w:t>
      </w:r>
      <w:r w:rsidRPr="00AE1753">
        <w:t xml:space="preserve"> </w:t>
      </w:r>
      <w:r w:rsidR="00E521FA" w:rsidRPr="00AE1753">
        <w:t xml:space="preserve">finns </w:t>
      </w:r>
      <w:r w:rsidR="00892104" w:rsidRPr="00AE1753">
        <w:t xml:space="preserve">också </w:t>
      </w:r>
      <w:r w:rsidR="00E521FA" w:rsidRPr="00AE1753">
        <w:t xml:space="preserve">en rad oklarheter kring hur </w:t>
      </w:r>
      <w:r w:rsidR="00F6456A" w:rsidRPr="00AE1753">
        <w:t>det obligatoriska medlemsk</w:t>
      </w:r>
      <w:r w:rsidR="00F6456A" w:rsidRPr="00AE1753">
        <w:t>a</w:t>
      </w:r>
      <w:r w:rsidR="00F6456A" w:rsidRPr="00AE1753">
        <w:t xml:space="preserve">pet ska </w:t>
      </w:r>
      <w:r w:rsidR="00675D37" w:rsidRPr="00AE1753">
        <w:t>administreras</w:t>
      </w:r>
      <w:r w:rsidR="00892104" w:rsidRPr="00AE1753">
        <w:t>, vilka som ska omfattas och vilka merkostnader som följer av ökad administration</w:t>
      </w:r>
      <w:r w:rsidR="00675D37" w:rsidRPr="00AE1753">
        <w:t xml:space="preserve">. </w:t>
      </w:r>
      <w:r w:rsidR="00A754C3" w:rsidRPr="00AE1753">
        <w:t>TCO</w:t>
      </w:r>
      <w:r w:rsidR="00DE4357" w:rsidRPr="00AE1753">
        <w:t>:s ordförande Sture Nordh</w:t>
      </w:r>
      <w:r w:rsidR="00A754C3" w:rsidRPr="00AE1753">
        <w:t xml:space="preserve"> skriver i ”</w:t>
      </w:r>
      <w:r w:rsidR="00A754C3" w:rsidRPr="00AE1753">
        <w:rPr>
          <w:szCs w:val="24"/>
        </w:rPr>
        <w:t>He</w:t>
      </w:r>
      <w:r w:rsidR="00A754C3" w:rsidRPr="00AE1753">
        <w:rPr>
          <w:szCs w:val="24"/>
        </w:rPr>
        <w:t>m</w:t>
      </w:r>
      <w:r w:rsidR="00A754C3" w:rsidRPr="00AE1753">
        <w:rPr>
          <w:szCs w:val="24"/>
        </w:rPr>
        <w:t>ställan till regeringen om att en utredning tillsätts för att lämna förslag till förändringar i arbetslöshetsförsäkringen</w:t>
      </w:r>
      <w:r w:rsidR="004C2A92" w:rsidRPr="00AE1753">
        <w:rPr>
          <w:szCs w:val="24"/>
        </w:rPr>
        <w:t>”</w:t>
      </w:r>
      <w:r w:rsidR="00A754C3" w:rsidRPr="00AE1753">
        <w:rPr>
          <w:b/>
          <w:szCs w:val="28"/>
        </w:rPr>
        <w:t xml:space="preserve"> </w:t>
      </w:r>
      <w:r w:rsidR="003D0F37" w:rsidRPr="00AE1753">
        <w:rPr>
          <w:szCs w:val="24"/>
        </w:rPr>
        <w:t>från oktober 2006</w:t>
      </w:r>
      <w:r w:rsidR="007E28AA" w:rsidRPr="00AE1753">
        <w:t>: ”En grun</w:t>
      </w:r>
      <w:r w:rsidR="007E28AA" w:rsidRPr="00AE1753">
        <w:t>d</w:t>
      </w:r>
      <w:r w:rsidR="007E28AA" w:rsidRPr="00AE1753">
        <w:t>läggande fråga är vilka som ska omfattas av obligatoriet och hur ett sådant ska upprätthållas.</w:t>
      </w:r>
      <w:r w:rsidR="00F93D3D" w:rsidRPr="00AE1753">
        <w:t>”</w:t>
      </w:r>
      <w:r w:rsidR="00A754C3" w:rsidRPr="00AE1753">
        <w:t xml:space="preserve"> Det obligatoriska medlemskapet i a-</w:t>
      </w:r>
      <w:r w:rsidR="00976800" w:rsidRPr="00AE1753">
        <w:t>kassan</w:t>
      </w:r>
      <w:r w:rsidR="008E2DA4" w:rsidRPr="00AE1753">
        <w:t xml:space="preserve"> kommer </w:t>
      </w:r>
      <w:r w:rsidR="00F8102E" w:rsidRPr="00AE1753">
        <w:t xml:space="preserve">enligt TCO </w:t>
      </w:r>
      <w:r w:rsidR="008E2DA4" w:rsidRPr="00AE1753">
        <w:t xml:space="preserve">att </w:t>
      </w:r>
      <w:r w:rsidR="00736B26" w:rsidRPr="00AE1753">
        <w:t>”medföra en be</w:t>
      </w:r>
      <w:r w:rsidR="003D0F37" w:rsidRPr="00AE1753">
        <w:t>tydande administrativ hantering</w:t>
      </w:r>
      <w:r w:rsidR="00736B26" w:rsidRPr="00AE1753">
        <w:t>”</w:t>
      </w:r>
      <w:r w:rsidR="003D0F37" w:rsidRPr="00AE1753">
        <w:t>.</w:t>
      </w:r>
    </w:p>
    <w:p w:rsidR="00BC0C62" w:rsidRPr="00AE1753" w:rsidRDefault="00BC0C62">
      <w:pPr>
        <w:pStyle w:val="Rubrik2"/>
        <w:shd w:val="clear" w:color="000000" w:fill="auto"/>
      </w:pPr>
      <w:bookmarkStart w:id="30" w:name="_Toc152412562"/>
      <w:r w:rsidRPr="00AE1753">
        <w:t>Avgifter till fackförening och arbetslöshetskassa</w:t>
      </w:r>
      <w:bookmarkEnd w:id="30"/>
    </w:p>
    <w:p w:rsidR="000F22E4" w:rsidRPr="00AE1753" w:rsidRDefault="00486BC3">
      <w:pPr>
        <w:shd w:val="clear" w:color="000000" w:fill="auto"/>
      </w:pPr>
      <w:r w:rsidRPr="00AE1753">
        <w:t xml:space="preserve">Regeringen </w:t>
      </w:r>
      <w:r w:rsidR="00911986" w:rsidRPr="00AE1753">
        <w:t>aviserar</w:t>
      </w:r>
      <w:r w:rsidR="000E4FDB" w:rsidRPr="00AE1753">
        <w:t xml:space="preserve"> i proposition 2006/07:1 </w:t>
      </w:r>
      <w:r w:rsidR="00B01B1E" w:rsidRPr="00AE1753">
        <w:t>att</w:t>
      </w:r>
      <w:r w:rsidR="00FE2CAA" w:rsidRPr="00AE1753">
        <w:t xml:space="preserve"> man ska återkomma till rik</w:t>
      </w:r>
      <w:r w:rsidR="00FE2CAA" w:rsidRPr="00AE1753">
        <w:t>s</w:t>
      </w:r>
      <w:r w:rsidR="00FE2CAA" w:rsidRPr="00AE1753">
        <w:t xml:space="preserve">dagen under hösten med en </w:t>
      </w:r>
      <w:r w:rsidR="007822E0" w:rsidRPr="00AE1753">
        <w:t>proposition</w:t>
      </w:r>
      <w:r w:rsidR="00FE2CAA" w:rsidRPr="00AE1753">
        <w:t xml:space="preserve"> om att</w:t>
      </w:r>
      <w:r w:rsidR="00B01B1E" w:rsidRPr="00AE1753">
        <w:t xml:space="preserve"> </w:t>
      </w:r>
      <w:r w:rsidR="00442A66" w:rsidRPr="00AE1753">
        <w:t>egenfinansieringen av ar</w:t>
      </w:r>
      <w:r w:rsidR="006E652F" w:rsidRPr="00AE1753">
        <w:t>bet</w:t>
      </w:r>
      <w:r w:rsidR="006E652F" w:rsidRPr="00AE1753">
        <w:t>s</w:t>
      </w:r>
      <w:r w:rsidR="006E652F" w:rsidRPr="00AE1753">
        <w:t>löshetsförs</w:t>
      </w:r>
      <w:r w:rsidR="00595C1B" w:rsidRPr="00AE1753">
        <w:t xml:space="preserve">äkringen ska öka </w:t>
      </w:r>
      <w:r w:rsidR="00724873" w:rsidRPr="00AE1753">
        <w:t xml:space="preserve">med 10 miljarder kronor </w:t>
      </w:r>
      <w:r w:rsidR="00595C1B" w:rsidRPr="00AE1753">
        <w:t>genom att en högre avgi</w:t>
      </w:r>
      <w:r w:rsidR="000C5D66" w:rsidRPr="00AE1753">
        <w:t>ft till a-kassorna införs 2007.</w:t>
      </w:r>
    </w:p>
    <w:p w:rsidR="001725CA" w:rsidRPr="00AE1753" w:rsidRDefault="005F30C7">
      <w:pPr>
        <w:pStyle w:val="Normaltindrag"/>
        <w:shd w:val="clear" w:color="000000" w:fill="auto"/>
      </w:pPr>
      <w:r w:rsidRPr="00AE1753">
        <w:t>R</w:t>
      </w:r>
      <w:r w:rsidR="00405419" w:rsidRPr="00AE1753">
        <w:t xml:space="preserve">egeringen </w:t>
      </w:r>
      <w:r w:rsidR="00885D5F" w:rsidRPr="00AE1753">
        <w:t xml:space="preserve">aviserar också </w:t>
      </w:r>
      <w:r w:rsidR="00405419" w:rsidRPr="00AE1753">
        <w:t>i proposition 2006/07:1 att utjämningssystemet för avgifter mellan arbetslöshetskassor ska avskaffas och att den höjda avgi</w:t>
      </w:r>
      <w:r w:rsidR="00405419" w:rsidRPr="00AE1753">
        <w:t>f</w:t>
      </w:r>
      <w:r w:rsidR="00405419" w:rsidRPr="00AE1753">
        <w:t xml:space="preserve">ten till a-kassan </w:t>
      </w:r>
      <w:r w:rsidR="003660C6" w:rsidRPr="00AE1753">
        <w:t>görs beroende av arbetslöshetsnivån och utgifterna inom a-kassans verksamhetsområde.</w:t>
      </w:r>
      <w:r w:rsidR="00C91824" w:rsidRPr="00AE1753">
        <w:t xml:space="preserve"> Vidare </w:t>
      </w:r>
      <w:r w:rsidR="001014BD" w:rsidRPr="00AE1753">
        <w:t>föreslår regeringen</w:t>
      </w:r>
      <w:r w:rsidR="00051550" w:rsidRPr="00AE1753">
        <w:t xml:space="preserve"> </w:t>
      </w:r>
      <w:r w:rsidR="00442A66" w:rsidRPr="00AE1753">
        <w:t xml:space="preserve">att </w:t>
      </w:r>
      <w:r w:rsidR="00BC0C62" w:rsidRPr="00AE1753">
        <w:t>avdragsrätten för avgift till a-kassa och fackförening</w:t>
      </w:r>
      <w:r w:rsidR="008E531E" w:rsidRPr="00AE1753">
        <w:t xml:space="preserve"> ska</w:t>
      </w:r>
      <w:r w:rsidR="00821645" w:rsidRPr="00AE1753">
        <w:t xml:space="preserve"> avvecklas</w:t>
      </w:r>
      <w:r w:rsidR="005E4070" w:rsidRPr="00AE1753">
        <w:t>.</w:t>
      </w:r>
    </w:p>
    <w:p w:rsidR="00254A75" w:rsidRPr="00AE1753" w:rsidRDefault="0056653C">
      <w:pPr>
        <w:pStyle w:val="Normaltindrag"/>
        <w:shd w:val="clear" w:color="000000" w:fill="auto"/>
      </w:pPr>
      <w:r w:rsidRPr="00AE1753">
        <w:t>B</w:t>
      </w:r>
      <w:r w:rsidR="00BC0C62" w:rsidRPr="00AE1753">
        <w:t xml:space="preserve">orttagandet av avdragsrätten </w:t>
      </w:r>
      <w:r w:rsidR="007450BE" w:rsidRPr="00AE1753">
        <w:t>och höjningen av avgifterna till arbetslö</w:t>
      </w:r>
      <w:r w:rsidR="007450BE" w:rsidRPr="00AE1753">
        <w:t>s</w:t>
      </w:r>
      <w:r w:rsidR="007450BE" w:rsidRPr="00AE1753">
        <w:t xml:space="preserve">hetsförsäkringen </w:t>
      </w:r>
      <w:r w:rsidR="00BC0C62" w:rsidRPr="00AE1753">
        <w:t>bety</w:t>
      </w:r>
      <w:r w:rsidR="001F5806" w:rsidRPr="00AE1753">
        <w:t xml:space="preserve">der att arbetstagare </w:t>
      </w:r>
      <w:r w:rsidR="00BC0C62" w:rsidRPr="00AE1753">
        <w:t>få</w:t>
      </w:r>
      <w:r w:rsidR="001F5806" w:rsidRPr="00AE1753">
        <w:t>r</w:t>
      </w:r>
      <w:r w:rsidR="00BC0C62" w:rsidRPr="00AE1753">
        <w:t xml:space="preserve"> betala högre avgifter till fack</w:t>
      </w:r>
      <w:r w:rsidR="002C10A7" w:rsidRPr="00AE1753">
        <w:softHyphen/>
      </w:r>
      <w:r w:rsidR="00BC0C62" w:rsidRPr="00AE1753">
        <w:t>föreningen och a-kassan.</w:t>
      </w:r>
      <w:r w:rsidR="00D50CFC" w:rsidRPr="00AE1753">
        <w:t xml:space="preserve"> </w:t>
      </w:r>
      <w:r w:rsidR="002A764B" w:rsidRPr="00AE1753">
        <w:t xml:space="preserve">År 2005 </w:t>
      </w:r>
      <w:r w:rsidR="00151B0A" w:rsidRPr="00AE1753">
        <w:t>var</w:t>
      </w:r>
      <w:r w:rsidR="00892F35" w:rsidRPr="00AE1753">
        <w:t xml:space="preserve"> d</w:t>
      </w:r>
      <w:r w:rsidR="001B4777" w:rsidRPr="00AE1753">
        <w:t>en genomsnittliga avgiften till a-kassan</w:t>
      </w:r>
      <w:r w:rsidR="00892F35" w:rsidRPr="00AE1753">
        <w:t xml:space="preserve"> </w:t>
      </w:r>
      <w:r w:rsidR="00824EEE" w:rsidRPr="00AE1753">
        <w:t>1</w:t>
      </w:r>
      <w:r w:rsidR="007D0378" w:rsidRPr="00AE1753">
        <w:t> </w:t>
      </w:r>
      <w:r w:rsidR="00824EEE" w:rsidRPr="00AE1753">
        <w:t>10</w:t>
      </w:r>
      <w:r w:rsidR="00151B0A" w:rsidRPr="00AE1753">
        <w:t>0</w:t>
      </w:r>
      <w:r w:rsidR="00824EEE" w:rsidRPr="00AE1753">
        <w:t xml:space="preserve"> kr</w:t>
      </w:r>
      <w:r w:rsidR="003D0F37" w:rsidRPr="00AE1753">
        <w:t>onor</w:t>
      </w:r>
      <w:r w:rsidR="00824EEE" w:rsidRPr="00AE1753">
        <w:t xml:space="preserve"> per</w:t>
      </w:r>
      <w:r w:rsidR="007D0378" w:rsidRPr="00AE1753">
        <w:t xml:space="preserve"> år, och efter skatteavdrag 670 </w:t>
      </w:r>
      <w:r w:rsidR="00824EEE" w:rsidRPr="00AE1753">
        <w:t>kr</w:t>
      </w:r>
      <w:r w:rsidR="003D0F37" w:rsidRPr="00AE1753">
        <w:t>onor</w:t>
      </w:r>
      <w:r w:rsidR="00824EEE" w:rsidRPr="00AE1753">
        <w:t xml:space="preserve"> per år. </w:t>
      </w:r>
      <w:r w:rsidR="00145760" w:rsidRPr="00AE1753">
        <w:t>De flesta a-ka</w:t>
      </w:r>
      <w:r w:rsidR="00305AEF" w:rsidRPr="00AE1753">
        <w:t>ssor har i</w:t>
      </w:r>
      <w:r w:rsidR="007D0378" w:rsidRPr="00AE1753">
        <w:t> </w:t>
      </w:r>
      <w:r w:rsidR="00305AEF" w:rsidRPr="00AE1753">
        <w:t>dag må</w:t>
      </w:r>
      <w:r w:rsidR="007D0378" w:rsidRPr="00AE1753">
        <w:t>nadsavgifter om ca 100 </w:t>
      </w:r>
      <w:r w:rsidR="00675735" w:rsidRPr="00AE1753">
        <w:t xml:space="preserve">kronor. </w:t>
      </w:r>
      <w:r w:rsidR="00D171B4" w:rsidRPr="00AE1753">
        <w:t xml:space="preserve">Regeringens aviserade </w:t>
      </w:r>
      <w:r w:rsidR="00CB1480" w:rsidRPr="00AE1753">
        <w:t>pol</w:t>
      </w:r>
      <w:r w:rsidR="00D72F47" w:rsidRPr="00AE1753">
        <w:t xml:space="preserve">itik är att avgifterna till a-kassan ska höjas beroende på arbetslösheten inom </w:t>
      </w:r>
      <w:r w:rsidR="004456D6" w:rsidRPr="00AE1753">
        <w:t>varje yrkesområde</w:t>
      </w:r>
      <w:r w:rsidR="00697B78" w:rsidRPr="00AE1753">
        <w:t xml:space="preserve">. Avgiftshöjningen </w:t>
      </w:r>
      <w:r w:rsidR="007D0378" w:rsidRPr="00AE1753">
        <w:t>ska dock inte överstiga 300 </w:t>
      </w:r>
      <w:r w:rsidR="00443BDC" w:rsidRPr="00AE1753">
        <w:t xml:space="preserve">kronor per månad. </w:t>
      </w:r>
      <w:r w:rsidR="003D0F37" w:rsidRPr="00AE1753">
        <w:t>Med en a-kasseavgift på 300–</w:t>
      </w:r>
      <w:r w:rsidR="007D0378" w:rsidRPr="00AE1753">
        <w:t>400 </w:t>
      </w:r>
      <w:r w:rsidR="003851E7" w:rsidRPr="00AE1753">
        <w:t>kr</w:t>
      </w:r>
      <w:r w:rsidR="003D0F37" w:rsidRPr="00AE1753">
        <w:t>onor</w:t>
      </w:r>
      <w:r w:rsidR="003851E7" w:rsidRPr="00AE1753">
        <w:t xml:space="preserve"> per måna</w:t>
      </w:r>
      <w:r w:rsidR="00B21CFD" w:rsidRPr="00AE1753">
        <w:t xml:space="preserve">d och slopad avdragsrätt kan ett </w:t>
      </w:r>
      <w:r w:rsidR="006C2FC1" w:rsidRPr="00AE1753">
        <w:t xml:space="preserve">medlemskap i a-kassan </w:t>
      </w:r>
      <w:r w:rsidR="002C46F1" w:rsidRPr="00AE1753">
        <w:t xml:space="preserve">komma </w:t>
      </w:r>
      <w:r w:rsidR="006C2FC1" w:rsidRPr="00AE1753">
        <w:t xml:space="preserve">att kosta </w:t>
      </w:r>
      <w:r w:rsidR="00613F07" w:rsidRPr="00AE1753">
        <w:t>3</w:t>
      </w:r>
      <w:r w:rsidR="007D0378" w:rsidRPr="00AE1753">
        <w:t> </w:t>
      </w:r>
      <w:r w:rsidR="00613F07" w:rsidRPr="00AE1753">
        <w:t xml:space="preserve">600 kronor per år. </w:t>
      </w:r>
      <w:r w:rsidR="003E0205" w:rsidRPr="00AE1753">
        <w:t xml:space="preserve">Det innebär en </w:t>
      </w:r>
      <w:r w:rsidR="00231205" w:rsidRPr="00AE1753">
        <w:t xml:space="preserve">femdubbling </w:t>
      </w:r>
      <w:r w:rsidR="003E0205" w:rsidRPr="00AE1753">
        <w:t xml:space="preserve">från </w:t>
      </w:r>
      <w:r w:rsidR="00231446" w:rsidRPr="00AE1753">
        <w:t>dagens 670 kr</w:t>
      </w:r>
      <w:r w:rsidR="003D0F37" w:rsidRPr="00AE1753">
        <w:t>onor</w:t>
      </w:r>
      <w:r w:rsidR="00231446" w:rsidRPr="00AE1753">
        <w:t xml:space="preserve"> per år. </w:t>
      </w:r>
      <w:r w:rsidR="004456D6" w:rsidRPr="00AE1753">
        <w:t>Tillsammans med slopad avdragsrätt för fackföreningsavgift innebär det en totalkost</w:t>
      </w:r>
      <w:r w:rsidR="007D0378" w:rsidRPr="00AE1753">
        <w:t>nad om ca 4 700 kronor per år.</w:t>
      </w:r>
    </w:p>
    <w:p w:rsidR="00605FB7" w:rsidRPr="00AE1753" w:rsidRDefault="00605FB7">
      <w:pPr>
        <w:pStyle w:val="Normaltindrag"/>
        <w:shd w:val="clear" w:color="000000" w:fill="auto"/>
      </w:pPr>
      <w:r w:rsidRPr="00AE1753">
        <w:t>Deltidsanställda kommer enligt vad som aviserats av regeringen att dra</w:t>
      </w:r>
      <w:r w:rsidRPr="00AE1753">
        <w:t>b</w:t>
      </w:r>
      <w:r w:rsidRPr="00AE1753">
        <w:t>bas ännu mer orättvist, eftersom de kommer att få betala full avgift till a-kassan, trots att de är deltidsarbetslösa</w:t>
      </w:r>
      <w:r w:rsidR="0067296C" w:rsidRPr="00AE1753">
        <w:t xml:space="preserve"> medan heltidsarbetslösa </w:t>
      </w:r>
      <w:r w:rsidR="00392FE3" w:rsidRPr="00AE1753">
        <w:t>inte ska betala den förhöjda avgiften</w:t>
      </w:r>
      <w:r w:rsidRPr="00AE1753">
        <w:t>. Minst 200 000 personer är i</w:t>
      </w:r>
      <w:r w:rsidR="007D0378" w:rsidRPr="00AE1753">
        <w:t> </w:t>
      </w:r>
      <w:r w:rsidRPr="00AE1753">
        <w:t>dag deltidsarbetslösa och en majoritet, ca 170 000 av dem är kvinnor,</w:t>
      </w:r>
      <w:r w:rsidR="007D0378" w:rsidRPr="00AE1753">
        <w:t xml:space="preserve"> de flesta i lågavlönade yrken.</w:t>
      </w:r>
    </w:p>
    <w:p w:rsidR="00605FB7" w:rsidRPr="00AE1753" w:rsidRDefault="001E48CA">
      <w:pPr>
        <w:pStyle w:val="Normaltindrag"/>
        <w:shd w:val="clear" w:color="000000" w:fill="auto"/>
      </w:pPr>
      <w:r w:rsidRPr="00AE1753">
        <w:t xml:space="preserve">Problemet med att </w:t>
      </w:r>
      <w:r w:rsidR="00125D83" w:rsidRPr="00AE1753">
        <w:t xml:space="preserve">många </w:t>
      </w:r>
      <w:r w:rsidR="00046504" w:rsidRPr="00AE1753">
        <w:t xml:space="preserve">kan komma att lämna </w:t>
      </w:r>
      <w:r w:rsidR="008D0F0B" w:rsidRPr="00AE1753">
        <w:t xml:space="preserve">även </w:t>
      </w:r>
      <w:r w:rsidR="00046504" w:rsidRPr="00AE1753">
        <w:t xml:space="preserve">a-kassan </w:t>
      </w:r>
      <w:r w:rsidR="002332A1" w:rsidRPr="00AE1753">
        <w:t xml:space="preserve">till följd av </w:t>
      </w:r>
      <w:r w:rsidR="00CC2B87" w:rsidRPr="00AE1753">
        <w:t>de chockhöjda avgifterna</w:t>
      </w:r>
      <w:r w:rsidR="00B40B5A" w:rsidRPr="00AE1753">
        <w:t>,</w:t>
      </w:r>
      <w:r w:rsidR="00CC2B87" w:rsidRPr="00AE1753">
        <w:t xml:space="preserve"> </w:t>
      </w:r>
      <w:r w:rsidR="00380FCC" w:rsidRPr="00AE1753">
        <w:t xml:space="preserve">är </w:t>
      </w:r>
      <w:r w:rsidR="00A943E2" w:rsidRPr="00AE1753">
        <w:t>regeringens förslag om att göra medl</w:t>
      </w:r>
      <w:r w:rsidR="004A771A" w:rsidRPr="00AE1753">
        <w:t>emskap i a-kassan obligatorisk</w:t>
      </w:r>
      <w:r w:rsidR="00A03E1A" w:rsidRPr="00AE1753">
        <w:t>t. L</w:t>
      </w:r>
      <w:r w:rsidR="007C553B" w:rsidRPr="00AE1753">
        <w:t>å</w:t>
      </w:r>
      <w:r w:rsidR="008444A5" w:rsidRPr="00AE1753">
        <w:t>gavlönade, delti</w:t>
      </w:r>
      <w:r w:rsidR="00A87033" w:rsidRPr="00AE1753">
        <w:t>dsans</w:t>
      </w:r>
      <w:r w:rsidR="007D0378" w:rsidRPr="00AE1753">
        <w:t>tällda och</w:t>
      </w:r>
      <w:r w:rsidR="006829DE" w:rsidRPr="00AE1753">
        <w:t xml:space="preserve"> visstidsanställda </w:t>
      </w:r>
      <w:r w:rsidR="00542DF1" w:rsidRPr="00AE1753">
        <w:t>pe</w:t>
      </w:r>
      <w:r w:rsidR="00542DF1" w:rsidRPr="00AE1753">
        <w:t>r</w:t>
      </w:r>
      <w:r w:rsidR="00542DF1" w:rsidRPr="00AE1753">
        <w:t xml:space="preserve">soner </w:t>
      </w:r>
      <w:r w:rsidR="006829DE" w:rsidRPr="00AE1753">
        <w:t xml:space="preserve">som inte har råd </w:t>
      </w:r>
      <w:r w:rsidR="00C66FCE" w:rsidRPr="00AE1753">
        <w:t xml:space="preserve">att </w:t>
      </w:r>
      <w:r w:rsidR="007A4FB9" w:rsidRPr="00AE1753">
        <w:t xml:space="preserve">betala avgiften till a-kassan, </w:t>
      </w:r>
      <w:r w:rsidR="00A16CF5" w:rsidRPr="00AE1753">
        <w:t>kommer med regerin</w:t>
      </w:r>
      <w:r w:rsidR="00A16CF5" w:rsidRPr="00AE1753">
        <w:t>g</w:t>
      </w:r>
      <w:r w:rsidR="00A16CF5" w:rsidRPr="00AE1753">
        <w:t xml:space="preserve">ens politik att </w:t>
      </w:r>
      <w:r w:rsidR="0050083F" w:rsidRPr="00AE1753">
        <w:t>helt mista</w:t>
      </w:r>
      <w:r w:rsidR="007A4FB9" w:rsidRPr="00AE1753">
        <w:t xml:space="preserve"> sin rätt till ersättning</w:t>
      </w:r>
      <w:r w:rsidR="00F5200C" w:rsidRPr="00AE1753">
        <w:t xml:space="preserve"> vid arbetslöshet</w:t>
      </w:r>
      <w:r w:rsidR="0050083F" w:rsidRPr="00AE1753">
        <w:t>.</w:t>
      </w:r>
      <w:r w:rsidR="009152B1" w:rsidRPr="00AE1753">
        <w:t xml:space="preserve"> Det </w:t>
      </w:r>
      <w:r w:rsidR="00F5200C" w:rsidRPr="00AE1753">
        <w:t xml:space="preserve">kommer leda till social </w:t>
      </w:r>
      <w:r w:rsidR="001E420C" w:rsidRPr="00AE1753">
        <w:t xml:space="preserve">utslagning och </w:t>
      </w:r>
      <w:r w:rsidR="00F5200C" w:rsidRPr="00AE1753">
        <w:t xml:space="preserve">ekonomisk </w:t>
      </w:r>
      <w:r w:rsidR="001E420C" w:rsidRPr="00AE1753">
        <w:t xml:space="preserve">utsatthet. </w:t>
      </w:r>
      <w:r w:rsidR="00EB0FB2" w:rsidRPr="00AE1753">
        <w:t>Regeringens försämringar bidrar alltså även på detta sätt till att öka de strukturella orättvisorna mellan kvinnor och män på arbetsmarknaden.</w:t>
      </w:r>
    </w:p>
    <w:p w:rsidR="00AA3DD0" w:rsidRPr="00AE1753" w:rsidRDefault="00AA3DD0">
      <w:pPr>
        <w:pStyle w:val="Rubrik1"/>
        <w:shd w:val="clear" w:color="000000" w:fill="auto"/>
      </w:pPr>
      <w:bookmarkStart w:id="31" w:name="_Toc152412563"/>
      <w:r w:rsidRPr="00AE1753">
        <w:t>Utredning om förändringar i arbetslöshetsförsäkringen</w:t>
      </w:r>
      <w:bookmarkEnd w:id="31"/>
    </w:p>
    <w:p w:rsidR="006A5B3E" w:rsidRPr="00AE1753" w:rsidRDefault="006A0A65">
      <w:pPr>
        <w:shd w:val="clear" w:color="000000" w:fill="auto"/>
      </w:pPr>
      <w:r w:rsidRPr="00AE1753">
        <w:t>De fackliga centralorganisatio</w:t>
      </w:r>
      <w:r w:rsidR="005C39D9" w:rsidRPr="00AE1753">
        <w:t xml:space="preserve">nerna LO, TCO och </w:t>
      </w:r>
      <w:r w:rsidR="003D0F37" w:rsidRPr="00AE1753">
        <w:t xml:space="preserve">Saco </w:t>
      </w:r>
      <w:r w:rsidR="005C39D9" w:rsidRPr="00AE1753">
        <w:t xml:space="preserve">har </w:t>
      </w:r>
      <w:r w:rsidRPr="00AE1753">
        <w:t>riktat skarp kritik mot regeringens förslagna försämringar i arbetslöshets</w:t>
      </w:r>
      <w:r w:rsidR="005C39D9" w:rsidRPr="00AE1753">
        <w:t xml:space="preserve">försäkringen. De menar </w:t>
      </w:r>
      <w:r w:rsidRPr="00AE1753">
        <w:t>att för</w:t>
      </w:r>
      <w:r w:rsidR="00655241" w:rsidRPr="00AE1753">
        <w:t xml:space="preserve">slagen är illa </w:t>
      </w:r>
      <w:r w:rsidR="005C39D9" w:rsidRPr="00AE1753">
        <w:t>för</w:t>
      </w:r>
      <w:r w:rsidR="00F657CC" w:rsidRPr="00AE1753">
        <w:t xml:space="preserve">beredda och att det kommer bli svårt att i praktiken genomföra </w:t>
      </w:r>
      <w:r w:rsidR="00F5200C" w:rsidRPr="00AE1753">
        <w:t xml:space="preserve">förändringarna redan från och med </w:t>
      </w:r>
      <w:r w:rsidR="007D0378" w:rsidRPr="00AE1753">
        <w:t>årsskiftet 2006/2007.</w:t>
      </w:r>
    </w:p>
    <w:p w:rsidR="00001515" w:rsidRPr="00AE1753" w:rsidRDefault="00A87109">
      <w:pPr>
        <w:pStyle w:val="Normaltindrag"/>
        <w:shd w:val="clear" w:color="000000" w:fill="auto"/>
      </w:pPr>
      <w:r w:rsidRPr="00AE1753">
        <w:t>Regeringsformen kap</w:t>
      </w:r>
      <w:r w:rsidR="003D0F37" w:rsidRPr="00AE1753">
        <w:t>.</w:t>
      </w:r>
      <w:r w:rsidRPr="00AE1753">
        <w:t xml:space="preserve"> 7 § 2 föreskriver att regeringen vid beredning av ärenden ska inhämta upplysningar från berörda myndigheter och sa</w:t>
      </w:r>
      <w:r w:rsidRPr="00AE1753">
        <w:t>m</w:t>
      </w:r>
      <w:r w:rsidRPr="00AE1753">
        <w:t>manslutningar. I det aktuella fallet har d</w:t>
      </w:r>
      <w:r w:rsidR="00326E77" w:rsidRPr="00AE1753">
        <w:t>e fackl</w:t>
      </w:r>
      <w:r w:rsidRPr="00AE1753">
        <w:t xml:space="preserve">iga organisationerna </w:t>
      </w:r>
      <w:r w:rsidR="00326E77" w:rsidRPr="00AE1753">
        <w:t>fått en orimligt kort tid på sig att hinna bereda ärendet och uttala sig till regeringen.</w:t>
      </w:r>
      <w:r w:rsidR="006A5B3E" w:rsidRPr="00AE1753">
        <w:t xml:space="preserve"> </w:t>
      </w:r>
      <w:r w:rsidR="00FC52C2" w:rsidRPr="00AE1753">
        <w:t>I en så allvarlig fråga, där utgången av ett förändrat försäkri</w:t>
      </w:r>
      <w:r w:rsidR="00A64C03" w:rsidRPr="00AE1753">
        <w:t xml:space="preserve">ngssystem innebär en betydande </w:t>
      </w:r>
      <w:r w:rsidR="00E2391B" w:rsidRPr="00AE1753">
        <w:t>ekonomisk</w:t>
      </w:r>
      <w:r w:rsidR="00FC52C2" w:rsidRPr="00AE1753">
        <w:t xml:space="preserve"> förändring för många människor, är det anmär</w:t>
      </w:r>
      <w:r w:rsidR="00FC52C2" w:rsidRPr="00AE1753">
        <w:t>k</w:t>
      </w:r>
      <w:r w:rsidR="00FC52C2" w:rsidRPr="00AE1753">
        <w:t>ningsvärt att rege</w:t>
      </w:r>
      <w:r w:rsidR="000A31F5" w:rsidRPr="00AE1753">
        <w:t xml:space="preserve">ringen inte gett mer </w:t>
      </w:r>
      <w:r w:rsidR="00FC52C2" w:rsidRPr="00AE1753">
        <w:t>tid åt organisationer och myndigheter att bereda ärendet på ett noggrant och metodiskt sätt.</w:t>
      </w:r>
    </w:p>
    <w:p w:rsidR="00151892" w:rsidRPr="00AE1753" w:rsidRDefault="003403F9">
      <w:pPr>
        <w:pStyle w:val="Normaltindrag"/>
        <w:shd w:val="clear" w:color="000000" w:fill="auto"/>
      </w:pPr>
      <w:r w:rsidRPr="00AE1753">
        <w:t>Vänsterpartiet</w:t>
      </w:r>
      <w:r w:rsidR="00AA3DD0" w:rsidRPr="00AE1753">
        <w:t xml:space="preserve"> yrkar </w:t>
      </w:r>
      <w:r w:rsidRPr="00AE1753">
        <w:t>därför</w:t>
      </w:r>
      <w:r w:rsidR="00AA3DD0" w:rsidRPr="00AE1753">
        <w:t xml:space="preserve"> </w:t>
      </w:r>
      <w:r w:rsidR="00E70E90" w:rsidRPr="00AE1753">
        <w:t xml:space="preserve">i </w:t>
      </w:r>
      <w:r w:rsidR="00AA3DD0" w:rsidRPr="00AE1753">
        <w:t xml:space="preserve">enlighet med </w:t>
      </w:r>
      <w:r w:rsidR="001800F5" w:rsidRPr="00AE1753">
        <w:t xml:space="preserve">LO, TCO, </w:t>
      </w:r>
      <w:r w:rsidR="003D0F37" w:rsidRPr="00AE1753">
        <w:t xml:space="preserve">Saco </w:t>
      </w:r>
      <w:r w:rsidR="006A5035" w:rsidRPr="00AE1753">
        <w:t>och Arbetslö</w:t>
      </w:r>
      <w:r w:rsidR="006A5035" w:rsidRPr="00AE1753">
        <w:t>s</w:t>
      </w:r>
      <w:r w:rsidR="006A5035" w:rsidRPr="00AE1753">
        <w:t xml:space="preserve">hetskassornas Samorganisation </w:t>
      </w:r>
      <w:r w:rsidR="00AA3DD0" w:rsidRPr="00AE1753">
        <w:t>att regeringen ska tillsätta en utredning för att bereda de mer genomgripande förändringarna i arbetslöshetsförsäkringen innan</w:t>
      </w:r>
      <w:r w:rsidR="00087B95" w:rsidRPr="00AE1753">
        <w:t xml:space="preserve"> förslag lämnas till riksdagen.</w:t>
      </w:r>
      <w:r w:rsidR="0004436A" w:rsidRPr="00AE1753">
        <w:t xml:space="preserve"> </w:t>
      </w:r>
      <w:r w:rsidR="005C12C1" w:rsidRPr="00AE1753">
        <w:t>Regeringen bör genom utredningen åte</w:t>
      </w:r>
      <w:r w:rsidR="005C12C1" w:rsidRPr="00AE1753">
        <w:t>r</w:t>
      </w:r>
      <w:r w:rsidR="005C12C1" w:rsidRPr="00AE1753">
        <w:t>komma till riksdagen med konsekv</w:t>
      </w:r>
      <w:r w:rsidR="00573F6E" w:rsidRPr="00AE1753">
        <w:t>ensbeskrivningar av de föreslagna</w:t>
      </w:r>
      <w:r w:rsidR="005C12C1" w:rsidRPr="00AE1753">
        <w:t xml:space="preserve"> förän</w:t>
      </w:r>
      <w:r w:rsidR="005C12C1" w:rsidRPr="00AE1753">
        <w:t>d</w:t>
      </w:r>
      <w:r w:rsidR="005C12C1" w:rsidRPr="00AE1753">
        <w:t xml:space="preserve">ringarna i arbetslöshetsförsäkringen vad gäller socialbidragsutvecklingen, andelen privata tilläggsförsäkringar, </w:t>
      </w:r>
      <w:r w:rsidR="00F8232D" w:rsidRPr="00AE1753">
        <w:t>ekonomiska effekter ur ett barnperspe</w:t>
      </w:r>
      <w:r w:rsidR="00F8232D" w:rsidRPr="00AE1753">
        <w:t>k</w:t>
      </w:r>
      <w:r w:rsidR="00F8232D" w:rsidRPr="00AE1753">
        <w:t xml:space="preserve">tiv, </w:t>
      </w:r>
      <w:r w:rsidR="005C12C1" w:rsidRPr="00AE1753">
        <w:t xml:space="preserve">effekter på lägsta löner och fördelningseffekter. </w:t>
      </w:r>
      <w:r w:rsidR="00AA3DD0" w:rsidRPr="00AE1753">
        <w:t>Alla fackliga centralorg</w:t>
      </w:r>
      <w:r w:rsidR="00AA3DD0" w:rsidRPr="00AE1753">
        <w:t>a</w:t>
      </w:r>
      <w:r w:rsidR="00AA3DD0" w:rsidRPr="00AE1753">
        <w:t>nisationer bör få tillfälle att medverka i en sådan utredning.</w:t>
      </w:r>
    </w:p>
    <w:p w:rsidR="00AA3DD0" w:rsidRPr="00AE1753" w:rsidRDefault="004A30B6">
      <w:pPr>
        <w:pStyle w:val="Normaltindrag"/>
        <w:shd w:val="clear" w:color="000000" w:fill="auto"/>
      </w:pPr>
      <w:r w:rsidRPr="00AE1753">
        <w:rPr>
          <w:rStyle w:val="NormaltindragChar"/>
        </w:rPr>
        <w:t>R</w:t>
      </w:r>
      <w:r w:rsidR="002845C1" w:rsidRPr="00AE1753">
        <w:rPr>
          <w:rStyle w:val="NormaltindragChar"/>
        </w:rPr>
        <w:t>egeringen</w:t>
      </w:r>
      <w:r w:rsidR="00747F41" w:rsidRPr="00AE1753">
        <w:rPr>
          <w:rStyle w:val="NormaltindragChar"/>
        </w:rPr>
        <w:t xml:space="preserve"> </w:t>
      </w:r>
      <w:r w:rsidR="00272060" w:rsidRPr="00AE1753">
        <w:rPr>
          <w:rStyle w:val="NormaltindragChar"/>
        </w:rPr>
        <w:t xml:space="preserve">bör </w:t>
      </w:r>
      <w:r w:rsidR="003938A4" w:rsidRPr="00AE1753">
        <w:rPr>
          <w:rStyle w:val="NormaltindragChar"/>
        </w:rPr>
        <w:t>tillsätta en utredning o</w:t>
      </w:r>
      <w:r w:rsidR="00E85103" w:rsidRPr="00AE1753">
        <w:rPr>
          <w:rStyle w:val="NormaltindragChar"/>
        </w:rPr>
        <w:t>m konsekvenserna av de aviserade</w:t>
      </w:r>
      <w:r w:rsidR="003938A4" w:rsidRPr="00AE1753">
        <w:rPr>
          <w:rStyle w:val="NormaltindragChar"/>
        </w:rPr>
        <w:t xml:space="preserve"> </w:t>
      </w:r>
      <w:r w:rsidR="007A5370" w:rsidRPr="00AE1753">
        <w:rPr>
          <w:rStyle w:val="NormaltindragChar"/>
        </w:rPr>
        <w:t xml:space="preserve">förändringarna i </w:t>
      </w:r>
      <w:r w:rsidR="002845C1" w:rsidRPr="00AE1753">
        <w:rPr>
          <w:rStyle w:val="NormaltindragChar"/>
        </w:rPr>
        <w:t xml:space="preserve">arbetslöshetsförsäkringen innan </w:t>
      </w:r>
      <w:r w:rsidR="00851E12" w:rsidRPr="00AE1753">
        <w:rPr>
          <w:rStyle w:val="NormaltindragChar"/>
        </w:rPr>
        <w:t>en proposition om arbetslö</w:t>
      </w:r>
      <w:r w:rsidR="00851E12" w:rsidRPr="00AE1753">
        <w:rPr>
          <w:rStyle w:val="NormaltindragChar"/>
        </w:rPr>
        <w:t>s</w:t>
      </w:r>
      <w:r w:rsidR="00851E12" w:rsidRPr="00AE1753">
        <w:rPr>
          <w:rStyle w:val="NormaltindragChar"/>
        </w:rPr>
        <w:t xml:space="preserve">hetsförsäkringen </w:t>
      </w:r>
      <w:r w:rsidR="002845C1" w:rsidRPr="00AE1753">
        <w:rPr>
          <w:rStyle w:val="NormaltindragChar"/>
        </w:rPr>
        <w:t xml:space="preserve">lämnas till riksdagen. </w:t>
      </w:r>
      <w:r w:rsidR="00AA3DD0" w:rsidRPr="00AE1753">
        <w:rPr>
          <w:rStyle w:val="NormaltindragChar"/>
        </w:rPr>
        <w:t xml:space="preserve">Detta </w:t>
      </w:r>
      <w:r w:rsidR="007D0378" w:rsidRPr="00AE1753">
        <w:rPr>
          <w:rStyle w:val="NormaltindragChar"/>
        </w:rPr>
        <w:t>vill vi att riksdagen skall ge regeringen till känna</w:t>
      </w:r>
      <w:r w:rsidR="007D0378" w:rsidRPr="00AE175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753">
        <w:trPr>
          <w:cantSplit/>
        </w:trPr>
        <w:tc>
          <w:tcPr>
            <w:tcW w:w="3046" w:type="dxa"/>
          </w:tcPr>
          <w:p w:rsidR="00622D35" w:rsidRPr="00AE1753" w:rsidRDefault="00622D35">
            <w:pPr>
              <w:pStyle w:val="UnderskriftDatum"/>
              <w:shd w:val="clear" w:color="000000" w:fill="auto"/>
              <w:spacing w:before="240"/>
            </w:pPr>
            <w:r w:rsidRPr="00AE1753">
              <w:t>Stockholm den 31 oktober 2006</w:t>
            </w:r>
          </w:p>
        </w:tc>
        <w:tc>
          <w:tcPr>
            <w:tcW w:w="3047" w:type="dxa"/>
          </w:tcPr>
          <w:p w:rsidR="00622D35" w:rsidRPr="00AE1753" w:rsidRDefault="00622D35">
            <w:pPr>
              <w:pStyle w:val="Underskrifter"/>
              <w:shd w:val="clear" w:color="000000" w:fill="auto"/>
              <w:spacing w:before="240"/>
            </w:pPr>
          </w:p>
        </w:tc>
      </w:tr>
      <w:tr w:rsidR="00000000" w:rsidRPr="00AE1753">
        <w:trPr>
          <w:cantSplit/>
        </w:trPr>
        <w:tc>
          <w:tcPr>
            <w:tcW w:w="3046" w:type="dxa"/>
          </w:tcPr>
          <w:p w:rsidR="00622D35" w:rsidRPr="00AE1753" w:rsidRDefault="00622D35">
            <w:pPr>
              <w:pStyle w:val="Underskrifter"/>
              <w:shd w:val="clear" w:color="000000" w:fill="auto"/>
            </w:pPr>
            <w:r w:rsidRPr="00AE1753">
              <w:t>Lars Ohly (v)</w:t>
            </w:r>
          </w:p>
        </w:tc>
        <w:tc>
          <w:tcPr>
            <w:tcW w:w="3046" w:type="dxa"/>
          </w:tcPr>
          <w:p w:rsidR="00622D35" w:rsidRPr="00AE1753" w:rsidRDefault="00622D35">
            <w:pPr>
              <w:pStyle w:val="Underskrifter"/>
              <w:shd w:val="clear" w:color="000000" w:fill="auto"/>
            </w:pPr>
          </w:p>
        </w:tc>
      </w:tr>
      <w:tr w:rsidR="00000000" w:rsidRPr="00AE1753">
        <w:trPr>
          <w:cantSplit/>
        </w:trPr>
        <w:tc>
          <w:tcPr>
            <w:tcW w:w="3046" w:type="dxa"/>
          </w:tcPr>
          <w:p w:rsidR="00622D35" w:rsidRPr="00AE1753" w:rsidRDefault="00622D35">
            <w:pPr>
              <w:pStyle w:val="Underskrifter"/>
              <w:shd w:val="clear" w:color="000000" w:fill="auto"/>
            </w:pPr>
            <w:r w:rsidRPr="00AE1753">
              <w:t>Marie Engström (v)</w:t>
            </w:r>
          </w:p>
        </w:tc>
        <w:tc>
          <w:tcPr>
            <w:tcW w:w="3046" w:type="dxa"/>
          </w:tcPr>
          <w:p w:rsidR="00622D35" w:rsidRPr="00AE1753" w:rsidRDefault="00622D35">
            <w:pPr>
              <w:pStyle w:val="Underskrifter"/>
              <w:shd w:val="clear" w:color="000000" w:fill="auto"/>
            </w:pPr>
            <w:r w:rsidRPr="00AE1753">
              <w:t>Wiwi-Anne Johansson (v)</w:t>
            </w:r>
          </w:p>
        </w:tc>
      </w:tr>
      <w:tr w:rsidR="00000000" w:rsidRPr="00AE1753">
        <w:trPr>
          <w:cantSplit/>
        </w:trPr>
        <w:tc>
          <w:tcPr>
            <w:tcW w:w="3046" w:type="dxa"/>
          </w:tcPr>
          <w:p w:rsidR="00622D35" w:rsidRPr="00AE1753" w:rsidRDefault="00622D35">
            <w:pPr>
              <w:pStyle w:val="Underskrifter"/>
              <w:shd w:val="clear" w:color="000000" w:fill="auto"/>
            </w:pPr>
            <w:r w:rsidRPr="00AE1753">
              <w:t>Elina Linna (v)</w:t>
            </w:r>
          </w:p>
        </w:tc>
        <w:tc>
          <w:tcPr>
            <w:tcW w:w="3046" w:type="dxa"/>
          </w:tcPr>
          <w:p w:rsidR="00622D35" w:rsidRPr="00AE1753" w:rsidRDefault="00622D35">
            <w:pPr>
              <w:pStyle w:val="Underskrifter"/>
              <w:shd w:val="clear" w:color="000000" w:fill="auto"/>
            </w:pPr>
            <w:r w:rsidRPr="00AE1753">
              <w:t>Peter Pedersen (v)</w:t>
            </w:r>
          </w:p>
        </w:tc>
      </w:tr>
      <w:tr w:rsidR="00000000" w:rsidRPr="00AE1753">
        <w:trPr>
          <w:cantSplit/>
        </w:trPr>
        <w:tc>
          <w:tcPr>
            <w:tcW w:w="3046" w:type="dxa"/>
          </w:tcPr>
          <w:p w:rsidR="00622D35" w:rsidRPr="00AE1753" w:rsidRDefault="00622D35">
            <w:pPr>
              <w:pStyle w:val="Underskrifter"/>
              <w:shd w:val="clear" w:color="000000" w:fill="auto"/>
            </w:pPr>
            <w:r w:rsidRPr="00AE1753">
              <w:t>Kent Persson (v)</w:t>
            </w:r>
          </w:p>
        </w:tc>
        <w:tc>
          <w:tcPr>
            <w:tcW w:w="3046" w:type="dxa"/>
          </w:tcPr>
          <w:p w:rsidR="00622D35" w:rsidRPr="00AE1753" w:rsidRDefault="00622D35">
            <w:pPr>
              <w:pStyle w:val="Underskrifter"/>
              <w:shd w:val="clear" w:color="000000" w:fill="auto"/>
            </w:pPr>
            <w:r w:rsidRPr="00AE1753">
              <w:t>Alice Åström (v)</w:t>
            </w:r>
          </w:p>
        </w:tc>
      </w:tr>
      <w:tr w:rsidR="00000000" w:rsidRPr="00AE1753">
        <w:trPr>
          <w:cantSplit/>
        </w:trPr>
        <w:tc>
          <w:tcPr>
            <w:tcW w:w="3046" w:type="dxa"/>
          </w:tcPr>
          <w:p w:rsidR="00622D35" w:rsidRPr="00AE1753" w:rsidRDefault="00622D35">
            <w:pPr>
              <w:pStyle w:val="Underskrifter"/>
              <w:shd w:val="clear" w:color="000000" w:fill="auto"/>
            </w:pPr>
            <w:r w:rsidRPr="00AE1753">
              <w:t>Josefin Brink (v)</w:t>
            </w:r>
          </w:p>
        </w:tc>
        <w:tc>
          <w:tcPr>
            <w:tcW w:w="3046" w:type="dxa"/>
          </w:tcPr>
          <w:p w:rsidR="00622D35" w:rsidRPr="00AE1753" w:rsidRDefault="00622D35">
            <w:pPr>
              <w:pStyle w:val="Underskrifter"/>
              <w:shd w:val="clear" w:color="000000" w:fill="auto"/>
            </w:pPr>
          </w:p>
        </w:tc>
      </w:tr>
    </w:tbl>
    <w:p w:rsidR="000641D8" w:rsidRPr="00AE1753" w:rsidRDefault="000641D8">
      <w:pPr>
        <w:pStyle w:val="Normaltindrag"/>
        <w:shd w:val="clear" w:color="000000" w:fill="auto"/>
      </w:pPr>
    </w:p>
    <w:sectPr w:rsidR="000641D8" w:rsidRPr="00AE1753" w:rsidSect="003D0F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D35" w:rsidRPr="00AE1753" w:rsidRDefault="00622D35">
      <w:r w:rsidRPr="00AE1753">
        <w:separator/>
      </w:r>
    </w:p>
  </w:endnote>
  <w:endnote w:type="continuationSeparator" w:id="0">
    <w:p w:rsidR="00622D35" w:rsidRPr="00AE1753" w:rsidRDefault="00622D35">
      <w:r w:rsidRPr="00AE1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937" w:rsidRPr="00AE1753" w:rsidRDefault="00AE1753" w:rsidP="003D0F37">
    <w:pPr>
      <w:pStyle w:val="Sidfot"/>
    </w:pPr>
    <w:r w:rsidRPr="00AE17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33029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F37" w:rsidRDefault="00622D35">
                          <w:pPr>
                            <w:pStyle w:val="NormalS5sidnrV"/>
                          </w:pPr>
                          <w:r>
                            <w:fldChar w:fldCharType="begin"/>
                          </w:r>
                          <w:r w:rsidR="003D0F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0F37" w:rsidRDefault="00622D35">
                    <w:pPr>
                      <w:pStyle w:val="NormalS5sidnrV"/>
                    </w:pPr>
                    <w:r>
                      <w:fldChar w:fldCharType="begin"/>
                    </w:r>
                    <w:r w:rsidR="003D0F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937" w:rsidRPr="00AE1753" w:rsidRDefault="00AE1753" w:rsidP="003D0F37">
    <w:pPr>
      <w:pStyle w:val="Sidfot"/>
    </w:pPr>
    <w:r w:rsidRPr="00AE17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1275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F37" w:rsidRDefault="00622D35">
                          <w:pPr>
                            <w:pStyle w:val="NormalS5sidnrH"/>
                            <w:ind w:right="0"/>
                          </w:pPr>
                          <w:r>
                            <w:fldChar w:fldCharType="begin"/>
                          </w:r>
                          <w:r w:rsidR="003D0F37">
                            <w:instrText xml:space="preserve"> PAGE *\charformat</w:instrText>
                          </w:r>
                          <w:r>
                            <w:fldChar w:fldCharType="separate"/>
                          </w:r>
                          <w:r w:rsidR="00F821A5">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0F37" w:rsidRDefault="00622D35">
                    <w:pPr>
                      <w:pStyle w:val="NormalS5sidnrH"/>
                      <w:ind w:right="0"/>
                    </w:pPr>
                    <w:r>
                      <w:fldChar w:fldCharType="begin"/>
                    </w:r>
                    <w:r w:rsidR="003D0F37">
                      <w:instrText xml:space="preserve"> PAGE *\charformat</w:instrText>
                    </w:r>
                    <w:r>
                      <w:fldChar w:fldCharType="separate"/>
                    </w:r>
                    <w:r w:rsidR="00F821A5">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937" w:rsidRPr="00AE1753" w:rsidRDefault="00AE1753" w:rsidP="003D0F37">
    <w:pPr>
      <w:pStyle w:val="Sidfot"/>
    </w:pPr>
    <w:r w:rsidRPr="00AE17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59304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F37" w:rsidRDefault="00622D35">
                          <w:pPr>
                            <w:pStyle w:val="NormalS5sidnrH"/>
                            <w:ind w:right="0"/>
                          </w:pPr>
                          <w:r>
                            <w:fldChar w:fldCharType="begin"/>
                          </w:r>
                          <w:r w:rsidR="003D0F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0F37" w:rsidRDefault="00622D35">
                    <w:pPr>
                      <w:pStyle w:val="NormalS5sidnrH"/>
                      <w:ind w:right="0"/>
                    </w:pPr>
                    <w:r>
                      <w:fldChar w:fldCharType="begin"/>
                    </w:r>
                    <w:r w:rsidR="003D0F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D35" w:rsidRPr="00AE1753" w:rsidRDefault="00622D35">
      <w:r w:rsidRPr="00AE1753">
        <w:separator/>
      </w:r>
    </w:p>
  </w:footnote>
  <w:footnote w:type="continuationSeparator" w:id="0">
    <w:p w:rsidR="00622D35" w:rsidRPr="00AE1753" w:rsidRDefault="00622D35">
      <w:r w:rsidRPr="00AE17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937" w:rsidRPr="00AE1753" w:rsidRDefault="00AE1753" w:rsidP="003D0F37">
    <w:pPr>
      <w:pStyle w:val="Sidhuvud"/>
    </w:pPr>
    <w:r w:rsidRPr="00AE17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88128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F37" w:rsidRDefault="00622D35">
                          <w:pPr>
                            <w:pStyle w:val="KantRubrikS5V"/>
                          </w:pPr>
                          <w:r>
                            <w:fldChar w:fldCharType="begin"/>
                          </w:r>
                          <w:r w:rsidR="003D0F37">
                            <w:instrText xml:space="preserve"> DOCPROPERTY "YearUser" *\charformat </w:instrText>
                          </w:r>
                          <w:r>
                            <w:fldChar w:fldCharType="separate"/>
                          </w:r>
                          <w:r w:rsidR="00194AE5">
                            <w:t>2006/07</w:t>
                          </w:r>
                          <w:r>
                            <w:fldChar w:fldCharType="end"/>
                          </w:r>
                          <w:r w:rsidR="003D0F37">
                            <w:t>:</w:t>
                          </w:r>
                          <w:r>
                            <w:fldChar w:fldCharType="begin"/>
                          </w:r>
                          <w:r w:rsidR="003D0F37">
                            <w:instrText xml:space="preserve"> DOCPROPERTY "Motionsnummer" *\charformat </w:instrText>
                          </w:r>
                          <w:r>
                            <w:fldChar w:fldCharType="separate"/>
                          </w:r>
                          <w:r w:rsidR="00194AE5">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0F37" w:rsidRDefault="00622D35">
                    <w:pPr>
                      <w:pStyle w:val="KantRubrikS5V"/>
                    </w:pPr>
                    <w:r>
                      <w:fldChar w:fldCharType="begin"/>
                    </w:r>
                    <w:r w:rsidR="003D0F37">
                      <w:instrText xml:space="preserve"> DOCPROPERTY "YearUser" *\charformat </w:instrText>
                    </w:r>
                    <w:r>
                      <w:fldChar w:fldCharType="separate"/>
                    </w:r>
                    <w:r w:rsidR="00194AE5">
                      <w:t>2006/07</w:t>
                    </w:r>
                    <w:r>
                      <w:fldChar w:fldCharType="end"/>
                    </w:r>
                    <w:r w:rsidR="003D0F37">
                      <w:t>:</w:t>
                    </w:r>
                    <w:r>
                      <w:fldChar w:fldCharType="begin"/>
                    </w:r>
                    <w:r w:rsidR="003D0F37">
                      <w:instrText xml:space="preserve"> DOCPROPERTY "Motionsnummer" *\charformat </w:instrText>
                    </w:r>
                    <w:r>
                      <w:fldChar w:fldCharType="separate"/>
                    </w:r>
                    <w:r w:rsidR="00194AE5">
                      <w:t>A346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937" w:rsidRPr="00AE1753" w:rsidRDefault="00AE1753" w:rsidP="003D0F37">
    <w:pPr>
      <w:pStyle w:val="Sidhuvud"/>
    </w:pPr>
    <w:r w:rsidRPr="00AE17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067996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F37" w:rsidRDefault="00622D35">
                          <w:pPr>
                            <w:pStyle w:val="KantRubrikS5H"/>
                            <w:ind w:right="0"/>
                          </w:pPr>
                          <w:r>
                            <w:fldChar w:fldCharType="begin"/>
                          </w:r>
                          <w:r w:rsidR="003D0F37">
                            <w:instrText xml:space="preserve"> DOCPROPERTY "YearUser" *\charformat </w:instrText>
                          </w:r>
                          <w:r>
                            <w:fldChar w:fldCharType="separate"/>
                          </w:r>
                          <w:r w:rsidR="00194AE5">
                            <w:t>2006/07</w:t>
                          </w:r>
                          <w:r>
                            <w:fldChar w:fldCharType="end"/>
                          </w:r>
                          <w:r w:rsidR="003D0F37">
                            <w:t>:</w:t>
                          </w:r>
                          <w:r>
                            <w:fldChar w:fldCharType="begin"/>
                          </w:r>
                          <w:r w:rsidR="003D0F37">
                            <w:instrText xml:space="preserve"> DOCPROPERTY "Motionsnummer" *\charformat </w:instrText>
                          </w:r>
                          <w:r>
                            <w:fldChar w:fldCharType="separate"/>
                          </w:r>
                          <w:r w:rsidR="00194AE5">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0F37" w:rsidRDefault="00622D35">
                    <w:pPr>
                      <w:pStyle w:val="KantRubrikS5H"/>
                      <w:ind w:right="0"/>
                    </w:pPr>
                    <w:r>
                      <w:fldChar w:fldCharType="begin"/>
                    </w:r>
                    <w:r w:rsidR="003D0F37">
                      <w:instrText xml:space="preserve"> DOCPROPERTY "YearUser" *\charformat </w:instrText>
                    </w:r>
                    <w:r>
                      <w:fldChar w:fldCharType="separate"/>
                    </w:r>
                    <w:r w:rsidR="00194AE5">
                      <w:t>2006/07</w:t>
                    </w:r>
                    <w:r>
                      <w:fldChar w:fldCharType="end"/>
                    </w:r>
                    <w:r w:rsidR="003D0F37">
                      <w:t>:</w:t>
                    </w:r>
                    <w:r>
                      <w:fldChar w:fldCharType="begin"/>
                    </w:r>
                    <w:r w:rsidR="003D0F37">
                      <w:instrText xml:space="preserve"> DOCPROPERTY "Motionsnummer" *\charformat </w:instrText>
                    </w:r>
                    <w:r>
                      <w:fldChar w:fldCharType="separate"/>
                    </w:r>
                    <w:r w:rsidR="00194AE5">
                      <w:t>A346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D35" w:rsidRPr="00AE1753" w:rsidRDefault="00622D35">
    <w:pPr>
      <w:pStyle w:val="FSHNormal"/>
      <w:tabs>
        <w:tab w:val="right" w:pos="5840"/>
      </w:tabs>
    </w:pPr>
    <w:r w:rsidRPr="00AE1753">
      <w:br/>
    </w:r>
    <w:r w:rsidRPr="00AE1753">
      <w:fldChar w:fldCharType="begin" w:fldLock="1"/>
    </w:r>
    <w:r w:rsidRPr="00AE1753">
      <w:instrText xml:space="preserve"> DOCPROPERTY</w:instrText>
    </w:r>
    <w:r w:rsidRPr="00AE1753">
      <w:rPr>
        <w:sz w:val="18"/>
      </w:rPr>
      <w:instrText xml:space="preserve"> "YearUser" *\charformat </w:instrText>
    </w:r>
    <w:r w:rsidRPr="00AE1753">
      <w:fldChar w:fldCharType="separate"/>
    </w:r>
    <w:r w:rsidRPr="00AE1753">
      <w:t>2006/07</w:t>
    </w:r>
    <w:r w:rsidRPr="00AE1753">
      <w:fldChar w:fldCharType="end"/>
    </w:r>
    <w:r w:rsidRPr="00AE1753">
      <w:t xml:space="preserve"> </w:t>
    </w:r>
    <w:r w:rsidRPr="00AE1753">
      <w:tab/>
      <w:t xml:space="preserve">mnr: </w:t>
    </w:r>
    <w:r w:rsidRPr="00AE1753">
      <w:fldChar w:fldCharType="begin" w:fldLock="1"/>
    </w:r>
    <w:r w:rsidRPr="00AE1753">
      <w:instrText xml:space="preserve"> DOCPROPERTY</w:instrText>
    </w:r>
    <w:r w:rsidRPr="00AE1753">
      <w:rPr>
        <w:sz w:val="18"/>
      </w:rPr>
      <w:instrText xml:space="preserve"> "Motionsnummer" *\charformat </w:instrText>
    </w:r>
    <w:r w:rsidRPr="00AE1753">
      <w:fldChar w:fldCharType="separate"/>
    </w:r>
    <w:r w:rsidRPr="00AE1753">
      <w:t>A346</w:t>
    </w:r>
    <w:r w:rsidRPr="00AE1753">
      <w:fldChar w:fldCharType="end"/>
    </w:r>
    <w:r w:rsidRPr="00AE1753">
      <w:br/>
    </w:r>
    <w:r w:rsidRPr="00AE1753">
      <w:fldChar w:fldCharType="begin" w:fldLock="1"/>
    </w:r>
    <w:r w:rsidRPr="00AE1753">
      <w:instrText xml:space="preserve"> DOCPROPERTY</w:instrText>
    </w:r>
    <w:r w:rsidRPr="00AE1753">
      <w:rPr>
        <w:sz w:val="18"/>
      </w:rPr>
      <w:instrText xml:space="preserve"> "Samling" *\charformat </w:instrText>
    </w:r>
    <w:r w:rsidRPr="00AE1753">
      <w:fldChar w:fldCharType="end"/>
    </w:r>
    <w:r w:rsidRPr="00AE1753">
      <w:tab/>
      <w:t xml:space="preserve">pnr: </w:t>
    </w:r>
    <w:r w:rsidRPr="00AE1753">
      <w:fldChar w:fldCharType="begin" w:fldLock="1"/>
    </w:r>
    <w:r w:rsidRPr="00AE1753">
      <w:instrText xml:space="preserve"> DOCPROPERTY</w:instrText>
    </w:r>
    <w:r w:rsidRPr="00AE1753">
      <w:rPr>
        <w:sz w:val="18"/>
      </w:rPr>
      <w:instrText xml:space="preserve"> "Partinummer" *\charformat </w:instrText>
    </w:r>
    <w:r w:rsidRPr="00AE1753">
      <w:fldChar w:fldCharType="separate"/>
    </w:r>
    <w:r w:rsidRPr="00AE1753">
      <w:t>v702</w:t>
    </w:r>
    <w:r w:rsidRPr="00AE1753">
      <w:fldChar w:fldCharType="end"/>
    </w:r>
  </w:p>
  <w:p w:rsidR="00622D35" w:rsidRPr="00AE1753" w:rsidRDefault="00622D35">
    <w:pPr>
      <w:pStyle w:val="FSHRub1"/>
    </w:pPr>
    <w:r w:rsidRPr="00AE1753">
      <w:t>Motion till riksdagen</w:t>
    </w:r>
    <w:r w:rsidRPr="00AE1753">
      <w:br/>
    </w:r>
    <w:r w:rsidRPr="00AE1753">
      <w:fldChar w:fldCharType="begin" w:fldLock="1"/>
    </w:r>
    <w:r w:rsidRPr="00AE1753">
      <w:instrText xml:space="preserve"> DOCPROPERTY "YearUser" *\charformat </w:instrText>
    </w:r>
    <w:r w:rsidRPr="00AE1753">
      <w:fldChar w:fldCharType="separate"/>
    </w:r>
    <w:r w:rsidRPr="00AE1753">
      <w:t>2006/07</w:t>
    </w:r>
    <w:r w:rsidRPr="00AE1753">
      <w:fldChar w:fldCharType="end"/>
    </w:r>
    <w:r w:rsidRPr="00AE1753">
      <w:t>:</w:t>
    </w:r>
    <w:r w:rsidRPr="00AE1753">
      <w:fldChar w:fldCharType="begin" w:fldLock="1"/>
    </w:r>
    <w:r w:rsidRPr="00AE1753">
      <w:instrText xml:space="preserve"> DOCPROPERTY "Motionsnummer" *\charformat </w:instrText>
    </w:r>
    <w:r w:rsidRPr="00AE1753">
      <w:fldChar w:fldCharType="separate"/>
    </w:r>
    <w:r w:rsidRPr="00AE1753">
      <w:t>A346</w:t>
    </w:r>
    <w:r w:rsidRPr="00AE1753">
      <w:fldChar w:fldCharType="end"/>
    </w:r>
  </w:p>
  <w:p w:rsidR="00622D35" w:rsidRPr="00AE1753" w:rsidRDefault="00622D35">
    <w:pPr>
      <w:pStyle w:val="FSHNormalS5"/>
    </w:pPr>
    <w:r w:rsidRPr="00AE1753">
      <w:fldChar w:fldCharType="begin" w:fldLock="1"/>
    </w:r>
    <w:r w:rsidRPr="00AE1753">
      <w:instrText xml:space="preserve"> DOCPROPERTY "MotionarText" *\charformat </w:instrText>
    </w:r>
    <w:r w:rsidRPr="00AE1753">
      <w:fldChar w:fldCharType="separate"/>
    </w:r>
    <w:r w:rsidRPr="00AE1753">
      <w:t>av Lars Ohly m.fl. (v)</w:t>
    </w:r>
    <w:r w:rsidRPr="00AE1753">
      <w:fldChar w:fldCharType="end"/>
    </w:r>
    <w:r w:rsidRPr="00AE1753">
      <w:br/>
    </w:r>
    <w:r w:rsidRPr="00AE1753">
      <w:fldChar w:fldCharType="begin" w:fldLock="1"/>
    </w:r>
    <w:r w:rsidRPr="00AE1753">
      <w:instrText xml:space="preserve"> DOCPROPERTY "SvarFrasKort" *\charformat </w:instrText>
    </w:r>
    <w:r w:rsidRPr="00AE1753">
      <w:fldChar w:fldCharType="end"/>
    </w:r>
  </w:p>
  <w:p w:rsidR="00622D35" w:rsidRPr="00AE1753" w:rsidRDefault="00622D35">
    <w:pPr>
      <w:pStyle w:val="FSHTitel"/>
    </w:pPr>
    <w:r w:rsidRPr="00AE1753">
      <w:fldChar w:fldCharType="begin" w:fldLock="1"/>
    </w:r>
    <w:r w:rsidRPr="00AE1753">
      <w:instrText xml:space="preserve"> DOCPROPERTY</w:instrText>
    </w:r>
    <w:r w:rsidRPr="00AE1753">
      <w:rPr>
        <w:sz w:val="18"/>
      </w:rPr>
      <w:instrText xml:space="preserve"> "RubrikSvar" *\charformat </w:instrText>
    </w:r>
    <w:r w:rsidRPr="00AE1753">
      <w:fldChar w:fldCharType="separate"/>
    </w:r>
    <w:r w:rsidRPr="00AE1753">
      <w:t xml:space="preserve">Arbetslöshetsförsäkringens roll och utveckling </w:t>
    </w:r>
    <w:r w:rsidRPr="00AE1753">
      <w:fldChar w:fldCharType="end"/>
    </w:r>
  </w:p>
  <w:p w:rsidR="00622D35" w:rsidRPr="00AE1753" w:rsidRDefault="00622D35">
    <w:pPr>
      <w:pStyle w:val="Normal00"/>
    </w:pPr>
  </w:p>
  <w:p w:rsidR="003D0F37" w:rsidRPr="00AE1753" w:rsidRDefault="003D0F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89754D"/>
    <w:multiLevelType w:val="multilevel"/>
    <w:tmpl w:val="25186B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7C21FFC"/>
    <w:multiLevelType w:val="multilevel"/>
    <w:tmpl w:val="7B6683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12808F6"/>
    <w:multiLevelType w:val="multilevel"/>
    <w:tmpl w:val="FA74D7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5AE0A4F"/>
    <w:multiLevelType w:val="multilevel"/>
    <w:tmpl w:val="D1EE1F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08144CE"/>
    <w:multiLevelType w:val="multilevel"/>
    <w:tmpl w:val="9DDC79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0F22633"/>
    <w:multiLevelType w:val="multilevel"/>
    <w:tmpl w:val="E1B8EE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23863E0"/>
    <w:multiLevelType w:val="hybridMultilevel"/>
    <w:tmpl w:val="B4F257BC"/>
    <w:lvl w:ilvl="0" w:tplc="B5EA55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5E362A1"/>
    <w:multiLevelType w:val="multilevel"/>
    <w:tmpl w:val="4EC2DC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A51535F"/>
    <w:multiLevelType w:val="hybridMultilevel"/>
    <w:tmpl w:val="FBBE48C2"/>
    <w:lvl w:ilvl="0" w:tplc="6CFC7D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3580670">
    <w:abstractNumId w:val="20"/>
  </w:num>
  <w:num w:numId="2" w16cid:durableId="1667320228">
    <w:abstractNumId w:val="10"/>
  </w:num>
  <w:num w:numId="3" w16cid:durableId="1703700174">
    <w:abstractNumId w:val="13"/>
  </w:num>
  <w:num w:numId="4" w16cid:durableId="733165625">
    <w:abstractNumId w:val="17"/>
  </w:num>
  <w:num w:numId="5" w16cid:durableId="442917581">
    <w:abstractNumId w:val="8"/>
  </w:num>
  <w:num w:numId="6" w16cid:durableId="201014355">
    <w:abstractNumId w:val="3"/>
  </w:num>
  <w:num w:numId="7" w16cid:durableId="151067281">
    <w:abstractNumId w:val="2"/>
  </w:num>
  <w:num w:numId="8" w16cid:durableId="1359038400">
    <w:abstractNumId w:val="1"/>
  </w:num>
  <w:num w:numId="9" w16cid:durableId="1528984670">
    <w:abstractNumId w:val="0"/>
  </w:num>
  <w:num w:numId="10" w16cid:durableId="73209893">
    <w:abstractNumId w:val="9"/>
  </w:num>
  <w:num w:numId="11" w16cid:durableId="1782841830">
    <w:abstractNumId w:val="7"/>
  </w:num>
  <w:num w:numId="12" w16cid:durableId="202406511">
    <w:abstractNumId w:val="6"/>
  </w:num>
  <w:num w:numId="13" w16cid:durableId="1404376409">
    <w:abstractNumId w:val="5"/>
  </w:num>
  <w:num w:numId="14" w16cid:durableId="854467799">
    <w:abstractNumId w:val="4"/>
  </w:num>
  <w:num w:numId="15" w16cid:durableId="2113896350">
    <w:abstractNumId w:val="15"/>
  </w:num>
  <w:num w:numId="16" w16cid:durableId="776218099">
    <w:abstractNumId w:val="19"/>
  </w:num>
  <w:num w:numId="17" w16cid:durableId="214050685">
    <w:abstractNumId w:val="12"/>
  </w:num>
  <w:num w:numId="18" w16cid:durableId="330061885">
    <w:abstractNumId w:val="21"/>
  </w:num>
  <w:num w:numId="19" w16cid:durableId="1531916344">
    <w:abstractNumId w:val="14"/>
  </w:num>
  <w:num w:numId="20" w16cid:durableId="319575707">
    <w:abstractNumId w:val="16"/>
  </w:num>
  <w:num w:numId="21" w16cid:durableId="1103376302">
    <w:abstractNumId w:val="11"/>
  </w:num>
  <w:num w:numId="22" w16cid:durableId="1458180104">
    <w:abstractNumId w:val="22"/>
  </w:num>
  <w:num w:numId="23" w16cid:durableId="7197417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F1A2565D-4D2F-4887-9B1D-3D7BE825DA8C},{494960E9-BA36-4AC1-BBDB-126FB51B6387},{93F71F64-B3B2-464F-BCC5-C49DA1B8F0E4},{8B923F15-4996-4696-A089-6A5BE8BF8E1B},{B0181D35-2F7D-4D23-BD15-5E0324552287},{CBCE2632-605E-484A-97AC-47C334EA7100},{7E0BF71E-CD03-4DBF-9F51-3B5B798F2741},{52110FCA-F9E2-4E09-B0D3-02206356AC15}"/>
  </w:docVars>
  <w:rsids>
    <w:rsidRoot w:val="00AE1753"/>
    <w:rsid w:val="00000A23"/>
    <w:rsid w:val="0000130A"/>
    <w:rsid w:val="00001515"/>
    <w:rsid w:val="0000214A"/>
    <w:rsid w:val="00002742"/>
    <w:rsid w:val="000029EA"/>
    <w:rsid w:val="00002D81"/>
    <w:rsid w:val="0000398E"/>
    <w:rsid w:val="00003FEB"/>
    <w:rsid w:val="000066EF"/>
    <w:rsid w:val="00006F72"/>
    <w:rsid w:val="00007DA7"/>
    <w:rsid w:val="00007E1A"/>
    <w:rsid w:val="00010D29"/>
    <w:rsid w:val="000121C5"/>
    <w:rsid w:val="000128D4"/>
    <w:rsid w:val="00014455"/>
    <w:rsid w:val="00015E52"/>
    <w:rsid w:val="0001725E"/>
    <w:rsid w:val="00017588"/>
    <w:rsid w:val="00020219"/>
    <w:rsid w:val="00020458"/>
    <w:rsid w:val="00020636"/>
    <w:rsid w:val="00020808"/>
    <w:rsid w:val="000220F8"/>
    <w:rsid w:val="00022B9A"/>
    <w:rsid w:val="000231D6"/>
    <w:rsid w:val="0002329B"/>
    <w:rsid w:val="0002436D"/>
    <w:rsid w:val="00024740"/>
    <w:rsid w:val="00024755"/>
    <w:rsid w:val="00025230"/>
    <w:rsid w:val="00025786"/>
    <w:rsid w:val="00025D4A"/>
    <w:rsid w:val="0003084E"/>
    <w:rsid w:val="00030F8A"/>
    <w:rsid w:val="000316F9"/>
    <w:rsid w:val="000325AC"/>
    <w:rsid w:val="00032A44"/>
    <w:rsid w:val="00033DA1"/>
    <w:rsid w:val="00034058"/>
    <w:rsid w:val="000340BB"/>
    <w:rsid w:val="00034694"/>
    <w:rsid w:val="00034892"/>
    <w:rsid w:val="00034C29"/>
    <w:rsid w:val="0003589C"/>
    <w:rsid w:val="00035FC5"/>
    <w:rsid w:val="00036899"/>
    <w:rsid w:val="00036A35"/>
    <w:rsid w:val="00036BA0"/>
    <w:rsid w:val="0003755C"/>
    <w:rsid w:val="00037B87"/>
    <w:rsid w:val="00040280"/>
    <w:rsid w:val="00040C73"/>
    <w:rsid w:val="00040D14"/>
    <w:rsid w:val="00042502"/>
    <w:rsid w:val="0004324F"/>
    <w:rsid w:val="0004381F"/>
    <w:rsid w:val="00043C9B"/>
    <w:rsid w:val="0004436A"/>
    <w:rsid w:val="00044A7D"/>
    <w:rsid w:val="00044D01"/>
    <w:rsid w:val="00045F3E"/>
    <w:rsid w:val="00046186"/>
    <w:rsid w:val="00046504"/>
    <w:rsid w:val="00051550"/>
    <w:rsid w:val="00052279"/>
    <w:rsid w:val="00052B5F"/>
    <w:rsid w:val="00053569"/>
    <w:rsid w:val="00053B0F"/>
    <w:rsid w:val="00054676"/>
    <w:rsid w:val="00055B33"/>
    <w:rsid w:val="00057571"/>
    <w:rsid w:val="00057D94"/>
    <w:rsid w:val="000611BD"/>
    <w:rsid w:val="00062738"/>
    <w:rsid w:val="00062DC8"/>
    <w:rsid w:val="00063BB0"/>
    <w:rsid w:val="000641D8"/>
    <w:rsid w:val="0006440A"/>
    <w:rsid w:val="00064BC3"/>
    <w:rsid w:val="00064CFE"/>
    <w:rsid w:val="00064E5F"/>
    <w:rsid w:val="00065673"/>
    <w:rsid w:val="00065EBF"/>
    <w:rsid w:val="0006637F"/>
    <w:rsid w:val="000665E6"/>
    <w:rsid w:val="00066775"/>
    <w:rsid w:val="00067512"/>
    <w:rsid w:val="0007148D"/>
    <w:rsid w:val="00072288"/>
    <w:rsid w:val="00072FB9"/>
    <w:rsid w:val="000741D7"/>
    <w:rsid w:val="00074D86"/>
    <w:rsid w:val="00074FC3"/>
    <w:rsid w:val="0007598F"/>
    <w:rsid w:val="00076351"/>
    <w:rsid w:val="00076BDD"/>
    <w:rsid w:val="00077269"/>
    <w:rsid w:val="000775B4"/>
    <w:rsid w:val="000779AD"/>
    <w:rsid w:val="00080680"/>
    <w:rsid w:val="000806A1"/>
    <w:rsid w:val="000808BB"/>
    <w:rsid w:val="00080F06"/>
    <w:rsid w:val="0008115F"/>
    <w:rsid w:val="000839DD"/>
    <w:rsid w:val="00083C83"/>
    <w:rsid w:val="0008459A"/>
    <w:rsid w:val="000863CB"/>
    <w:rsid w:val="000863F3"/>
    <w:rsid w:val="000865B3"/>
    <w:rsid w:val="000868FE"/>
    <w:rsid w:val="00086F72"/>
    <w:rsid w:val="000871DF"/>
    <w:rsid w:val="000871F3"/>
    <w:rsid w:val="000873F4"/>
    <w:rsid w:val="00087B95"/>
    <w:rsid w:val="000907C9"/>
    <w:rsid w:val="000908DB"/>
    <w:rsid w:val="0009136F"/>
    <w:rsid w:val="00092451"/>
    <w:rsid w:val="00092827"/>
    <w:rsid w:val="00092A15"/>
    <w:rsid w:val="000932B2"/>
    <w:rsid w:val="0009337A"/>
    <w:rsid w:val="0009338D"/>
    <w:rsid w:val="000949D3"/>
    <w:rsid w:val="00094AD7"/>
    <w:rsid w:val="00094BB4"/>
    <w:rsid w:val="00094EDB"/>
    <w:rsid w:val="00095658"/>
    <w:rsid w:val="00095769"/>
    <w:rsid w:val="00095892"/>
    <w:rsid w:val="000A0590"/>
    <w:rsid w:val="000A059E"/>
    <w:rsid w:val="000A128C"/>
    <w:rsid w:val="000A2702"/>
    <w:rsid w:val="000A2E48"/>
    <w:rsid w:val="000A31F5"/>
    <w:rsid w:val="000A4894"/>
    <w:rsid w:val="000A496A"/>
    <w:rsid w:val="000A4B09"/>
    <w:rsid w:val="000A4B7F"/>
    <w:rsid w:val="000A4E9E"/>
    <w:rsid w:val="000A7437"/>
    <w:rsid w:val="000A7B05"/>
    <w:rsid w:val="000B11ED"/>
    <w:rsid w:val="000B1263"/>
    <w:rsid w:val="000B1B3A"/>
    <w:rsid w:val="000B241C"/>
    <w:rsid w:val="000B2EB4"/>
    <w:rsid w:val="000B2FBE"/>
    <w:rsid w:val="000B312A"/>
    <w:rsid w:val="000B47F2"/>
    <w:rsid w:val="000B48A2"/>
    <w:rsid w:val="000B5CDA"/>
    <w:rsid w:val="000B6726"/>
    <w:rsid w:val="000C18BC"/>
    <w:rsid w:val="000C1CEE"/>
    <w:rsid w:val="000C1FBD"/>
    <w:rsid w:val="000C320A"/>
    <w:rsid w:val="000C3E21"/>
    <w:rsid w:val="000C4637"/>
    <w:rsid w:val="000C488E"/>
    <w:rsid w:val="000C48C8"/>
    <w:rsid w:val="000C589B"/>
    <w:rsid w:val="000C5D66"/>
    <w:rsid w:val="000C60A8"/>
    <w:rsid w:val="000D00C7"/>
    <w:rsid w:val="000D06F6"/>
    <w:rsid w:val="000D1146"/>
    <w:rsid w:val="000D12FA"/>
    <w:rsid w:val="000D181B"/>
    <w:rsid w:val="000D2894"/>
    <w:rsid w:val="000D2B15"/>
    <w:rsid w:val="000D2BAB"/>
    <w:rsid w:val="000D2EDA"/>
    <w:rsid w:val="000D461A"/>
    <w:rsid w:val="000D5BCB"/>
    <w:rsid w:val="000D6360"/>
    <w:rsid w:val="000D67FE"/>
    <w:rsid w:val="000D7311"/>
    <w:rsid w:val="000E0347"/>
    <w:rsid w:val="000E16C9"/>
    <w:rsid w:val="000E16CE"/>
    <w:rsid w:val="000E1CC1"/>
    <w:rsid w:val="000E4226"/>
    <w:rsid w:val="000E431D"/>
    <w:rsid w:val="000E48DA"/>
    <w:rsid w:val="000E4FDB"/>
    <w:rsid w:val="000E50BA"/>
    <w:rsid w:val="000E566A"/>
    <w:rsid w:val="000E784A"/>
    <w:rsid w:val="000E7F3F"/>
    <w:rsid w:val="000F0A37"/>
    <w:rsid w:val="000F1222"/>
    <w:rsid w:val="000F22E4"/>
    <w:rsid w:val="000F2DF7"/>
    <w:rsid w:val="000F33BC"/>
    <w:rsid w:val="000F3F40"/>
    <w:rsid w:val="000F44BB"/>
    <w:rsid w:val="000F5ADD"/>
    <w:rsid w:val="000F65A1"/>
    <w:rsid w:val="000F69DC"/>
    <w:rsid w:val="000F73E1"/>
    <w:rsid w:val="000F76D5"/>
    <w:rsid w:val="000F7728"/>
    <w:rsid w:val="000F789F"/>
    <w:rsid w:val="00100531"/>
    <w:rsid w:val="001014BD"/>
    <w:rsid w:val="0010382E"/>
    <w:rsid w:val="001076CB"/>
    <w:rsid w:val="0011050F"/>
    <w:rsid w:val="001107DC"/>
    <w:rsid w:val="00110A26"/>
    <w:rsid w:val="0011144D"/>
    <w:rsid w:val="001121FB"/>
    <w:rsid w:val="001125A8"/>
    <w:rsid w:val="00113443"/>
    <w:rsid w:val="00114020"/>
    <w:rsid w:val="00114025"/>
    <w:rsid w:val="00114085"/>
    <w:rsid w:val="00114266"/>
    <w:rsid w:val="00114ADC"/>
    <w:rsid w:val="00117E27"/>
    <w:rsid w:val="00117E77"/>
    <w:rsid w:val="0012169F"/>
    <w:rsid w:val="001219EF"/>
    <w:rsid w:val="00121C19"/>
    <w:rsid w:val="00121D5A"/>
    <w:rsid w:val="00122EAB"/>
    <w:rsid w:val="00123F02"/>
    <w:rsid w:val="00124435"/>
    <w:rsid w:val="0012446A"/>
    <w:rsid w:val="00125150"/>
    <w:rsid w:val="00125D83"/>
    <w:rsid w:val="00127723"/>
    <w:rsid w:val="0012781A"/>
    <w:rsid w:val="00127D32"/>
    <w:rsid w:val="0013015E"/>
    <w:rsid w:val="001349EE"/>
    <w:rsid w:val="00135FA9"/>
    <w:rsid w:val="00136EF8"/>
    <w:rsid w:val="00141321"/>
    <w:rsid w:val="001424CA"/>
    <w:rsid w:val="00142D30"/>
    <w:rsid w:val="0014527E"/>
    <w:rsid w:val="00145760"/>
    <w:rsid w:val="00146036"/>
    <w:rsid w:val="00146721"/>
    <w:rsid w:val="0014688C"/>
    <w:rsid w:val="00147203"/>
    <w:rsid w:val="00147591"/>
    <w:rsid w:val="00147D82"/>
    <w:rsid w:val="001504CC"/>
    <w:rsid w:val="00151620"/>
    <w:rsid w:val="00151783"/>
    <w:rsid w:val="00151892"/>
    <w:rsid w:val="00151B0A"/>
    <w:rsid w:val="001522EC"/>
    <w:rsid w:val="00152320"/>
    <w:rsid w:val="001528DE"/>
    <w:rsid w:val="001529E4"/>
    <w:rsid w:val="00153CC4"/>
    <w:rsid w:val="00154C14"/>
    <w:rsid w:val="00155045"/>
    <w:rsid w:val="00155854"/>
    <w:rsid w:val="001560E5"/>
    <w:rsid w:val="001601B3"/>
    <w:rsid w:val="001606E6"/>
    <w:rsid w:val="00161556"/>
    <w:rsid w:val="0016187E"/>
    <w:rsid w:val="001619F3"/>
    <w:rsid w:val="001620E3"/>
    <w:rsid w:val="001625C2"/>
    <w:rsid w:val="001637C4"/>
    <w:rsid w:val="00164795"/>
    <w:rsid w:val="00164870"/>
    <w:rsid w:val="00164AFD"/>
    <w:rsid w:val="00166022"/>
    <w:rsid w:val="00166B86"/>
    <w:rsid w:val="00166D90"/>
    <w:rsid w:val="00166E91"/>
    <w:rsid w:val="001679B1"/>
    <w:rsid w:val="00167ECB"/>
    <w:rsid w:val="00170803"/>
    <w:rsid w:val="00170D42"/>
    <w:rsid w:val="001714E0"/>
    <w:rsid w:val="001719A9"/>
    <w:rsid w:val="001725CA"/>
    <w:rsid w:val="00172743"/>
    <w:rsid w:val="00172D02"/>
    <w:rsid w:val="001734EA"/>
    <w:rsid w:val="00174899"/>
    <w:rsid w:val="0017569F"/>
    <w:rsid w:val="001768C8"/>
    <w:rsid w:val="00177130"/>
    <w:rsid w:val="001776DD"/>
    <w:rsid w:val="00177CC2"/>
    <w:rsid w:val="00177D43"/>
    <w:rsid w:val="001800F5"/>
    <w:rsid w:val="001805CE"/>
    <w:rsid w:val="00180991"/>
    <w:rsid w:val="00182B13"/>
    <w:rsid w:val="00184959"/>
    <w:rsid w:val="00186893"/>
    <w:rsid w:val="00186BEA"/>
    <w:rsid w:val="001877D6"/>
    <w:rsid w:val="00190DFF"/>
    <w:rsid w:val="00190F9B"/>
    <w:rsid w:val="001921C4"/>
    <w:rsid w:val="001923A4"/>
    <w:rsid w:val="001933EC"/>
    <w:rsid w:val="001945C1"/>
    <w:rsid w:val="0019470E"/>
    <w:rsid w:val="00194A57"/>
    <w:rsid w:val="00194AE5"/>
    <w:rsid w:val="00194CBD"/>
    <w:rsid w:val="00194FCA"/>
    <w:rsid w:val="00195F43"/>
    <w:rsid w:val="001961F9"/>
    <w:rsid w:val="001962B4"/>
    <w:rsid w:val="0019644D"/>
    <w:rsid w:val="00196864"/>
    <w:rsid w:val="0019762C"/>
    <w:rsid w:val="001A0A50"/>
    <w:rsid w:val="001A15A7"/>
    <w:rsid w:val="001A1A78"/>
    <w:rsid w:val="001A1F86"/>
    <w:rsid w:val="001A25D5"/>
    <w:rsid w:val="001A2CCA"/>
    <w:rsid w:val="001A384D"/>
    <w:rsid w:val="001A541D"/>
    <w:rsid w:val="001A59EF"/>
    <w:rsid w:val="001A61DA"/>
    <w:rsid w:val="001A6886"/>
    <w:rsid w:val="001A6DCF"/>
    <w:rsid w:val="001A74A2"/>
    <w:rsid w:val="001A79ED"/>
    <w:rsid w:val="001B07FD"/>
    <w:rsid w:val="001B09B2"/>
    <w:rsid w:val="001B1426"/>
    <w:rsid w:val="001B2982"/>
    <w:rsid w:val="001B384D"/>
    <w:rsid w:val="001B39BD"/>
    <w:rsid w:val="001B3B1F"/>
    <w:rsid w:val="001B3BFA"/>
    <w:rsid w:val="001B3F84"/>
    <w:rsid w:val="001B4777"/>
    <w:rsid w:val="001B50EC"/>
    <w:rsid w:val="001B5E22"/>
    <w:rsid w:val="001C0358"/>
    <w:rsid w:val="001C0630"/>
    <w:rsid w:val="001C099D"/>
    <w:rsid w:val="001C1375"/>
    <w:rsid w:val="001C1A8E"/>
    <w:rsid w:val="001C27AE"/>
    <w:rsid w:val="001C2AC5"/>
    <w:rsid w:val="001C49CB"/>
    <w:rsid w:val="001C558B"/>
    <w:rsid w:val="001C565B"/>
    <w:rsid w:val="001C6910"/>
    <w:rsid w:val="001C6C62"/>
    <w:rsid w:val="001C7110"/>
    <w:rsid w:val="001C7B59"/>
    <w:rsid w:val="001D03E3"/>
    <w:rsid w:val="001D1017"/>
    <w:rsid w:val="001D1B12"/>
    <w:rsid w:val="001D2C63"/>
    <w:rsid w:val="001D3034"/>
    <w:rsid w:val="001D3575"/>
    <w:rsid w:val="001D42D5"/>
    <w:rsid w:val="001D50A0"/>
    <w:rsid w:val="001D5A51"/>
    <w:rsid w:val="001D60A5"/>
    <w:rsid w:val="001E0043"/>
    <w:rsid w:val="001E0623"/>
    <w:rsid w:val="001E0AEF"/>
    <w:rsid w:val="001E1897"/>
    <w:rsid w:val="001E1DEF"/>
    <w:rsid w:val="001E2997"/>
    <w:rsid w:val="001E3444"/>
    <w:rsid w:val="001E4155"/>
    <w:rsid w:val="001E420C"/>
    <w:rsid w:val="001E44FA"/>
    <w:rsid w:val="001E48CA"/>
    <w:rsid w:val="001E4949"/>
    <w:rsid w:val="001E4C11"/>
    <w:rsid w:val="001E5AE3"/>
    <w:rsid w:val="001E5B00"/>
    <w:rsid w:val="001E6119"/>
    <w:rsid w:val="001E6D2A"/>
    <w:rsid w:val="001E756A"/>
    <w:rsid w:val="001E7EFA"/>
    <w:rsid w:val="001F0EDF"/>
    <w:rsid w:val="001F184E"/>
    <w:rsid w:val="001F1B2B"/>
    <w:rsid w:val="001F1EDB"/>
    <w:rsid w:val="001F247C"/>
    <w:rsid w:val="001F43CD"/>
    <w:rsid w:val="001F489C"/>
    <w:rsid w:val="001F5806"/>
    <w:rsid w:val="001F6AF8"/>
    <w:rsid w:val="001F7CF7"/>
    <w:rsid w:val="001F7FD5"/>
    <w:rsid w:val="002002BF"/>
    <w:rsid w:val="002006D9"/>
    <w:rsid w:val="00200F6B"/>
    <w:rsid w:val="0020188B"/>
    <w:rsid w:val="00201DFB"/>
    <w:rsid w:val="00202462"/>
    <w:rsid w:val="00204971"/>
    <w:rsid w:val="00204A63"/>
    <w:rsid w:val="00204D61"/>
    <w:rsid w:val="00206464"/>
    <w:rsid w:val="00207970"/>
    <w:rsid w:val="00210705"/>
    <w:rsid w:val="002117EA"/>
    <w:rsid w:val="00211A8F"/>
    <w:rsid w:val="00211EF8"/>
    <w:rsid w:val="00212156"/>
    <w:rsid w:val="00212FF1"/>
    <w:rsid w:val="00213219"/>
    <w:rsid w:val="0021488E"/>
    <w:rsid w:val="00214E4A"/>
    <w:rsid w:val="002154BE"/>
    <w:rsid w:val="00216FAA"/>
    <w:rsid w:val="00217549"/>
    <w:rsid w:val="002178DE"/>
    <w:rsid w:val="00217A6B"/>
    <w:rsid w:val="00217B82"/>
    <w:rsid w:val="002200E2"/>
    <w:rsid w:val="00220ACE"/>
    <w:rsid w:val="00222A44"/>
    <w:rsid w:val="00222C78"/>
    <w:rsid w:val="002233C3"/>
    <w:rsid w:val="00223ABB"/>
    <w:rsid w:val="00224573"/>
    <w:rsid w:val="00224EC7"/>
    <w:rsid w:val="00225F6F"/>
    <w:rsid w:val="00226664"/>
    <w:rsid w:val="00226A7B"/>
    <w:rsid w:val="00226AE0"/>
    <w:rsid w:val="00230193"/>
    <w:rsid w:val="0023094C"/>
    <w:rsid w:val="00231205"/>
    <w:rsid w:val="002312A3"/>
    <w:rsid w:val="00231446"/>
    <w:rsid w:val="002315A3"/>
    <w:rsid w:val="002318DA"/>
    <w:rsid w:val="00233028"/>
    <w:rsid w:val="002332A1"/>
    <w:rsid w:val="00233AAE"/>
    <w:rsid w:val="00233EBC"/>
    <w:rsid w:val="0023449D"/>
    <w:rsid w:val="00234544"/>
    <w:rsid w:val="00234D6E"/>
    <w:rsid w:val="002362C2"/>
    <w:rsid w:val="00236D23"/>
    <w:rsid w:val="00236E4B"/>
    <w:rsid w:val="00237517"/>
    <w:rsid w:val="002375AD"/>
    <w:rsid w:val="0024003C"/>
    <w:rsid w:val="00240161"/>
    <w:rsid w:val="0024050E"/>
    <w:rsid w:val="002408BF"/>
    <w:rsid w:val="0024235C"/>
    <w:rsid w:val="0024333B"/>
    <w:rsid w:val="002437CA"/>
    <w:rsid w:val="00243A3A"/>
    <w:rsid w:val="002457DA"/>
    <w:rsid w:val="0024699A"/>
    <w:rsid w:val="00246F05"/>
    <w:rsid w:val="002477BD"/>
    <w:rsid w:val="0025068A"/>
    <w:rsid w:val="002523F7"/>
    <w:rsid w:val="002530B0"/>
    <w:rsid w:val="002532C8"/>
    <w:rsid w:val="00253717"/>
    <w:rsid w:val="00254A75"/>
    <w:rsid w:val="00257259"/>
    <w:rsid w:val="00260CEC"/>
    <w:rsid w:val="00261A24"/>
    <w:rsid w:val="00261B0C"/>
    <w:rsid w:val="00263444"/>
    <w:rsid w:val="0026367E"/>
    <w:rsid w:val="002636A2"/>
    <w:rsid w:val="002638C7"/>
    <w:rsid w:val="0026400D"/>
    <w:rsid w:val="002652AC"/>
    <w:rsid w:val="00265EF4"/>
    <w:rsid w:val="00266279"/>
    <w:rsid w:val="00266A82"/>
    <w:rsid w:val="00267705"/>
    <w:rsid w:val="00267A62"/>
    <w:rsid w:val="00267EE1"/>
    <w:rsid w:val="00272060"/>
    <w:rsid w:val="002724CD"/>
    <w:rsid w:val="00274261"/>
    <w:rsid w:val="002751E5"/>
    <w:rsid w:val="00276DF4"/>
    <w:rsid w:val="00277D11"/>
    <w:rsid w:val="002801F4"/>
    <w:rsid w:val="002806A5"/>
    <w:rsid w:val="00281048"/>
    <w:rsid w:val="002810AF"/>
    <w:rsid w:val="002818D3"/>
    <w:rsid w:val="00283DDA"/>
    <w:rsid w:val="002845C1"/>
    <w:rsid w:val="0028555B"/>
    <w:rsid w:val="0028569D"/>
    <w:rsid w:val="00285FCB"/>
    <w:rsid w:val="00287087"/>
    <w:rsid w:val="002872BD"/>
    <w:rsid w:val="002874CD"/>
    <w:rsid w:val="0029050A"/>
    <w:rsid w:val="00290A72"/>
    <w:rsid w:val="00290B10"/>
    <w:rsid w:val="00290CB5"/>
    <w:rsid w:val="0029170F"/>
    <w:rsid w:val="002922DA"/>
    <w:rsid w:val="00292CDA"/>
    <w:rsid w:val="00293317"/>
    <w:rsid w:val="00293954"/>
    <w:rsid w:val="00293E14"/>
    <w:rsid w:val="002943C8"/>
    <w:rsid w:val="00294D46"/>
    <w:rsid w:val="0029512D"/>
    <w:rsid w:val="00295190"/>
    <w:rsid w:val="002951C1"/>
    <w:rsid w:val="002951D7"/>
    <w:rsid w:val="00295E6D"/>
    <w:rsid w:val="002966A6"/>
    <w:rsid w:val="002A0484"/>
    <w:rsid w:val="002A0F81"/>
    <w:rsid w:val="002A134F"/>
    <w:rsid w:val="002A2150"/>
    <w:rsid w:val="002A326E"/>
    <w:rsid w:val="002A3D14"/>
    <w:rsid w:val="002A5812"/>
    <w:rsid w:val="002A5FDE"/>
    <w:rsid w:val="002A64E3"/>
    <w:rsid w:val="002A6E64"/>
    <w:rsid w:val="002A764B"/>
    <w:rsid w:val="002A7712"/>
    <w:rsid w:val="002B0DD4"/>
    <w:rsid w:val="002B1EAF"/>
    <w:rsid w:val="002B217A"/>
    <w:rsid w:val="002B2F72"/>
    <w:rsid w:val="002B33D8"/>
    <w:rsid w:val="002B3B3E"/>
    <w:rsid w:val="002B5B98"/>
    <w:rsid w:val="002B610A"/>
    <w:rsid w:val="002B6297"/>
    <w:rsid w:val="002B6556"/>
    <w:rsid w:val="002B6727"/>
    <w:rsid w:val="002B6D05"/>
    <w:rsid w:val="002B7537"/>
    <w:rsid w:val="002C0E33"/>
    <w:rsid w:val="002C10A7"/>
    <w:rsid w:val="002C1460"/>
    <w:rsid w:val="002C2044"/>
    <w:rsid w:val="002C2373"/>
    <w:rsid w:val="002C24C1"/>
    <w:rsid w:val="002C2E40"/>
    <w:rsid w:val="002C2F63"/>
    <w:rsid w:val="002C341D"/>
    <w:rsid w:val="002C3E37"/>
    <w:rsid w:val="002C3EC3"/>
    <w:rsid w:val="002C4411"/>
    <w:rsid w:val="002C46F1"/>
    <w:rsid w:val="002C4F30"/>
    <w:rsid w:val="002C567E"/>
    <w:rsid w:val="002C59ED"/>
    <w:rsid w:val="002C792C"/>
    <w:rsid w:val="002C7A86"/>
    <w:rsid w:val="002C7DBD"/>
    <w:rsid w:val="002D010A"/>
    <w:rsid w:val="002D10A0"/>
    <w:rsid w:val="002D11A8"/>
    <w:rsid w:val="002D1484"/>
    <w:rsid w:val="002D1AAC"/>
    <w:rsid w:val="002D3A95"/>
    <w:rsid w:val="002D4758"/>
    <w:rsid w:val="002D582F"/>
    <w:rsid w:val="002D6984"/>
    <w:rsid w:val="002D7A3C"/>
    <w:rsid w:val="002E05FC"/>
    <w:rsid w:val="002E0B86"/>
    <w:rsid w:val="002E0CB2"/>
    <w:rsid w:val="002E0E48"/>
    <w:rsid w:val="002E295F"/>
    <w:rsid w:val="002E51F0"/>
    <w:rsid w:val="002E53FF"/>
    <w:rsid w:val="002E5849"/>
    <w:rsid w:val="002E6396"/>
    <w:rsid w:val="002E7BBA"/>
    <w:rsid w:val="002E7FA7"/>
    <w:rsid w:val="002F0118"/>
    <w:rsid w:val="002F048A"/>
    <w:rsid w:val="002F18F7"/>
    <w:rsid w:val="002F1F26"/>
    <w:rsid w:val="002F2B56"/>
    <w:rsid w:val="002F3254"/>
    <w:rsid w:val="002F36D4"/>
    <w:rsid w:val="002F46B4"/>
    <w:rsid w:val="002F5A51"/>
    <w:rsid w:val="002F6505"/>
    <w:rsid w:val="002F6922"/>
    <w:rsid w:val="002F6A55"/>
    <w:rsid w:val="002F7D72"/>
    <w:rsid w:val="00300755"/>
    <w:rsid w:val="003009F5"/>
    <w:rsid w:val="0030273E"/>
    <w:rsid w:val="0030281B"/>
    <w:rsid w:val="00303E98"/>
    <w:rsid w:val="00305AEF"/>
    <w:rsid w:val="003063BC"/>
    <w:rsid w:val="00306A8D"/>
    <w:rsid w:val="00306E16"/>
    <w:rsid w:val="00307112"/>
    <w:rsid w:val="00307407"/>
    <w:rsid w:val="00307F61"/>
    <w:rsid w:val="00310835"/>
    <w:rsid w:val="00310979"/>
    <w:rsid w:val="0031118A"/>
    <w:rsid w:val="0031256D"/>
    <w:rsid w:val="003126A2"/>
    <w:rsid w:val="00313436"/>
    <w:rsid w:val="003135F2"/>
    <w:rsid w:val="00313DDC"/>
    <w:rsid w:val="003140BF"/>
    <w:rsid w:val="003140EC"/>
    <w:rsid w:val="0031414C"/>
    <w:rsid w:val="00314CAC"/>
    <w:rsid w:val="00314DB4"/>
    <w:rsid w:val="003158A5"/>
    <w:rsid w:val="00316393"/>
    <w:rsid w:val="00317800"/>
    <w:rsid w:val="00317937"/>
    <w:rsid w:val="0032051D"/>
    <w:rsid w:val="003215AF"/>
    <w:rsid w:val="00321F94"/>
    <w:rsid w:val="003232BD"/>
    <w:rsid w:val="00323814"/>
    <w:rsid w:val="0032441B"/>
    <w:rsid w:val="00324D91"/>
    <w:rsid w:val="003251A2"/>
    <w:rsid w:val="00326E77"/>
    <w:rsid w:val="0032783C"/>
    <w:rsid w:val="003303B5"/>
    <w:rsid w:val="00330F68"/>
    <w:rsid w:val="00331614"/>
    <w:rsid w:val="00333542"/>
    <w:rsid w:val="003337EA"/>
    <w:rsid w:val="00333FFF"/>
    <w:rsid w:val="003343AF"/>
    <w:rsid w:val="00334E88"/>
    <w:rsid w:val="003366E9"/>
    <w:rsid w:val="0033749E"/>
    <w:rsid w:val="00337A7E"/>
    <w:rsid w:val="00337BA8"/>
    <w:rsid w:val="003403F9"/>
    <w:rsid w:val="00340533"/>
    <w:rsid w:val="00340E37"/>
    <w:rsid w:val="00341536"/>
    <w:rsid w:val="00341F36"/>
    <w:rsid w:val="00345908"/>
    <w:rsid w:val="00346EAA"/>
    <w:rsid w:val="00347212"/>
    <w:rsid w:val="00347A01"/>
    <w:rsid w:val="003505A9"/>
    <w:rsid w:val="00350FA5"/>
    <w:rsid w:val="0035107F"/>
    <w:rsid w:val="0035229E"/>
    <w:rsid w:val="0035248E"/>
    <w:rsid w:val="0035286E"/>
    <w:rsid w:val="00353DC0"/>
    <w:rsid w:val="00353F88"/>
    <w:rsid w:val="003540F4"/>
    <w:rsid w:val="00354151"/>
    <w:rsid w:val="00354F4F"/>
    <w:rsid w:val="00355585"/>
    <w:rsid w:val="0035677C"/>
    <w:rsid w:val="00357AD3"/>
    <w:rsid w:val="0036065A"/>
    <w:rsid w:val="0036076F"/>
    <w:rsid w:val="00360CDF"/>
    <w:rsid w:val="003610B1"/>
    <w:rsid w:val="00361704"/>
    <w:rsid w:val="003622CF"/>
    <w:rsid w:val="00362F70"/>
    <w:rsid w:val="00363E9E"/>
    <w:rsid w:val="00364AAA"/>
    <w:rsid w:val="00365DA4"/>
    <w:rsid w:val="003660C6"/>
    <w:rsid w:val="0036620A"/>
    <w:rsid w:val="00367CFA"/>
    <w:rsid w:val="0037027A"/>
    <w:rsid w:val="0037042F"/>
    <w:rsid w:val="00370EE9"/>
    <w:rsid w:val="00371410"/>
    <w:rsid w:val="00371BB1"/>
    <w:rsid w:val="00371E35"/>
    <w:rsid w:val="00371F3C"/>
    <w:rsid w:val="00373B42"/>
    <w:rsid w:val="00373CEF"/>
    <w:rsid w:val="003768F6"/>
    <w:rsid w:val="003775E0"/>
    <w:rsid w:val="00377970"/>
    <w:rsid w:val="003779BE"/>
    <w:rsid w:val="003779E8"/>
    <w:rsid w:val="00377A31"/>
    <w:rsid w:val="00377E13"/>
    <w:rsid w:val="00380CEA"/>
    <w:rsid w:val="00380FCC"/>
    <w:rsid w:val="00381293"/>
    <w:rsid w:val="0038158C"/>
    <w:rsid w:val="00382122"/>
    <w:rsid w:val="0038281E"/>
    <w:rsid w:val="00382C00"/>
    <w:rsid w:val="003835C2"/>
    <w:rsid w:val="00383F16"/>
    <w:rsid w:val="00383F92"/>
    <w:rsid w:val="00384C5C"/>
    <w:rsid w:val="003851E7"/>
    <w:rsid w:val="003866EC"/>
    <w:rsid w:val="003868CB"/>
    <w:rsid w:val="00387C15"/>
    <w:rsid w:val="00390459"/>
    <w:rsid w:val="00390801"/>
    <w:rsid w:val="00390C19"/>
    <w:rsid w:val="003919AA"/>
    <w:rsid w:val="00391AF5"/>
    <w:rsid w:val="00392C25"/>
    <w:rsid w:val="00392FE3"/>
    <w:rsid w:val="003930CA"/>
    <w:rsid w:val="00393306"/>
    <w:rsid w:val="003937AC"/>
    <w:rsid w:val="003938A4"/>
    <w:rsid w:val="00393C03"/>
    <w:rsid w:val="0039490D"/>
    <w:rsid w:val="0039534A"/>
    <w:rsid w:val="00395461"/>
    <w:rsid w:val="003960C1"/>
    <w:rsid w:val="003968A9"/>
    <w:rsid w:val="00397220"/>
    <w:rsid w:val="00397F78"/>
    <w:rsid w:val="003A03F5"/>
    <w:rsid w:val="003A0BB0"/>
    <w:rsid w:val="003A1D99"/>
    <w:rsid w:val="003A1DED"/>
    <w:rsid w:val="003A3207"/>
    <w:rsid w:val="003A347E"/>
    <w:rsid w:val="003A362A"/>
    <w:rsid w:val="003A41C6"/>
    <w:rsid w:val="003A5A1F"/>
    <w:rsid w:val="003A5B1F"/>
    <w:rsid w:val="003A7326"/>
    <w:rsid w:val="003B192B"/>
    <w:rsid w:val="003B32B5"/>
    <w:rsid w:val="003B374B"/>
    <w:rsid w:val="003B3ED3"/>
    <w:rsid w:val="003B3FA5"/>
    <w:rsid w:val="003B41E9"/>
    <w:rsid w:val="003B5466"/>
    <w:rsid w:val="003B5CFF"/>
    <w:rsid w:val="003C04A2"/>
    <w:rsid w:val="003C0A51"/>
    <w:rsid w:val="003C199A"/>
    <w:rsid w:val="003C1D3F"/>
    <w:rsid w:val="003C2648"/>
    <w:rsid w:val="003C3178"/>
    <w:rsid w:val="003C4007"/>
    <w:rsid w:val="003C468C"/>
    <w:rsid w:val="003C570A"/>
    <w:rsid w:val="003C61C3"/>
    <w:rsid w:val="003C6C81"/>
    <w:rsid w:val="003C79B2"/>
    <w:rsid w:val="003C7B2E"/>
    <w:rsid w:val="003D0F37"/>
    <w:rsid w:val="003D1AD1"/>
    <w:rsid w:val="003D1E00"/>
    <w:rsid w:val="003D21A3"/>
    <w:rsid w:val="003D2FDF"/>
    <w:rsid w:val="003D3010"/>
    <w:rsid w:val="003D3370"/>
    <w:rsid w:val="003D3A05"/>
    <w:rsid w:val="003D5315"/>
    <w:rsid w:val="003D5533"/>
    <w:rsid w:val="003D5CF9"/>
    <w:rsid w:val="003D679D"/>
    <w:rsid w:val="003D6896"/>
    <w:rsid w:val="003D76BF"/>
    <w:rsid w:val="003E0205"/>
    <w:rsid w:val="003E1263"/>
    <w:rsid w:val="003E1A2D"/>
    <w:rsid w:val="003E4362"/>
    <w:rsid w:val="003E4B20"/>
    <w:rsid w:val="003E50DB"/>
    <w:rsid w:val="003F0636"/>
    <w:rsid w:val="003F100A"/>
    <w:rsid w:val="003F13D3"/>
    <w:rsid w:val="003F1953"/>
    <w:rsid w:val="003F1EAB"/>
    <w:rsid w:val="003F1EF6"/>
    <w:rsid w:val="003F22AD"/>
    <w:rsid w:val="003F2481"/>
    <w:rsid w:val="003F407B"/>
    <w:rsid w:val="003F4120"/>
    <w:rsid w:val="003F5472"/>
    <w:rsid w:val="003F5ED4"/>
    <w:rsid w:val="003F6DEC"/>
    <w:rsid w:val="003F6FBC"/>
    <w:rsid w:val="003F7034"/>
    <w:rsid w:val="003F7056"/>
    <w:rsid w:val="003F7268"/>
    <w:rsid w:val="003F7697"/>
    <w:rsid w:val="003F7E10"/>
    <w:rsid w:val="00400401"/>
    <w:rsid w:val="00400514"/>
    <w:rsid w:val="0040082A"/>
    <w:rsid w:val="00400EBA"/>
    <w:rsid w:val="00401089"/>
    <w:rsid w:val="00401E48"/>
    <w:rsid w:val="00402497"/>
    <w:rsid w:val="004025D7"/>
    <w:rsid w:val="00402637"/>
    <w:rsid w:val="00402F78"/>
    <w:rsid w:val="00404512"/>
    <w:rsid w:val="00404581"/>
    <w:rsid w:val="00404E85"/>
    <w:rsid w:val="00405134"/>
    <w:rsid w:val="00405419"/>
    <w:rsid w:val="00405651"/>
    <w:rsid w:val="00406AE9"/>
    <w:rsid w:val="00406E70"/>
    <w:rsid w:val="00406F5C"/>
    <w:rsid w:val="0040715C"/>
    <w:rsid w:val="004078EF"/>
    <w:rsid w:val="00411537"/>
    <w:rsid w:val="0041175C"/>
    <w:rsid w:val="0041293B"/>
    <w:rsid w:val="00415428"/>
    <w:rsid w:val="00415E28"/>
    <w:rsid w:val="0041671A"/>
    <w:rsid w:val="0041690B"/>
    <w:rsid w:val="004179A6"/>
    <w:rsid w:val="00417B94"/>
    <w:rsid w:val="0042015A"/>
    <w:rsid w:val="004204CE"/>
    <w:rsid w:val="004215EE"/>
    <w:rsid w:val="00422CDF"/>
    <w:rsid w:val="00423366"/>
    <w:rsid w:val="00423937"/>
    <w:rsid w:val="00423CBD"/>
    <w:rsid w:val="00424543"/>
    <w:rsid w:val="0042588D"/>
    <w:rsid w:val="004275F4"/>
    <w:rsid w:val="00427989"/>
    <w:rsid w:val="00430011"/>
    <w:rsid w:val="0043298C"/>
    <w:rsid w:val="0043353E"/>
    <w:rsid w:val="0043651D"/>
    <w:rsid w:val="00436D56"/>
    <w:rsid w:val="00437036"/>
    <w:rsid w:val="004375C5"/>
    <w:rsid w:val="0044123B"/>
    <w:rsid w:val="0044136A"/>
    <w:rsid w:val="00441D63"/>
    <w:rsid w:val="004423AB"/>
    <w:rsid w:val="00442A66"/>
    <w:rsid w:val="00442C8B"/>
    <w:rsid w:val="0044318F"/>
    <w:rsid w:val="0044361D"/>
    <w:rsid w:val="00443BDC"/>
    <w:rsid w:val="0044448D"/>
    <w:rsid w:val="00445271"/>
    <w:rsid w:val="004456D6"/>
    <w:rsid w:val="00445728"/>
    <w:rsid w:val="004475D4"/>
    <w:rsid w:val="00447A04"/>
    <w:rsid w:val="00447E1D"/>
    <w:rsid w:val="0045010E"/>
    <w:rsid w:val="00450B65"/>
    <w:rsid w:val="00450CC8"/>
    <w:rsid w:val="00451746"/>
    <w:rsid w:val="00451D5D"/>
    <w:rsid w:val="004527C3"/>
    <w:rsid w:val="00454305"/>
    <w:rsid w:val="004543C4"/>
    <w:rsid w:val="0045440F"/>
    <w:rsid w:val="00455F3C"/>
    <w:rsid w:val="004560CE"/>
    <w:rsid w:val="00456219"/>
    <w:rsid w:val="00457299"/>
    <w:rsid w:val="00457F08"/>
    <w:rsid w:val="00460F51"/>
    <w:rsid w:val="0046193E"/>
    <w:rsid w:val="00461FD0"/>
    <w:rsid w:val="00463856"/>
    <w:rsid w:val="004643EB"/>
    <w:rsid w:val="004649C0"/>
    <w:rsid w:val="00465239"/>
    <w:rsid w:val="00465744"/>
    <w:rsid w:val="004658E8"/>
    <w:rsid w:val="00465D9E"/>
    <w:rsid w:val="00466E66"/>
    <w:rsid w:val="004675D6"/>
    <w:rsid w:val="0047143C"/>
    <w:rsid w:val="00471C65"/>
    <w:rsid w:val="00473D99"/>
    <w:rsid w:val="00474453"/>
    <w:rsid w:val="004744E9"/>
    <w:rsid w:val="004774E7"/>
    <w:rsid w:val="004805D0"/>
    <w:rsid w:val="004813E8"/>
    <w:rsid w:val="00483165"/>
    <w:rsid w:val="00486A59"/>
    <w:rsid w:val="00486BC3"/>
    <w:rsid w:val="00486C67"/>
    <w:rsid w:val="00486E8C"/>
    <w:rsid w:val="0048739C"/>
    <w:rsid w:val="004874A2"/>
    <w:rsid w:val="00487790"/>
    <w:rsid w:val="00487F7A"/>
    <w:rsid w:val="004913C3"/>
    <w:rsid w:val="004918C7"/>
    <w:rsid w:val="00492116"/>
    <w:rsid w:val="004921F7"/>
    <w:rsid w:val="0049380E"/>
    <w:rsid w:val="0049549B"/>
    <w:rsid w:val="00496122"/>
    <w:rsid w:val="004A0504"/>
    <w:rsid w:val="004A1706"/>
    <w:rsid w:val="004A21F8"/>
    <w:rsid w:val="004A2217"/>
    <w:rsid w:val="004A29A3"/>
    <w:rsid w:val="004A30B6"/>
    <w:rsid w:val="004A35D4"/>
    <w:rsid w:val="004A4135"/>
    <w:rsid w:val="004A4D30"/>
    <w:rsid w:val="004A5751"/>
    <w:rsid w:val="004A6317"/>
    <w:rsid w:val="004A6342"/>
    <w:rsid w:val="004A6B74"/>
    <w:rsid w:val="004A771A"/>
    <w:rsid w:val="004B115F"/>
    <w:rsid w:val="004B12BB"/>
    <w:rsid w:val="004B16AA"/>
    <w:rsid w:val="004B54DB"/>
    <w:rsid w:val="004B5508"/>
    <w:rsid w:val="004B62D1"/>
    <w:rsid w:val="004B691C"/>
    <w:rsid w:val="004B7DFB"/>
    <w:rsid w:val="004C0582"/>
    <w:rsid w:val="004C096A"/>
    <w:rsid w:val="004C10CC"/>
    <w:rsid w:val="004C1744"/>
    <w:rsid w:val="004C2A92"/>
    <w:rsid w:val="004C30C1"/>
    <w:rsid w:val="004C3400"/>
    <w:rsid w:val="004C34A5"/>
    <w:rsid w:val="004C3672"/>
    <w:rsid w:val="004C3C58"/>
    <w:rsid w:val="004C404C"/>
    <w:rsid w:val="004C49F7"/>
    <w:rsid w:val="004C5793"/>
    <w:rsid w:val="004C5EBA"/>
    <w:rsid w:val="004C5F9F"/>
    <w:rsid w:val="004C632D"/>
    <w:rsid w:val="004C6F92"/>
    <w:rsid w:val="004D0643"/>
    <w:rsid w:val="004D0761"/>
    <w:rsid w:val="004D0BFC"/>
    <w:rsid w:val="004D18A9"/>
    <w:rsid w:val="004D21A9"/>
    <w:rsid w:val="004D23CE"/>
    <w:rsid w:val="004D3345"/>
    <w:rsid w:val="004D354A"/>
    <w:rsid w:val="004D4E21"/>
    <w:rsid w:val="004D5350"/>
    <w:rsid w:val="004D5A83"/>
    <w:rsid w:val="004D6EBC"/>
    <w:rsid w:val="004D7D53"/>
    <w:rsid w:val="004E07CF"/>
    <w:rsid w:val="004E1C86"/>
    <w:rsid w:val="004E337F"/>
    <w:rsid w:val="004E38D9"/>
    <w:rsid w:val="004E3AA0"/>
    <w:rsid w:val="004E4BF7"/>
    <w:rsid w:val="004E591C"/>
    <w:rsid w:val="004E5C1A"/>
    <w:rsid w:val="004E7F26"/>
    <w:rsid w:val="004F1357"/>
    <w:rsid w:val="004F15C2"/>
    <w:rsid w:val="004F1606"/>
    <w:rsid w:val="004F2805"/>
    <w:rsid w:val="004F367F"/>
    <w:rsid w:val="004F3EA5"/>
    <w:rsid w:val="004F494D"/>
    <w:rsid w:val="004F6472"/>
    <w:rsid w:val="004F7689"/>
    <w:rsid w:val="0050083F"/>
    <w:rsid w:val="00501086"/>
    <w:rsid w:val="005012EE"/>
    <w:rsid w:val="00502560"/>
    <w:rsid w:val="005029A4"/>
    <w:rsid w:val="00503564"/>
    <w:rsid w:val="0050638A"/>
    <w:rsid w:val="005064D2"/>
    <w:rsid w:val="005068BF"/>
    <w:rsid w:val="005073E5"/>
    <w:rsid w:val="005076B2"/>
    <w:rsid w:val="00507F42"/>
    <w:rsid w:val="00510BEF"/>
    <w:rsid w:val="005112AC"/>
    <w:rsid w:val="00511450"/>
    <w:rsid w:val="0051156C"/>
    <w:rsid w:val="00511CB7"/>
    <w:rsid w:val="00511E52"/>
    <w:rsid w:val="005127C4"/>
    <w:rsid w:val="00512920"/>
    <w:rsid w:val="005135BA"/>
    <w:rsid w:val="005139B8"/>
    <w:rsid w:val="0051468F"/>
    <w:rsid w:val="00514CC7"/>
    <w:rsid w:val="005158F8"/>
    <w:rsid w:val="005174BA"/>
    <w:rsid w:val="00517A6A"/>
    <w:rsid w:val="0052061E"/>
    <w:rsid w:val="00520AB6"/>
    <w:rsid w:val="00520D8F"/>
    <w:rsid w:val="00521914"/>
    <w:rsid w:val="00521CBF"/>
    <w:rsid w:val="00521F5C"/>
    <w:rsid w:val="00522C81"/>
    <w:rsid w:val="00522F1B"/>
    <w:rsid w:val="005235C8"/>
    <w:rsid w:val="00523690"/>
    <w:rsid w:val="00525837"/>
    <w:rsid w:val="00526B74"/>
    <w:rsid w:val="005277E8"/>
    <w:rsid w:val="00527900"/>
    <w:rsid w:val="00531020"/>
    <w:rsid w:val="00531D5F"/>
    <w:rsid w:val="0053245E"/>
    <w:rsid w:val="00532BB5"/>
    <w:rsid w:val="00532C5E"/>
    <w:rsid w:val="005347FB"/>
    <w:rsid w:val="00535AC8"/>
    <w:rsid w:val="00535BCC"/>
    <w:rsid w:val="0053603F"/>
    <w:rsid w:val="005377B8"/>
    <w:rsid w:val="00537C8D"/>
    <w:rsid w:val="00541885"/>
    <w:rsid w:val="00541A9D"/>
    <w:rsid w:val="00542033"/>
    <w:rsid w:val="0054236D"/>
    <w:rsid w:val="00542713"/>
    <w:rsid w:val="00542BCB"/>
    <w:rsid w:val="00542DF1"/>
    <w:rsid w:val="005437BC"/>
    <w:rsid w:val="005448E9"/>
    <w:rsid w:val="00545150"/>
    <w:rsid w:val="00545421"/>
    <w:rsid w:val="0054594D"/>
    <w:rsid w:val="00546386"/>
    <w:rsid w:val="00546DFB"/>
    <w:rsid w:val="005504E6"/>
    <w:rsid w:val="0055072A"/>
    <w:rsid w:val="00551578"/>
    <w:rsid w:val="005525A5"/>
    <w:rsid w:val="00552C03"/>
    <w:rsid w:val="005535D7"/>
    <w:rsid w:val="005542C9"/>
    <w:rsid w:val="00554343"/>
    <w:rsid w:val="005544CE"/>
    <w:rsid w:val="00555107"/>
    <w:rsid w:val="00555A84"/>
    <w:rsid w:val="00555E66"/>
    <w:rsid w:val="00556A04"/>
    <w:rsid w:val="00556DBC"/>
    <w:rsid w:val="005576D9"/>
    <w:rsid w:val="00557B2B"/>
    <w:rsid w:val="005613CE"/>
    <w:rsid w:val="00562508"/>
    <w:rsid w:val="0056297F"/>
    <w:rsid w:val="00563722"/>
    <w:rsid w:val="00563B9D"/>
    <w:rsid w:val="00563F8D"/>
    <w:rsid w:val="00564501"/>
    <w:rsid w:val="005653C2"/>
    <w:rsid w:val="0056653C"/>
    <w:rsid w:val="00566DBE"/>
    <w:rsid w:val="00570199"/>
    <w:rsid w:val="00570B0C"/>
    <w:rsid w:val="00570D90"/>
    <w:rsid w:val="00570E38"/>
    <w:rsid w:val="00570EE7"/>
    <w:rsid w:val="00571612"/>
    <w:rsid w:val="00571678"/>
    <w:rsid w:val="0057210E"/>
    <w:rsid w:val="0057213A"/>
    <w:rsid w:val="00573F6E"/>
    <w:rsid w:val="00574928"/>
    <w:rsid w:val="005761F1"/>
    <w:rsid w:val="00576310"/>
    <w:rsid w:val="005766DE"/>
    <w:rsid w:val="005818B0"/>
    <w:rsid w:val="00581B95"/>
    <w:rsid w:val="00582289"/>
    <w:rsid w:val="005827B5"/>
    <w:rsid w:val="005828DB"/>
    <w:rsid w:val="005836A3"/>
    <w:rsid w:val="00583FB2"/>
    <w:rsid w:val="005840EE"/>
    <w:rsid w:val="00585445"/>
    <w:rsid w:val="00586507"/>
    <w:rsid w:val="00586B7D"/>
    <w:rsid w:val="00586F76"/>
    <w:rsid w:val="00590B57"/>
    <w:rsid w:val="005911DB"/>
    <w:rsid w:val="00591389"/>
    <w:rsid w:val="0059375B"/>
    <w:rsid w:val="00593ED3"/>
    <w:rsid w:val="005951B7"/>
    <w:rsid w:val="00595C1B"/>
    <w:rsid w:val="005961AF"/>
    <w:rsid w:val="00596356"/>
    <w:rsid w:val="005975B0"/>
    <w:rsid w:val="00597A0E"/>
    <w:rsid w:val="00597A54"/>
    <w:rsid w:val="005A091E"/>
    <w:rsid w:val="005A0A4D"/>
    <w:rsid w:val="005A0BF6"/>
    <w:rsid w:val="005A19A9"/>
    <w:rsid w:val="005A1E26"/>
    <w:rsid w:val="005A269E"/>
    <w:rsid w:val="005A27BE"/>
    <w:rsid w:val="005A2A00"/>
    <w:rsid w:val="005A2AB9"/>
    <w:rsid w:val="005A33C6"/>
    <w:rsid w:val="005A3818"/>
    <w:rsid w:val="005A4141"/>
    <w:rsid w:val="005A4979"/>
    <w:rsid w:val="005A4F96"/>
    <w:rsid w:val="005A6715"/>
    <w:rsid w:val="005B083D"/>
    <w:rsid w:val="005B145B"/>
    <w:rsid w:val="005B1588"/>
    <w:rsid w:val="005B1CF8"/>
    <w:rsid w:val="005B1DD9"/>
    <w:rsid w:val="005B4552"/>
    <w:rsid w:val="005B48DF"/>
    <w:rsid w:val="005B59DC"/>
    <w:rsid w:val="005B6884"/>
    <w:rsid w:val="005B6E95"/>
    <w:rsid w:val="005B7197"/>
    <w:rsid w:val="005B7AEE"/>
    <w:rsid w:val="005C12C1"/>
    <w:rsid w:val="005C16DB"/>
    <w:rsid w:val="005C1BB8"/>
    <w:rsid w:val="005C2417"/>
    <w:rsid w:val="005C249D"/>
    <w:rsid w:val="005C28D5"/>
    <w:rsid w:val="005C39D9"/>
    <w:rsid w:val="005C3A73"/>
    <w:rsid w:val="005C3ABB"/>
    <w:rsid w:val="005C46BB"/>
    <w:rsid w:val="005C4715"/>
    <w:rsid w:val="005C59D7"/>
    <w:rsid w:val="005C72E0"/>
    <w:rsid w:val="005C7FBB"/>
    <w:rsid w:val="005D1C4E"/>
    <w:rsid w:val="005D1CCE"/>
    <w:rsid w:val="005D2F66"/>
    <w:rsid w:val="005D316B"/>
    <w:rsid w:val="005D337A"/>
    <w:rsid w:val="005D4FC3"/>
    <w:rsid w:val="005D66E4"/>
    <w:rsid w:val="005D677B"/>
    <w:rsid w:val="005D74AB"/>
    <w:rsid w:val="005E0D67"/>
    <w:rsid w:val="005E2422"/>
    <w:rsid w:val="005E2CA8"/>
    <w:rsid w:val="005E384D"/>
    <w:rsid w:val="005E4070"/>
    <w:rsid w:val="005E4610"/>
    <w:rsid w:val="005E5CAD"/>
    <w:rsid w:val="005E6C15"/>
    <w:rsid w:val="005F04D8"/>
    <w:rsid w:val="005F16DC"/>
    <w:rsid w:val="005F1AFB"/>
    <w:rsid w:val="005F1F29"/>
    <w:rsid w:val="005F1FE7"/>
    <w:rsid w:val="005F30C7"/>
    <w:rsid w:val="005F361F"/>
    <w:rsid w:val="005F3C03"/>
    <w:rsid w:val="005F3D55"/>
    <w:rsid w:val="005F4C85"/>
    <w:rsid w:val="005F7665"/>
    <w:rsid w:val="005F778C"/>
    <w:rsid w:val="005F7AD4"/>
    <w:rsid w:val="005F7BF1"/>
    <w:rsid w:val="00601C6D"/>
    <w:rsid w:val="00601F0C"/>
    <w:rsid w:val="00602405"/>
    <w:rsid w:val="006028FD"/>
    <w:rsid w:val="00603176"/>
    <w:rsid w:val="0060323B"/>
    <w:rsid w:val="0060365C"/>
    <w:rsid w:val="00604B9A"/>
    <w:rsid w:val="00604E7D"/>
    <w:rsid w:val="006050E7"/>
    <w:rsid w:val="00605FA2"/>
    <w:rsid w:val="00605FB7"/>
    <w:rsid w:val="00606E36"/>
    <w:rsid w:val="00607783"/>
    <w:rsid w:val="00610081"/>
    <w:rsid w:val="00610578"/>
    <w:rsid w:val="00610594"/>
    <w:rsid w:val="00610D09"/>
    <w:rsid w:val="0061116A"/>
    <w:rsid w:val="006127DE"/>
    <w:rsid w:val="006135A8"/>
    <w:rsid w:val="00613F07"/>
    <w:rsid w:val="0061424C"/>
    <w:rsid w:val="00614282"/>
    <w:rsid w:val="00614733"/>
    <w:rsid w:val="00615514"/>
    <w:rsid w:val="006157E7"/>
    <w:rsid w:val="00615DA7"/>
    <w:rsid w:val="00616917"/>
    <w:rsid w:val="00617CC7"/>
    <w:rsid w:val="00620173"/>
    <w:rsid w:val="00621CF9"/>
    <w:rsid w:val="00622B52"/>
    <w:rsid w:val="00622D35"/>
    <w:rsid w:val="00623321"/>
    <w:rsid w:val="00623F5E"/>
    <w:rsid w:val="00624358"/>
    <w:rsid w:val="00624399"/>
    <w:rsid w:val="0062441B"/>
    <w:rsid w:val="006250E0"/>
    <w:rsid w:val="00625945"/>
    <w:rsid w:val="00627C2C"/>
    <w:rsid w:val="006301C6"/>
    <w:rsid w:val="00630699"/>
    <w:rsid w:val="00630D58"/>
    <w:rsid w:val="00630DD7"/>
    <w:rsid w:val="006313BB"/>
    <w:rsid w:val="006316E1"/>
    <w:rsid w:val="00632FE3"/>
    <w:rsid w:val="006331BE"/>
    <w:rsid w:val="00633ED4"/>
    <w:rsid w:val="006341EA"/>
    <w:rsid w:val="0063421F"/>
    <w:rsid w:val="006344DA"/>
    <w:rsid w:val="006362D6"/>
    <w:rsid w:val="006375A7"/>
    <w:rsid w:val="00640B14"/>
    <w:rsid w:val="00641A52"/>
    <w:rsid w:val="00642F5E"/>
    <w:rsid w:val="006446B2"/>
    <w:rsid w:val="006456E3"/>
    <w:rsid w:val="00645740"/>
    <w:rsid w:val="00645DC7"/>
    <w:rsid w:val="0064611C"/>
    <w:rsid w:val="006466A4"/>
    <w:rsid w:val="00647A0A"/>
    <w:rsid w:val="006507B4"/>
    <w:rsid w:val="00650E6B"/>
    <w:rsid w:val="0065382B"/>
    <w:rsid w:val="00653BB0"/>
    <w:rsid w:val="00654BAB"/>
    <w:rsid w:val="00654D2C"/>
    <w:rsid w:val="00655241"/>
    <w:rsid w:val="00655FA5"/>
    <w:rsid w:val="00660353"/>
    <w:rsid w:val="006604E1"/>
    <w:rsid w:val="00660554"/>
    <w:rsid w:val="00660C15"/>
    <w:rsid w:val="006641C6"/>
    <w:rsid w:val="00664B86"/>
    <w:rsid w:val="00665753"/>
    <w:rsid w:val="00665FDF"/>
    <w:rsid w:val="00666DC0"/>
    <w:rsid w:val="00667261"/>
    <w:rsid w:val="0066734B"/>
    <w:rsid w:val="0066761C"/>
    <w:rsid w:val="006676F5"/>
    <w:rsid w:val="0066775B"/>
    <w:rsid w:val="0066793E"/>
    <w:rsid w:val="006721C3"/>
    <w:rsid w:val="00672889"/>
    <w:rsid w:val="0067296C"/>
    <w:rsid w:val="00673414"/>
    <w:rsid w:val="0067354F"/>
    <w:rsid w:val="0067361C"/>
    <w:rsid w:val="00673998"/>
    <w:rsid w:val="0067399D"/>
    <w:rsid w:val="00674256"/>
    <w:rsid w:val="0067428A"/>
    <w:rsid w:val="006754E4"/>
    <w:rsid w:val="00675735"/>
    <w:rsid w:val="00675D37"/>
    <w:rsid w:val="00676E4D"/>
    <w:rsid w:val="00677B20"/>
    <w:rsid w:val="00681045"/>
    <w:rsid w:val="0068116D"/>
    <w:rsid w:val="006816E8"/>
    <w:rsid w:val="00681F9F"/>
    <w:rsid w:val="006824D6"/>
    <w:rsid w:val="00682713"/>
    <w:rsid w:val="006827B1"/>
    <w:rsid w:val="006829DE"/>
    <w:rsid w:val="0068507E"/>
    <w:rsid w:val="006856E9"/>
    <w:rsid w:val="00685858"/>
    <w:rsid w:val="00686BF3"/>
    <w:rsid w:val="00687058"/>
    <w:rsid w:val="00687895"/>
    <w:rsid w:val="00690D31"/>
    <w:rsid w:val="00691363"/>
    <w:rsid w:val="00693640"/>
    <w:rsid w:val="00694E11"/>
    <w:rsid w:val="00695228"/>
    <w:rsid w:val="006955F5"/>
    <w:rsid w:val="0069634D"/>
    <w:rsid w:val="00696E1B"/>
    <w:rsid w:val="0069707F"/>
    <w:rsid w:val="00697B78"/>
    <w:rsid w:val="006A07F6"/>
    <w:rsid w:val="006A0A65"/>
    <w:rsid w:val="006A16D4"/>
    <w:rsid w:val="006A1857"/>
    <w:rsid w:val="006A1C3A"/>
    <w:rsid w:val="006A2A27"/>
    <w:rsid w:val="006A2ECA"/>
    <w:rsid w:val="006A3785"/>
    <w:rsid w:val="006A38D2"/>
    <w:rsid w:val="006A5035"/>
    <w:rsid w:val="006A5B3E"/>
    <w:rsid w:val="006A610D"/>
    <w:rsid w:val="006A69FB"/>
    <w:rsid w:val="006B0E8D"/>
    <w:rsid w:val="006B23C5"/>
    <w:rsid w:val="006B2DE5"/>
    <w:rsid w:val="006B393C"/>
    <w:rsid w:val="006B39F1"/>
    <w:rsid w:val="006B4CA2"/>
    <w:rsid w:val="006B4FF3"/>
    <w:rsid w:val="006B51CF"/>
    <w:rsid w:val="006B5A9F"/>
    <w:rsid w:val="006B6262"/>
    <w:rsid w:val="006C0154"/>
    <w:rsid w:val="006C1A13"/>
    <w:rsid w:val="006C1F27"/>
    <w:rsid w:val="006C2FC1"/>
    <w:rsid w:val="006C33A9"/>
    <w:rsid w:val="006C3901"/>
    <w:rsid w:val="006C66A9"/>
    <w:rsid w:val="006D0B03"/>
    <w:rsid w:val="006D0D7E"/>
    <w:rsid w:val="006D105F"/>
    <w:rsid w:val="006D1602"/>
    <w:rsid w:val="006D1D28"/>
    <w:rsid w:val="006D2BC4"/>
    <w:rsid w:val="006D3034"/>
    <w:rsid w:val="006D362C"/>
    <w:rsid w:val="006D3F77"/>
    <w:rsid w:val="006D4088"/>
    <w:rsid w:val="006D4F54"/>
    <w:rsid w:val="006D5D09"/>
    <w:rsid w:val="006D6FE6"/>
    <w:rsid w:val="006E01B6"/>
    <w:rsid w:val="006E01CC"/>
    <w:rsid w:val="006E03CF"/>
    <w:rsid w:val="006E1741"/>
    <w:rsid w:val="006E1944"/>
    <w:rsid w:val="006E30BF"/>
    <w:rsid w:val="006E47DF"/>
    <w:rsid w:val="006E5091"/>
    <w:rsid w:val="006E5B13"/>
    <w:rsid w:val="006E652F"/>
    <w:rsid w:val="006E65C8"/>
    <w:rsid w:val="006E66CF"/>
    <w:rsid w:val="006E7EE6"/>
    <w:rsid w:val="006F0009"/>
    <w:rsid w:val="006F07C7"/>
    <w:rsid w:val="006F09DF"/>
    <w:rsid w:val="006F104E"/>
    <w:rsid w:val="006F15BA"/>
    <w:rsid w:val="006F1D13"/>
    <w:rsid w:val="006F289F"/>
    <w:rsid w:val="006F3F0F"/>
    <w:rsid w:val="006F40D7"/>
    <w:rsid w:val="006F6344"/>
    <w:rsid w:val="006F6D7E"/>
    <w:rsid w:val="006F7E48"/>
    <w:rsid w:val="007017F6"/>
    <w:rsid w:val="00702234"/>
    <w:rsid w:val="00702407"/>
    <w:rsid w:val="007025E3"/>
    <w:rsid w:val="00702ED2"/>
    <w:rsid w:val="007035DB"/>
    <w:rsid w:val="00703850"/>
    <w:rsid w:val="007040F8"/>
    <w:rsid w:val="0070472E"/>
    <w:rsid w:val="00705830"/>
    <w:rsid w:val="00706502"/>
    <w:rsid w:val="00706661"/>
    <w:rsid w:val="00706B36"/>
    <w:rsid w:val="00706F72"/>
    <w:rsid w:val="00710214"/>
    <w:rsid w:val="00710268"/>
    <w:rsid w:val="00712F73"/>
    <w:rsid w:val="007137A3"/>
    <w:rsid w:val="0071470A"/>
    <w:rsid w:val="00714D19"/>
    <w:rsid w:val="00715D82"/>
    <w:rsid w:val="00715E58"/>
    <w:rsid w:val="0071699D"/>
    <w:rsid w:val="007171A2"/>
    <w:rsid w:val="007175E5"/>
    <w:rsid w:val="00717F13"/>
    <w:rsid w:val="00720E66"/>
    <w:rsid w:val="007217B4"/>
    <w:rsid w:val="00721EB8"/>
    <w:rsid w:val="007225C3"/>
    <w:rsid w:val="00722AB1"/>
    <w:rsid w:val="00723B25"/>
    <w:rsid w:val="00724225"/>
    <w:rsid w:val="00724873"/>
    <w:rsid w:val="00725314"/>
    <w:rsid w:val="00725C43"/>
    <w:rsid w:val="00726892"/>
    <w:rsid w:val="00726C88"/>
    <w:rsid w:val="007272D5"/>
    <w:rsid w:val="00727C6F"/>
    <w:rsid w:val="00727E38"/>
    <w:rsid w:val="007316C7"/>
    <w:rsid w:val="00731A79"/>
    <w:rsid w:val="007324F4"/>
    <w:rsid w:val="007327D6"/>
    <w:rsid w:val="00732D68"/>
    <w:rsid w:val="00732F8D"/>
    <w:rsid w:val="007338A1"/>
    <w:rsid w:val="00734DEA"/>
    <w:rsid w:val="00735C9F"/>
    <w:rsid w:val="00735E9D"/>
    <w:rsid w:val="00736B26"/>
    <w:rsid w:val="007403A5"/>
    <w:rsid w:val="00740D6D"/>
    <w:rsid w:val="00741556"/>
    <w:rsid w:val="00741BAB"/>
    <w:rsid w:val="00741F44"/>
    <w:rsid w:val="00743F76"/>
    <w:rsid w:val="00744B82"/>
    <w:rsid w:val="007450BE"/>
    <w:rsid w:val="00745768"/>
    <w:rsid w:val="00746213"/>
    <w:rsid w:val="00746418"/>
    <w:rsid w:val="00746EAD"/>
    <w:rsid w:val="0074716E"/>
    <w:rsid w:val="00747F41"/>
    <w:rsid w:val="00751C67"/>
    <w:rsid w:val="007523AE"/>
    <w:rsid w:val="007527B6"/>
    <w:rsid w:val="00752911"/>
    <w:rsid w:val="007534B8"/>
    <w:rsid w:val="007538CD"/>
    <w:rsid w:val="0075476B"/>
    <w:rsid w:val="00754D33"/>
    <w:rsid w:val="00755053"/>
    <w:rsid w:val="00756710"/>
    <w:rsid w:val="00756BC4"/>
    <w:rsid w:val="007575B1"/>
    <w:rsid w:val="007579E0"/>
    <w:rsid w:val="00760034"/>
    <w:rsid w:val="00760B52"/>
    <w:rsid w:val="007618CD"/>
    <w:rsid w:val="00761A1E"/>
    <w:rsid w:val="0076244B"/>
    <w:rsid w:val="00762864"/>
    <w:rsid w:val="00762E68"/>
    <w:rsid w:val="007654B8"/>
    <w:rsid w:val="007654F3"/>
    <w:rsid w:val="00766128"/>
    <w:rsid w:val="00766937"/>
    <w:rsid w:val="0076741B"/>
    <w:rsid w:val="00770C4C"/>
    <w:rsid w:val="00770E42"/>
    <w:rsid w:val="007723FB"/>
    <w:rsid w:val="00772B53"/>
    <w:rsid w:val="00773159"/>
    <w:rsid w:val="00774959"/>
    <w:rsid w:val="00774F00"/>
    <w:rsid w:val="007753D2"/>
    <w:rsid w:val="00776394"/>
    <w:rsid w:val="007802DC"/>
    <w:rsid w:val="00780998"/>
    <w:rsid w:val="00780B90"/>
    <w:rsid w:val="007817EC"/>
    <w:rsid w:val="00781B47"/>
    <w:rsid w:val="00781F79"/>
    <w:rsid w:val="007822E0"/>
    <w:rsid w:val="007833DE"/>
    <w:rsid w:val="00783AC8"/>
    <w:rsid w:val="007842A0"/>
    <w:rsid w:val="00784426"/>
    <w:rsid w:val="00785FF8"/>
    <w:rsid w:val="00790A0B"/>
    <w:rsid w:val="0079192E"/>
    <w:rsid w:val="00792112"/>
    <w:rsid w:val="00792584"/>
    <w:rsid w:val="00792D16"/>
    <w:rsid w:val="00793026"/>
    <w:rsid w:val="00793EAF"/>
    <w:rsid w:val="00794149"/>
    <w:rsid w:val="00794699"/>
    <w:rsid w:val="0079476E"/>
    <w:rsid w:val="0079665E"/>
    <w:rsid w:val="00797504"/>
    <w:rsid w:val="0079793C"/>
    <w:rsid w:val="00797F10"/>
    <w:rsid w:val="007A050D"/>
    <w:rsid w:val="007A2109"/>
    <w:rsid w:val="007A2AB4"/>
    <w:rsid w:val="007A3110"/>
    <w:rsid w:val="007A4419"/>
    <w:rsid w:val="007A4FB9"/>
    <w:rsid w:val="007A5370"/>
    <w:rsid w:val="007A5BDB"/>
    <w:rsid w:val="007A6AA8"/>
    <w:rsid w:val="007A6BFC"/>
    <w:rsid w:val="007A6F0A"/>
    <w:rsid w:val="007B0B04"/>
    <w:rsid w:val="007B0E3E"/>
    <w:rsid w:val="007B2C9F"/>
    <w:rsid w:val="007B32C4"/>
    <w:rsid w:val="007B45CA"/>
    <w:rsid w:val="007B66CD"/>
    <w:rsid w:val="007B67A7"/>
    <w:rsid w:val="007B6822"/>
    <w:rsid w:val="007B6E11"/>
    <w:rsid w:val="007B706E"/>
    <w:rsid w:val="007B7769"/>
    <w:rsid w:val="007C01B5"/>
    <w:rsid w:val="007C080D"/>
    <w:rsid w:val="007C1FEF"/>
    <w:rsid w:val="007C3178"/>
    <w:rsid w:val="007C3DCA"/>
    <w:rsid w:val="007C3E22"/>
    <w:rsid w:val="007C417D"/>
    <w:rsid w:val="007C553B"/>
    <w:rsid w:val="007C6092"/>
    <w:rsid w:val="007C69BD"/>
    <w:rsid w:val="007C6C96"/>
    <w:rsid w:val="007C6E93"/>
    <w:rsid w:val="007C73F5"/>
    <w:rsid w:val="007C78CD"/>
    <w:rsid w:val="007D0378"/>
    <w:rsid w:val="007D038A"/>
    <w:rsid w:val="007D0E3A"/>
    <w:rsid w:val="007D26FB"/>
    <w:rsid w:val="007D4E20"/>
    <w:rsid w:val="007D75CE"/>
    <w:rsid w:val="007D79F7"/>
    <w:rsid w:val="007E0EFD"/>
    <w:rsid w:val="007E119E"/>
    <w:rsid w:val="007E1B0E"/>
    <w:rsid w:val="007E28AA"/>
    <w:rsid w:val="007E353C"/>
    <w:rsid w:val="007E3A4D"/>
    <w:rsid w:val="007E5082"/>
    <w:rsid w:val="007E5849"/>
    <w:rsid w:val="007E64AD"/>
    <w:rsid w:val="007E6C9E"/>
    <w:rsid w:val="007F17E6"/>
    <w:rsid w:val="007F1FCC"/>
    <w:rsid w:val="007F2429"/>
    <w:rsid w:val="007F2927"/>
    <w:rsid w:val="007F32E5"/>
    <w:rsid w:val="007F39EC"/>
    <w:rsid w:val="007F3DB4"/>
    <w:rsid w:val="007F401C"/>
    <w:rsid w:val="007F4CF3"/>
    <w:rsid w:val="007F4F1B"/>
    <w:rsid w:val="007F5C51"/>
    <w:rsid w:val="007F6A36"/>
    <w:rsid w:val="007F6A37"/>
    <w:rsid w:val="007F74CD"/>
    <w:rsid w:val="007F7F40"/>
    <w:rsid w:val="00802FBF"/>
    <w:rsid w:val="00803A60"/>
    <w:rsid w:val="00803B8B"/>
    <w:rsid w:val="00804512"/>
    <w:rsid w:val="00804D88"/>
    <w:rsid w:val="00804E0B"/>
    <w:rsid w:val="00805141"/>
    <w:rsid w:val="00805AC9"/>
    <w:rsid w:val="00805B5C"/>
    <w:rsid w:val="00806785"/>
    <w:rsid w:val="00807281"/>
    <w:rsid w:val="00807538"/>
    <w:rsid w:val="00807F7C"/>
    <w:rsid w:val="008104A5"/>
    <w:rsid w:val="008104CC"/>
    <w:rsid w:val="008107E8"/>
    <w:rsid w:val="0081092F"/>
    <w:rsid w:val="00811297"/>
    <w:rsid w:val="0081140C"/>
    <w:rsid w:val="00812BF8"/>
    <w:rsid w:val="008131A8"/>
    <w:rsid w:val="00813BAE"/>
    <w:rsid w:val="008141C0"/>
    <w:rsid w:val="008145A9"/>
    <w:rsid w:val="008149B6"/>
    <w:rsid w:val="00814F69"/>
    <w:rsid w:val="00815033"/>
    <w:rsid w:val="008165CE"/>
    <w:rsid w:val="00817442"/>
    <w:rsid w:val="008177AC"/>
    <w:rsid w:val="00817B8A"/>
    <w:rsid w:val="00820497"/>
    <w:rsid w:val="008206D0"/>
    <w:rsid w:val="00821308"/>
    <w:rsid w:val="00821645"/>
    <w:rsid w:val="00821EEE"/>
    <w:rsid w:val="008226AD"/>
    <w:rsid w:val="00823A19"/>
    <w:rsid w:val="00823C9F"/>
    <w:rsid w:val="008246EF"/>
    <w:rsid w:val="0082478D"/>
    <w:rsid w:val="00824EEE"/>
    <w:rsid w:val="00826AEA"/>
    <w:rsid w:val="00827D0C"/>
    <w:rsid w:val="00830CDE"/>
    <w:rsid w:val="00830DC0"/>
    <w:rsid w:val="00830EBE"/>
    <w:rsid w:val="00831112"/>
    <w:rsid w:val="008321FC"/>
    <w:rsid w:val="00832EE8"/>
    <w:rsid w:val="008334E8"/>
    <w:rsid w:val="008357B6"/>
    <w:rsid w:val="00835986"/>
    <w:rsid w:val="00835D3B"/>
    <w:rsid w:val="00835F30"/>
    <w:rsid w:val="0083612A"/>
    <w:rsid w:val="00837195"/>
    <w:rsid w:val="008376EA"/>
    <w:rsid w:val="0083779A"/>
    <w:rsid w:val="0084039A"/>
    <w:rsid w:val="00840663"/>
    <w:rsid w:val="00840AEB"/>
    <w:rsid w:val="00842E63"/>
    <w:rsid w:val="008444A5"/>
    <w:rsid w:val="008448E9"/>
    <w:rsid w:val="0084511C"/>
    <w:rsid w:val="008464CE"/>
    <w:rsid w:val="00846903"/>
    <w:rsid w:val="00846F35"/>
    <w:rsid w:val="008471C2"/>
    <w:rsid w:val="0084744B"/>
    <w:rsid w:val="0085052E"/>
    <w:rsid w:val="00850D73"/>
    <w:rsid w:val="00850FCF"/>
    <w:rsid w:val="00851E12"/>
    <w:rsid w:val="008521F6"/>
    <w:rsid w:val="00853294"/>
    <w:rsid w:val="0085329D"/>
    <w:rsid w:val="00853498"/>
    <w:rsid w:val="008534FD"/>
    <w:rsid w:val="00854BE8"/>
    <w:rsid w:val="00855E92"/>
    <w:rsid w:val="008575EF"/>
    <w:rsid w:val="008603CD"/>
    <w:rsid w:val="008613BF"/>
    <w:rsid w:val="00861F95"/>
    <w:rsid w:val="0086256D"/>
    <w:rsid w:val="00863B47"/>
    <w:rsid w:val="0086438C"/>
    <w:rsid w:val="008645C1"/>
    <w:rsid w:val="00864B50"/>
    <w:rsid w:val="00865851"/>
    <w:rsid w:val="00865937"/>
    <w:rsid w:val="00865CB2"/>
    <w:rsid w:val="00866498"/>
    <w:rsid w:val="00866DBE"/>
    <w:rsid w:val="0086789D"/>
    <w:rsid w:val="00867BA7"/>
    <w:rsid w:val="00867CD1"/>
    <w:rsid w:val="00867F70"/>
    <w:rsid w:val="00870717"/>
    <w:rsid w:val="00870754"/>
    <w:rsid w:val="00871379"/>
    <w:rsid w:val="0087174E"/>
    <w:rsid w:val="00872321"/>
    <w:rsid w:val="00873260"/>
    <w:rsid w:val="0087372F"/>
    <w:rsid w:val="00873E69"/>
    <w:rsid w:val="00874634"/>
    <w:rsid w:val="008767E8"/>
    <w:rsid w:val="00876894"/>
    <w:rsid w:val="0088009E"/>
    <w:rsid w:val="00881A22"/>
    <w:rsid w:val="008850BD"/>
    <w:rsid w:val="00885D5F"/>
    <w:rsid w:val="0088681A"/>
    <w:rsid w:val="00886BF1"/>
    <w:rsid w:val="008871A2"/>
    <w:rsid w:val="008875E1"/>
    <w:rsid w:val="00887877"/>
    <w:rsid w:val="00887B6A"/>
    <w:rsid w:val="00887D88"/>
    <w:rsid w:val="00890DA2"/>
    <w:rsid w:val="00890DB8"/>
    <w:rsid w:val="00890F89"/>
    <w:rsid w:val="00891E01"/>
    <w:rsid w:val="00892104"/>
    <w:rsid w:val="00892190"/>
    <w:rsid w:val="00892751"/>
    <w:rsid w:val="00892F35"/>
    <w:rsid w:val="008940ED"/>
    <w:rsid w:val="008941C4"/>
    <w:rsid w:val="008955DA"/>
    <w:rsid w:val="008960FC"/>
    <w:rsid w:val="008975C1"/>
    <w:rsid w:val="008A0382"/>
    <w:rsid w:val="008A12E8"/>
    <w:rsid w:val="008A14E7"/>
    <w:rsid w:val="008A18C5"/>
    <w:rsid w:val="008A2E90"/>
    <w:rsid w:val="008A3449"/>
    <w:rsid w:val="008A3B9C"/>
    <w:rsid w:val="008A4363"/>
    <w:rsid w:val="008A4953"/>
    <w:rsid w:val="008A58F1"/>
    <w:rsid w:val="008A5DC8"/>
    <w:rsid w:val="008A5F2C"/>
    <w:rsid w:val="008A7CEC"/>
    <w:rsid w:val="008B0905"/>
    <w:rsid w:val="008B0A1D"/>
    <w:rsid w:val="008B1228"/>
    <w:rsid w:val="008B1681"/>
    <w:rsid w:val="008B1A96"/>
    <w:rsid w:val="008B2A56"/>
    <w:rsid w:val="008B3496"/>
    <w:rsid w:val="008B37AE"/>
    <w:rsid w:val="008B5EDF"/>
    <w:rsid w:val="008B662A"/>
    <w:rsid w:val="008B67D6"/>
    <w:rsid w:val="008C01E7"/>
    <w:rsid w:val="008C0DF3"/>
    <w:rsid w:val="008C242C"/>
    <w:rsid w:val="008C34BF"/>
    <w:rsid w:val="008C4D7F"/>
    <w:rsid w:val="008C512D"/>
    <w:rsid w:val="008C57B8"/>
    <w:rsid w:val="008C5F09"/>
    <w:rsid w:val="008C6132"/>
    <w:rsid w:val="008C63C6"/>
    <w:rsid w:val="008C6F63"/>
    <w:rsid w:val="008C710B"/>
    <w:rsid w:val="008C7330"/>
    <w:rsid w:val="008D01CA"/>
    <w:rsid w:val="008D04C6"/>
    <w:rsid w:val="008D0F0B"/>
    <w:rsid w:val="008D15EB"/>
    <w:rsid w:val="008D2107"/>
    <w:rsid w:val="008D2953"/>
    <w:rsid w:val="008D4915"/>
    <w:rsid w:val="008D4B3D"/>
    <w:rsid w:val="008D5574"/>
    <w:rsid w:val="008D604D"/>
    <w:rsid w:val="008E0245"/>
    <w:rsid w:val="008E13EB"/>
    <w:rsid w:val="008E29E8"/>
    <w:rsid w:val="008E2DA4"/>
    <w:rsid w:val="008E2E43"/>
    <w:rsid w:val="008E531E"/>
    <w:rsid w:val="008F042B"/>
    <w:rsid w:val="008F0A96"/>
    <w:rsid w:val="008F1814"/>
    <w:rsid w:val="008F24EE"/>
    <w:rsid w:val="008F2BF4"/>
    <w:rsid w:val="008F3228"/>
    <w:rsid w:val="008F348F"/>
    <w:rsid w:val="008F44A1"/>
    <w:rsid w:val="008F5872"/>
    <w:rsid w:val="008F65BD"/>
    <w:rsid w:val="008F7246"/>
    <w:rsid w:val="008F7D2A"/>
    <w:rsid w:val="008F7DDA"/>
    <w:rsid w:val="009018B1"/>
    <w:rsid w:val="009025E0"/>
    <w:rsid w:val="00902E64"/>
    <w:rsid w:val="0090427A"/>
    <w:rsid w:val="0090428D"/>
    <w:rsid w:val="009055C1"/>
    <w:rsid w:val="0090660F"/>
    <w:rsid w:val="00907E0A"/>
    <w:rsid w:val="00911986"/>
    <w:rsid w:val="00911A9A"/>
    <w:rsid w:val="0091268F"/>
    <w:rsid w:val="00912E25"/>
    <w:rsid w:val="00913641"/>
    <w:rsid w:val="009136FA"/>
    <w:rsid w:val="00913743"/>
    <w:rsid w:val="00914DAB"/>
    <w:rsid w:val="009152B1"/>
    <w:rsid w:val="009157C9"/>
    <w:rsid w:val="00915C5A"/>
    <w:rsid w:val="0091603B"/>
    <w:rsid w:val="00916CEB"/>
    <w:rsid w:val="00916DFC"/>
    <w:rsid w:val="00916E86"/>
    <w:rsid w:val="009178CE"/>
    <w:rsid w:val="009207CA"/>
    <w:rsid w:val="00920B23"/>
    <w:rsid w:val="009238F6"/>
    <w:rsid w:val="009258EA"/>
    <w:rsid w:val="009259C2"/>
    <w:rsid w:val="00925F45"/>
    <w:rsid w:val="00925FF2"/>
    <w:rsid w:val="00926E84"/>
    <w:rsid w:val="009271A7"/>
    <w:rsid w:val="00930A5F"/>
    <w:rsid w:val="00931FFC"/>
    <w:rsid w:val="0093285B"/>
    <w:rsid w:val="009331F0"/>
    <w:rsid w:val="009344E6"/>
    <w:rsid w:val="00934AF7"/>
    <w:rsid w:val="009359BB"/>
    <w:rsid w:val="0093670E"/>
    <w:rsid w:val="0093695C"/>
    <w:rsid w:val="00941532"/>
    <w:rsid w:val="0094157F"/>
    <w:rsid w:val="009415A9"/>
    <w:rsid w:val="00941974"/>
    <w:rsid w:val="00944083"/>
    <w:rsid w:val="009451E7"/>
    <w:rsid w:val="00945808"/>
    <w:rsid w:val="009472D4"/>
    <w:rsid w:val="009478F3"/>
    <w:rsid w:val="00947BAC"/>
    <w:rsid w:val="00947E28"/>
    <w:rsid w:val="00956AB2"/>
    <w:rsid w:val="009578B1"/>
    <w:rsid w:val="00957B15"/>
    <w:rsid w:val="009603B4"/>
    <w:rsid w:val="009603FD"/>
    <w:rsid w:val="00960621"/>
    <w:rsid w:val="00960AE5"/>
    <w:rsid w:val="00961399"/>
    <w:rsid w:val="00961BC6"/>
    <w:rsid w:val="0096206B"/>
    <w:rsid w:val="00962401"/>
    <w:rsid w:val="00962DD1"/>
    <w:rsid w:val="00964160"/>
    <w:rsid w:val="009642B4"/>
    <w:rsid w:val="0096493E"/>
    <w:rsid w:val="00965A9F"/>
    <w:rsid w:val="00965F81"/>
    <w:rsid w:val="0096684A"/>
    <w:rsid w:val="0096717A"/>
    <w:rsid w:val="00967506"/>
    <w:rsid w:val="009703C2"/>
    <w:rsid w:val="009709C6"/>
    <w:rsid w:val="00970F69"/>
    <w:rsid w:val="009717E5"/>
    <w:rsid w:val="00971D70"/>
    <w:rsid w:val="0097260C"/>
    <w:rsid w:val="00972890"/>
    <w:rsid w:val="00972BBB"/>
    <w:rsid w:val="00973210"/>
    <w:rsid w:val="009734FF"/>
    <w:rsid w:val="009735E2"/>
    <w:rsid w:val="009736AC"/>
    <w:rsid w:val="00974FFA"/>
    <w:rsid w:val="00975124"/>
    <w:rsid w:val="00975157"/>
    <w:rsid w:val="009751DF"/>
    <w:rsid w:val="00975FD2"/>
    <w:rsid w:val="00976006"/>
    <w:rsid w:val="009760CC"/>
    <w:rsid w:val="009763D7"/>
    <w:rsid w:val="00976800"/>
    <w:rsid w:val="00977320"/>
    <w:rsid w:val="0097771B"/>
    <w:rsid w:val="00977AF0"/>
    <w:rsid w:val="00980991"/>
    <w:rsid w:val="00980A72"/>
    <w:rsid w:val="00980C76"/>
    <w:rsid w:val="009819FE"/>
    <w:rsid w:val="00981DE5"/>
    <w:rsid w:val="009828AF"/>
    <w:rsid w:val="009849DB"/>
    <w:rsid w:val="00984C14"/>
    <w:rsid w:val="00984D83"/>
    <w:rsid w:val="00985179"/>
    <w:rsid w:val="00985F1C"/>
    <w:rsid w:val="00986A05"/>
    <w:rsid w:val="009874ED"/>
    <w:rsid w:val="00990845"/>
    <w:rsid w:val="00991209"/>
    <w:rsid w:val="0099393A"/>
    <w:rsid w:val="0099563B"/>
    <w:rsid w:val="00996217"/>
    <w:rsid w:val="00997138"/>
    <w:rsid w:val="00997E09"/>
    <w:rsid w:val="009A10D0"/>
    <w:rsid w:val="009A2270"/>
    <w:rsid w:val="009A32D0"/>
    <w:rsid w:val="009A3C29"/>
    <w:rsid w:val="009A4377"/>
    <w:rsid w:val="009A58B3"/>
    <w:rsid w:val="009A5A09"/>
    <w:rsid w:val="009A6043"/>
    <w:rsid w:val="009A6167"/>
    <w:rsid w:val="009A6994"/>
    <w:rsid w:val="009A6EE7"/>
    <w:rsid w:val="009A77D2"/>
    <w:rsid w:val="009B101B"/>
    <w:rsid w:val="009B194A"/>
    <w:rsid w:val="009B1CA6"/>
    <w:rsid w:val="009B2071"/>
    <w:rsid w:val="009B2218"/>
    <w:rsid w:val="009B33CC"/>
    <w:rsid w:val="009B3B57"/>
    <w:rsid w:val="009B5682"/>
    <w:rsid w:val="009B5C6F"/>
    <w:rsid w:val="009B623A"/>
    <w:rsid w:val="009B6334"/>
    <w:rsid w:val="009B634E"/>
    <w:rsid w:val="009B68CE"/>
    <w:rsid w:val="009B6F77"/>
    <w:rsid w:val="009C106D"/>
    <w:rsid w:val="009C157A"/>
    <w:rsid w:val="009C1A72"/>
    <w:rsid w:val="009C1D14"/>
    <w:rsid w:val="009C40C8"/>
    <w:rsid w:val="009C4E5C"/>
    <w:rsid w:val="009C5889"/>
    <w:rsid w:val="009C76EC"/>
    <w:rsid w:val="009C7A22"/>
    <w:rsid w:val="009D0151"/>
    <w:rsid w:val="009D0E50"/>
    <w:rsid w:val="009D2812"/>
    <w:rsid w:val="009D3B5B"/>
    <w:rsid w:val="009D3C07"/>
    <w:rsid w:val="009D3D07"/>
    <w:rsid w:val="009D3D0C"/>
    <w:rsid w:val="009D4177"/>
    <w:rsid w:val="009D4B23"/>
    <w:rsid w:val="009D4B71"/>
    <w:rsid w:val="009D4BE3"/>
    <w:rsid w:val="009D58DF"/>
    <w:rsid w:val="009D628F"/>
    <w:rsid w:val="009D63C7"/>
    <w:rsid w:val="009D64D9"/>
    <w:rsid w:val="009D7352"/>
    <w:rsid w:val="009D7815"/>
    <w:rsid w:val="009D7952"/>
    <w:rsid w:val="009E0531"/>
    <w:rsid w:val="009E0915"/>
    <w:rsid w:val="009E1234"/>
    <w:rsid w:val="009E21AE"/>
    <w:rsid w:val="009E22B5"/>
    <w:rsid w:val="009E3107"/>
    <w:rsid w:val="009E32A6"/>
    <w:rsid w:val="009E3FC9"/>
    <w:rsid w:val="009E4324"/>
    <w:rsid w:val="009E595E"/>
    <w:rsid w:val="009E63C4"/>
    <w:rsid w:val="009E6534"/>
    <w:rsid w:val="009F064F"/>
    <w:rsid w:val="009F0701"/>
    <w:rsid w:val="009F07EC"/>
    <w:rsid w:val="009F135D"/>
    <w:rsid w:val="009F1B0F"/>
    <w:rsid w:val="009F377D"/>
    <w:rsid w:val="009F41EC"/>
    <w:rsid w:val="009F4475"/>
    <w:rsid w:val="009F48AF"/>
    <w:rsid w:val="009F5B8D"/>
    <w:rsid w:val="009F6C58"/>
    <w:rsid w:val="009F72A5"/>
    <w:rsid w:val="009F75F0"/>
    <w:rsid w:val="00A005AC"/>
    <w:rsid w:val="00A0080D"/>
    <w:rsid w:val="00A01B60"/>
    <w:rsid w:val="00A039A6"/>
    <w:rsid w:val="00A03E1A"/>
    <w:rsid w:val="00A05399"/>
    <w:rsid w:val="00A053C6"/>
    <w:rsid w:val="00A055B3"/>
    <w:rsid w:val="00A05B57"/>
    <w:rsid w:val="00A0653A"/>
    <w:rsid w:val="00A07B23"/>
    <w:rsid w:val="00A07D8A"/>
    <w:rsid w:val="00A101D4"/>
    <w:rsid w:val="00A121B7"/>
    <w:rsid w:val="00A145EF"/>
    <w:rsid w:val="00A150DA"/>
    <w:rsid w:val="00A15206"/>
    <w:rsid w:val="00A15D71"/>
    <w:rsid w:val="00A16CF5"/>
    <w:rsid w:val="00A200DA"/>
    <w:rsid w:val="00A21172"/>
    <w:rsid w:val="00A212E1"/>
    <w:rsid w:val="00A2280D"/>
    <w:rsid w:val="00A22A32"/>
    <w:rsid w:val="00A23049"/>
    <w:rsid w:val="00A24844"/>
    <w:rsid w:val="00A248A9"/>
    <w:rsid w:val="00A25418"/>
    <w:rsid w:val="00A259B4"/>
    <w:rsid w:val="00A2697C"/>
    <w:rsid w:val="00A279A0"/>
    <w:rsid w:val="00A30539"/>
    <w:rsid w:val="00A30CFB"/>
    <w:rsid w:val="00A3133F"/>
    <w:rsid w:val="00A31F0F"/>
    <w:rsid w:val="00A32BED"/>
    <w:rsid w:val="00A33245"/>
    <w:rsid w:val="00A33E9C"/>
    <w:rsid w:val="00A33F31"/>
    <w:rsid w:val="00A3487E"/>
    <w:rsid w:val="00A3548A"/>
    <w:rsid w:val="00A359B2"/>
    <w:rsid w:val="00A35FF7"/>
    <w:rsid w:val="00A368C0"/>
    <w:rsid w:val="00A37DFF"/>
    <w:rsid w:val="00A401D2"/>
    <w:rsid w:val="00A405BA"/>
    <w:rsid w:val="00A42234"/>
    <w:rsid w:val="00A43311"/>
    <w:rsid w:val="00A45D31"/>
    <w:rsid w:val="00A4709D"/>
    <w:rsid w:val="00A50026"/>
    <w:rsid w:val="00A5053E"/>
    <w:rsid w:val="00A53E74"/>
    <w:rsid w:val="00A53EB2"/>
    <w:rsid w:val="00A54712"/>
    <w:rsid w:val="00A5541C"/>
    <w:rsid w:val="00A556FD"/>
    <w:rsid w:val="00A5608C"/>
    <w:rsid w:val="00A5649D"/>
    <w:rsid w:val="00A5687F"/>
    <w:rsid w:val="00A56CEB"/>
    <w:rsid w:val="00A56D0A"/>
    <w:rsid w:val="00A57325"/>
    <w:rsid w:val="00A604FC"/>
    <w:rsid w:val="00A6063E"/>
    <w:rsid w:val="00A606A3"/>
    <w:rsid w:val="00A61206"/>
    <w:rsid w:val="00A6121F"/>
    <w:rsid w:val="00A615F1"/>
    <w:rsid w:val="00A6167A"/>
    <w:rsid w:val="00A61A03"/>
    <w:rsid w:val="00A621E7"/>
    <w:rsid w:val="00A6254E"/>
    <w:rsid w:val="00A62EE4"/>
    <w:rsid w:val="00A64C03"/>
    <w:rsid w:val="00A65B42"/>
    <w:rsid w:val="00A66249"/>
    <w:rsid w:val="00A665C0"/>
    <w:rsid w:val="00A67BBC"/>
    <w:rsid w:val="00A70146"/>
    <w:rsid w:val="00A70AD3"/>
    <w:rsid w:val="00A71683"/>
    <w:rsid w:val="00A729F1"/>
    <w:rsid w:val="00A72D65"/>
    <w:rsid w:val="00A73440"/>
    <w:rsid w:val="00A7349C"/>
    <w:rsid w:val="00A7356A"/>
    <w:rsid w:val="00A736FF"/>
    <w:rsid w:val="00A73E5C"/>
    <w:rsid w:val="00A7446D"/>
    <w:rsid w:val="00A7491C"/>
    <w:rsid w:val="00A74C24"/>
    <w:rsid w:val="00A74CDA"/>
    <w:rsid w:val="00A754C3"/>
    <w:rsid w:val="00A759F3"/>
    <w:rsid w:val="00A76D3A"/>
    <w:rsid w:val="00A7716F"/>
    <w:rsid w:val="00A7737D"/>
    <w:rsid w:val="00A80018"/>
    <w:rsid w:val="00A809D2"/>
    <w:rsid w:val="00A80CA3"/>
    <w:rsid w:val="00A81182"/>
    <w:rsid w:val="00A826D5"/>
    <w:rsid w:val="00A82989"/>
    <w:rsid w:val="00A82C9B"/>
    <w:rsid w:val="00A8317D"/>
    <w:rsid w:val="00A8493D"/>
    <w:rsid w:val="00A85893"/>
    <w:rsid w:val="00A86078"/>
    <w:rsid w:val="00A87033"/>
    <w:rsid w:val="00A87109"/>
    <w:rsid w:val="00A8766D"/>
    <w:rsid w:val="00A91852"/>
    <w:rsid w:val="00A91A2C"/>
    <w:rsid w:val="00A9438E"/>
    <w:rsid w:val="00A943E2"/>
    <w:rsid w:val="00A952F9"/>
    <w:rsid w:val="00A961E6"/>
    <w:rsid w:val="00A961F4"/>
    <w:rsid w:val="00A966FE"/>
    <w:rsid w:val="00A97274"/>
    <w:rsid w:val="00AA0F3E"/>
    <w:rsid w:val="00AA17BE"/>
    <w:rsid w:val="00AA18E0"/>
    <w:rsid w:val="00AA24A8"/>
    <w:rsid w:val="00AA3222"/>
    <w:rsid w:val="00AA3DD0"/>
    <w:rsid w:val="00AA4018"/>
    <w:rsid w:val="00AA4758"/>
    <w:rsid w:val="00AA4AEB"/>
    <w:rsid w:val="00AA4DA3"/>
    <w:rsid w:val="00AA5F4E"/>
    <w:rsid w:val="00AA5FFA"/>
    <w:rsid w:val="00AA6AFD"/>
    <w:rsid w:val="00AA70BE"/>
    <w:rsid w:val="00AA7906"/>
    <w:rsid w:val="00AA7D8C"/>
    <w:rsid w:val="00AA7F98"/>
    <w:rsid w:val="00AB12FF"/>
    <w:rsid w:val="00AB178B"/>
    <w:rsid w:val="00AB322E"/>
    <w:rsid w:val="00AB3588"/>
    <w:rsid w:val="00AB37B0"/>
    <w:rsid w:val="00AB38C7"/>
    <w:rsid w:val="00AB3BB6"/>
    <w:rsid w:val="00AB4E12"/>
    <w:rsid w:val="00AB5000"/>
    <w:rsid w:val="00AB5DE6"/>
    <w:rsid w:val="00AB6057"/>
    <w:rsid w:val="00AB6CB2"/>
    <w:rsid w:val="00AB6F72"/>
    <w:rsid w:val="00AB7AD7"/>
    <w:rsid w:val="00AC1049"/>
    <w:rsid w:val="00AC3D3C"/>
    <w:rsid w:val="00AC63D9"/>
    <w:rsid w:val="00AC676E"/>
    <w:rsid w:val="00AC6CD8"/>
    <w:rsid w:val="00AC7BEC"/>
    <w:rsid w:val="00AC7C97"/>
    <w:rsid w:val="00AD2C28"/>
    <w:rsid w:val="00AD357F"/>
    <w:rsid w:val="00AD41E5"/>
    <w:rsid w:val="00AD54F7"/>
    <w:rsid w:val="00AD5755"/>
    <w:rsid w:val="00AD5AB9"/>
    <w:rsid w:val="00AD642E"/>
    <w:rsid w:val="00AE1753"/>
    <w:rsid w:val="00AE2EF8"/>
    <w:rsid w:val="00AE341D"/>
    <w:rsid w:val="00AE4BEA"/>
    <w:rsid w:val="00AE4CD8"/>
    <w:rsid w:val="00AE59A6"/>
    <w:rsid w:val="00AE71C5"/>
    <w:rsid w:val="00AE76F6"/>
    <w:rsid w:val="00AF0966"/>
    <w:rsid w:val="00AF0EE5"/>
    <w:rsid w:val="00AF121A"/>
    <w:rsid w:val="00AF13BE"/>
    <w:rsid w:val="00AF14E4"/>
    <w:rsid w:val="00AF1994"/>
    <w:rsid w:val="00AF2544"/>
    <w:rsid w:val="00AF2954"/>
    <w:rsid w:val="00AF37A6"/>
    <w:rsid w:val="00AF573D"/>
    <w:rsid w:val="00AF5881"/>
    <w:rsid w:val="00AF5ED7"/>
    <w:rsid w:val="00AF6479"/>
    <w:rsid w:val="00AF6A1A"/>
    <w:rsid w:val="00AF73A7"/>
    <w:rsid w:val="00AF7418"/>
    <w:rsid w:val="00AF7F23"/>
    <w:rsid w:val="00B00541"/>
    <w:rsid w:val="00B00C15"/>
    <w:rsid w:val="00B01B1E"/>
    <w:rsid w:val="00B01BAC"/>
    <w:rsid w:val="00B02A2A"/>
    <w:rsid w:val="00B05870"/>
    <w:rsid w:val="00B0660F"/>
    <w:rsid w:val="00B07971"/>
    <w:rsid w:val="00B10098"/>
    <w:rsid w:val="00B10768"/>
    <w:rsid w:val="00B11BA1"/>
    <w:rsid w:val="00B12AC3"/>
    <w:rsid w:val="00B13BF0"/>
    <w:rsid w:val="00B14271"/>
    <w:rsid w:val="00B15F98"/>
    <w:rsid w:val="00B16507"/>
    <w:rsid w:val="00B16D90"/>
    <w:rsid w:val="00B1708D"/>
    <w:rsid w:val="00B17BF1"/>
    <w:rsid w:val="00B20B62"/>
    <w:rsid w:val="00B20EA5"/>
    <w:rsid w:val="00B21929"/>
    <w:rsid w:val="00B21CFD"/>
    <w:rsid w:val="00B249AE"/>
    <w:rsid w:val="00B24D4E"/>
    <w:rsid w:val="00B26151"/>
    <w:rsid w:val="00B27BB4"/>
    <w:rsid w:val="00B31086"/>
    <w:rsid w:val="00B3113D"/>
    <w:rsid w:val="00B31347"/>
    <w:rsid w:val="00B324CA"/>
    <w:rsid w:val="00B33C81"/>
    <w:rsid w:val="00B3416C"/>
    <w:rsid w:val="00B34666"/>
    <w:rsid w:val="00B3629A"/>
    <w:rsid w:val="00B3669D"/>
    <w:rsid w:val="00B36A3C"/>
    <w:rsid w:val="00B36E02"/>
    <w:rsid w:val="00B377EB"/>
    <w:rsid w:val="00B37B9E"/>
    <w:rsid w:val="00B37C34"/>
    <w:rsid w:val="00B37E73"/>
    <w:rsid w:val="00B40685"/>
    <w:rsid w:val="00B4090B"/>
    <w:rsid w:val="00B40B5A"/>
    <w:rsid w:val="00B41246"/>
    <w:rsid w:val="00B44A23"/>
    <w:rsid w:val="00B45384"/>
    <w:rsid w:val="00B45F89"/>
    <w:rsid w:val="00B4691D"/>
    <w:rsid w:val="00B46F5F"/>
    <w:rsid w:val="00B50066"/>
    <w:rsid w:val="00B503BC"/>
    <w:rsid w:val="00B5104D"/>
    <w:rsid w:val="00B51B0A"/>
    <w:rsid w:val="00B52611"/>
    <w:rsid w:val="00B533DA"/>
    <w:rsid w:val="00B55282"/>
    <w:rsid w:val="00B556B4"/>
    <w:rsid w:val="00B57032"/>
    <w:rsid w:val="00B576B5"/>
    <w:rsid w:val="00B57FC1"/>
    <w:rsid w:val="00B6109A"/>
    <w:rsid w:val="00B614FE"/>
    <w:rsid w:val="00B61BEC"/>
    <w:rsid w:val="00B622DC"/>
    <w:rsid w:val="00B62AB7"/>
    <w:rsid w:val="00B62DD5"/>
    <w:rsid w:val="00B62E01"/>
    <w:rsid w:val="00B62E42"/>
    <w:rsid w:val="00B62EA9"/>
    <w:rsid w:val="00B639DE"/>
    <w:rsid w:val="00B63CA7"/>
    <w:rsid w:val="00B652DF"/>
    <w:rsid w:val="00B653AC"/>
    <w:rsid w:val="00B665E5"/>
    <w:rsid w:val="00B67E5B"/>
    <w:rsid w:val="00B707AE"/>
    <w:rsid w:val="00B71A06"/>
    <w:rsid w:val="00B72D22"/>
    <w:rsid w:val="00B743EC"/>
    <w:rsid w:val="00B7464D"/>
    <w:rsid w:val="00B75FDE"/>
    <w:rsid w:val="00B76330"/>
    <w:rsid w:val="00B76CD5"/>
    <w:rsid w:val="00B77231"/>
    <w:rsid w:val="00B801F2"/>
    <w:rsid w:val="00B812AD"/>
    <w:rsid w:val="00B81C01"/>
    <w:rsid w:val="00B8241E"/>
    <w:rsid w:val="00B8257D"/>
    <w:rsid w:val="00B825ED"/>
    <w:rsid w:val="00B83648"/>
    <w:rsid w:val="00B83A9B"/>
    <w:rsid w:val="00B8472C"/>
    <w:rsid w:val="00B85F8F"/>
    <w:rsid w:val="00B860BA"/>
    <w:rsid w:val="00B86263"/>
    <w:rsid w:val="00B8627B"/>
    <w:rsid w:val="00B862B3"/>
    <w:rsid w:val="00B864E2"/>
    <w:rsid w:val="00B87591"/>
    <w:rsid w:val="00B910E6"/>
    <w:rsid w:val="00B9334C"/>
    <w:rsid w:val="00B93AB8"/>
    <w:rsid w:val="00B93C14"/>
    <w:rsid w:val="00B944E4"/>
    <w:rsid w:val="00B954D4"/>
    <w:rsid w:val="00B958A3"/>
    <w:rsid w:val="00B95F3C"/>
    <w:rsid w:val="00B96930"/>
    <w:rsid w:val="00B971D7"/>
    <w:rsid w:val="00B97226"/>
    <w:rsid w:val="00BA006F"/>
    <w:rsid w:val="00BA07B4"/>
    <w:rsid w:val="00BA1335"/>
    <w:rsid w:val="00BA1427"/>
    <w:rsid w:val="00BA2739"/>
    <w:rsid w:val="00BA3499"/>
    <w:rsid w:val="00BA3FD1"/>
    <w:rsid w:val="00BA4B73"/>
    <w:rsid w:val="00BA6BE0"/>
    <w:rsid w:val="00BA6F05"/>
    <w:rsid w:val="00BA7255"/>
    <w:rsid w:val="00BA78CC"/>
    <w:rsid w:val="00BB032E"/>
    <w:rsid w:val="00BB1C6D"/>
    <w:rsid w:val="00BB20D9"/>
    <w:rsid w:val="00BB2C47"/>
    <w:rsid w:val="00BB30E0"/>
    <w:rsid w:val="00BB419D"/>
    <w:rsid w:val="00BB42B2"/>
    <w:rsid w:val="00BB4406"/>
    <w:rsid w:val="00BB5867"/>
    <w:rsid w:val="00BB5C23"/>
    <w:rsid w:val="00BB6D75"/>
    <w:rsid w:val="00BC0A75"/>
    <w:rsid w:val="00BC0C62"/>
    <w:rsid w:val="00BC0EB2"/>
    <w:rsid w:val="00BC1608"/>
    <w:rsid w:val="00BC1FCD"/>
    <w:rsid w:val="00BC25C8"/>
    <w:rsid w:val="00BC2D3A"/>
    <w:rsid w:val="00BC2DF8"/>
    <w:rsid w:val="00BC4607"/>
    <w:rsid w:val="00BC606D"/>
    <w:rsid w:val="00BC6405"/>
    <w:rsid w:val="00BC70C1"/>
    <w:rsid w:val="00BC71F7"/>
    <w:rsid w:val="00BC76B5"/>
    <w:rsid w:val="00BD1C09"/>
    <w:rsid w:val="00BD36E6"/>
    <w:rsid w:val="00BD43A8"/>
    <w:rsid w:val="00BD49B0"/>
    <w:rsid w:val="00BD5809"/>
    <w:rsid w:val="00BD59D5"/>
    <w:rsid w:val="00BD617B"/>
    <w:rsid w:val="00BD6816"/>
    <w:rsid w:val="00BE0050"/>
    <w:rsid w:val="00BE0F7B"/>
    <w:rsid w:val="00BE17C1"/>
    <w:rsid w:val="00BE1D81"/>
    <w:rsid w:val="00BE288A"/>
    <w:rsid w:val="00BE3B86"/>
    <w:rsid w:val="00BE41A2"/>
    <w:rsid w:val="00BE4509"/>
    <w:rsid w:val="00BE48A2"/>
    <w:rsid w:val="00BE529E"/>
    <w:rsid w:val="00BE52D3"/>
    <w:rsid w:val="00BE5C55"/>
    <w:rsid w:val="00BE69B0"/>
    <w:rsid w:val="00BE77AC"/>
    <w:rsid w:val="00BE7DC8"/>
    <w:rsid w:val="00BF157E"/>
    <w:rsid w:val="00BF19C4"/>
    <w:rsid w:val="00BF1ADB"/>
    <w:rsid w:val="00BF20B7"/>
    <w:rsid w:val="00BF239C"/>
    <w:rsid w:val="00BF2428"/>
    <w:rsid w:val="00BF254F"/>
    <w:rsid w:val="00BF30D8"/>
    <w:rsid w:val="00BF4C14"/>
    <w:rsid w:val="00C0059F"/>
    <w:rsid w:val="00C01493"/>
    <w:rsid w:val="00C02CDF"/>
    <w:rsid w:val="00C02F7B"/>
    <w:rsid w:val="00C0507B"/>
    <w:rsid w:val="00C0667F"/>
    <w:rsid w:val="00C069B1"/>
    <w:rsid w:val="00C10530"/>
    <w:rsid w:val="00C1195D"/>
    <w:rsid w:val="00C1262B"/>
    <w:rsid w:val="00C1285C"/>
    <w:rsid w:val="00C14997"/>
    <w:rsid w:val="00C151E5"/>
    <w:rsid w:val="00C15344"/>
    <w:rsid w:val="00C15C4D"/>
    <w:rsid w:val="00C1642F"/>
    <w:rsid w:val="00C17FFC"/>
    <w:rsid w:val="00C20331"/>
    <w:rsid w:val="00C20F86"/>
    <w:rsid w:val="00C2153C"/>
    <w:rsid w:val="00C21702"/>
    <w:rsid w:val="00C22578"/>
    <w:rsid w:val="00C2273F"/>
    <w:rsid w:val="00C22880"/>
    <w:rsid w:val="00C238A6"/>
    <w:rsid w:val="00C23E94"/>
    <w:rsid w:val="00C24573"/>
    <w:rsid w:val="00C245CA"/>
    <w:rsid w:val="00C26050"/>
    <w:rsid w:val="00C2625A"/>
    <w:rsid w:val="00C27ABA"/>
    <w:rsid w:val="00C27B7D"/>
    <w:rsid w:val="00C27E1F"/>
    <w:rsid w:val="00C30A96"/>
    <w:rsid w:val="00C3159D"/>
    <w:rsid w:val="00C3252B"/>
    <w:rsid w:val="00C32A06"/>
    <w:rsid w:val="00C32EA6"/>
    <w:rsid w:val="00C3327F"/>
    <w:rsid w:val="00C332DA"/>
    <w:rsid w:val="00C342F3"/>
    <w:rsid w:val="00C34A2F"/>
    <w:rsid w:val="00C34A34"/>
    <w:rsid w:val="00C3582C"/>
    <w:rsid w:val="00C360D3"/>
    <w:rsid w:val="00C4032B"/>
    <w:rsid w:val="00C42829"/>
    <w:rsid w:val="00C44E0D"/>
    <w:rsid w:val="00C455C8"/>
    <w:rsid w:val="00C456FE"/>
    <w:rsid w:val="00C467E3"/>
    <w:rsid w:val="00C478AA"/>
    <w:rsid w:val="00C50545"/>
    <w:rsid w:val="00C51B57"/>
    <w:rsid w:val="00C52E52"/>
    <w:rsid w:val="00C533BA"/>
    <w:rsid w:val="00C53528"/>
    <w:rsid w:val="00C54A58"/>
    <w:rsid w:val="00C56719"/>
    <w:rsid w:val="00C56791"/>
    <w:rsid w:val="00C56C8B"/>
    <w:rsid w:val="00C56D41"/>
    <w:rsid w:val="00C56F9A"/>
    <w:rsid w:val="00C570E5"/>
    <w:rsid w:val="00C57327"/>
    <w:rsid w:val="00C5770D"/>
    <w:rsid w:val="00C57AE9"/>
    <w:rsid w:val="00C6200B"/>
    <w:rsid w:val="00C62233"/>
    <w:rsid w:val="00C624EB"/>
    <w:rsid w:val="00C62DE2"/>
    <w:rsid w:val="00C63045"/>
    <w:rsid w:val="00C64535"/>
    <w:rsid w:val="00C65007"/>
    <w:rsid w:val="00C655E7"/>
    <w:rsid w:val="00C65CC6"/>
    <w:rsid w:val="00C66FCE"/>
    <w:rsid w:val="00C678B3"/>
    <w:rsid w:val="00C70202"/>
    <w:rsid w:val="00C70287"/>
    <w:rsid w:val="00C70AAC"/>
    <w:rsid w:val="00C72047"/>
    <w:rsid w:val="00C72CC7"/>
    <w:rsid w:val="00C72DC5"/>
    <w:rsid w:val="00C733A7"/>
    <w:rsid w:val="00C73423"/>
    <w:rsid w:val="00C75184"/>
    <w:rsid w:val="00C75D8F"/>
    <w:rsid w:val="00C75F12"/>
    <w:rsid w:val="00C760B8"/>
    <w:rsid w:val="00C77D0B"/>
    <w:rsid w:val="00C8015E"/>
    <w:rsid w:val="00C80715"/>
    <w:rsid w:val="00C8118D"/>
    <w:rsid w:val="00C816CC"/>
    <w:rsid w:val="00C81ADA"/>
    <w:rsid w:val="00C81CD9"/>
    <w:rsid w:val="00C81D5B"/>
    <w:rsid w:val="00C831B8"/>
    <w:rsid w:val="00C8419A"/>
    <w:rsid w:val="00C84624"/>
    <w:rsid w:val="00C85659"/>
    <w:rsid w:val="00C86FF7"/>
    <w:rsid w:val="00C872A7"/>
    <w:rsid w:val="00C878F2"/>
    <w:rsid w:val="00C902E9"/>
    <w:rsid w:val="00C91824"/>
    <w:rsid w:val="00C93CBD"/>
    <w:rsid w:val="00C9474D"/>
    <w:rsid w:val="00C955DF"/>
    <w:rsid w:val="00C965A8"/>
    <w:rsid w:val="00C96C64"/>
    <w:rsid w:val="00C96E0C"/>
    <w:rsid w:val="00C97579"/>
    <w:rsid w:val="00C979E5"/>
    <w:rsid w:val="00C97B57"/>
    <w:rsid w:val="00C97E5A"/>
    <w:rsid w:val="00CA00E1"/>
    <w:rsid w:val="00CA024A"/>
    <w:rsid w:val="00CA1208"/>
    <w:rsid w:val="00CA161A"/>
    <w:rsid w:val="00CA2188"/>
    <w:rsid w:val="00CA236C"/>
    <w:rsid w:val="00CA32DC"/>
    <w:rsid w:val="00CA406B"/>
    <w:rsid w:val="00CA414A"/>
    <w:rsid w:val="00CA7874"/>
    <w:rsid w:val="00CA7E7E"/>
    <w:rsid w:val="00CB0BC4"/>
    <w:rsid w:val="00CB0DC4"/>
    <w:rsid w:val="00CB1480"/>
    <w:rsid w:val="00CB192A"/>
    <w:rsid w:val="00CB1A59"/>
    <w:rsid w:val="00CB3D83"/>
    <w:rsid w:val="00CB4EC4"/>
    <w:rsid w:val="00CB4FEC"/>
    <w:rsid w:val="00CB5ADD"/>
    <w:rsid w:val="00CB5EB6"/>
    <w:rsid w:val="00CB74FE"/>
    <w:rsid w:val="00CC04F9"/>
    <w:rsid w:val="00CC269F"/>
    <w:rsid w:val="00CC2897"/>
    <w:rsid w:val="00CC2A42"/>
    <w:rsid w:val="00CC2B87"/>
    <w:rsid w:val="00CC2BB9"/>
    <w:rsid w:val="00CC3917"/>
    <w:rsid w:val="00CC3E20"/>
    <w:rsid w:val="00CC3F39"/>
    <w:rsid w:val="00CC4BA7"/>
    <w:rsid w:val="00CC5BB6"/>
    <w:rsid w:val="00CC7345"/>
    <w:rsid w:val="00CC77CB"/>
    <w:rsid w:val="00CC78B1"/>
    <w:rsid w:val="00CC7EDA"/>
    <w:rsid w:val="00CC7EFB"/>
    <w:rsid w:val="00CD0728"/>
    <w:rsid w:val="00CD09A0"/>
    <w:rsid w:val="00CD1058"/>
    <w:rsid w:val="00CD2B06"/>
    <w:rsid w:val="00CD38C0"/>
    <w:rsid w:val="00CD4B2B"/>
    <w:rsid w:val="00CD4D8E"/>
    <w:rsid w:val="00CD50B7"/>
    <w:rsid w:val="00CD5C88"/>
    <w:rsid w:val="00CD61C4"/>
    <w:rsid w:val="00CD637B"/>
    <w:rsid w:val="00CD757A"/>
    <w:rsid w:val="00CD772B"/>
    <w:rsid w:val="00CD7E9F"/>
    <w:rsid w:val="00CE0536"/>
    <w:rsid w:val="00CE0676"/>
    <w:rsid w:val="00CE1675"/>
    <w:rsid w:val="00CE1E0A"/>
    <w:rsid w:val="00CE3037"/>
    <w:rsid w:val="00CE31E2"/>
    <w:rsid w:val="00CE3ADA"/>
    <w:rsid w:val="00CE3BF2"/>
    <w:rsid w:val="00CE4BCD"/>
    <w:rsid w:val="00CE5073"/>
    <w:rsid w:val="00CE5581"/>
    <w:rsid w:val="00CF0B6E"/>
    <w:rsid w:val="00CF1178"/>
    <w:rsid w:val="00CF2485"/>
    <w:rsid w:val="00CF3714"/>
    <w:rsid w:val="00CF4144"/>
    <w:rsid w:val="00CF422F"/>
    <w:rsid w:val="00CF49DE"/>
    <w:rsid w:val="00CF4E5F"/>
    <w:rsid w:val="00CF58F0"/>
    <w:rsid w:val="00CF5E35"/>
    <w:rsid w:val="00CF6D7E"/>
    <w:rsid w:val="00CF7A43"/>
    <w:rsid w:val="00D003CC"/>
    <w:rsid w:val="00D0114C"/>
    <w:rsid w:val="00D011A8"/>
    <w:rsid w:val="00D014EC"/>
    <w:rsid w:val="00D01661"/>
    <w:rsid w:val="00D01775"/>
    <w:rsid w:val="00D018B6"/>
    <w:rsid w:val="00D023E4"/>
    <w:rsid w:val="00D025AC"/>
    <w:rsid w:val="00D03F3F"/>
    <w:rsid w:val="00D04DEE"/>
    <w:rsid w:val="00D04FFB"/>
    <w:rsid w:val="00D05374"/>
    <w:rsid w:val="00D05811"/>
    <w:rsid w:val="00D05DED"/>
    <w:rsid w:val="00D07E8B"/>
    <w:rsid w:val="00D10A9B"/>
    <w:rsid w:val="00D11557"/>
    <w:rsid w:val="00D1174F"/>
    <w:rsid w:val="00D11EE2"/>
    <w:rsid w:val="00D11F4E"/>
    <w:rsid w:val="00D12DB1"/>
    <w:rsid w:val="00D12E0E"/>
    <w:rsid w:val="00D13683"/>
    <w:rsid w:val="00D13998"/>
    <w:rsid w:val="00D1461C"/>
    <w:rsid w:val="00D15EBD"/>
    <w:rsid w:val="00D16604"/>
    <w:rsid w:val="00D171B4"/>
    <w:rsid w:val="00D17CE0"/>
    <w:rsid w:val="00D208F7"/>
    <w:rsid w:val="00D21137"/>
    <w:rsid w:val="00D212CD"/>
    <w:rsid w:val="00D220C2"/>
    <w:rsid w:val="00D24C50"/>
    <w:rsid w:val="00D24ED9"/>
    <w:rsid w:val="00D24F25"/>
    <w:rsid w:val="00D252F2"/>
    <w:rsid w:val="00D255E7"/>
    <w:rsid w:val="00D260C5"/>
    <w:rsid w:val="00D266E7"/>
    <w:rsid w:val="00D269CE"/>
    <w:rsid w:val="00D26BDD"/>
    <w:rsid w:val="00D27404"/>
    <w:rsid w:val="00D276F7"/>
    <w:rsid w:val="00D27AAE"/>
    <w:rsid w:val="00D301F1"/>
    <w:rsid w:val="00D3148F"/>
    <w:rsid w:val="00D31F7F"/>
    <w:rsid w:val="00D322D7"/>
    <w:rsid w:val="00D3234F"/>
    <w:rsid w:val="00D323A2"/>
    <w:rsid w:val="00D323CA"/>
    <w:rsid w:val="00D32B4E"/>
    <w:rsid w:val="00D33D01"/>
    <w:rsid w:val="00D34B26"/>
    <w:rsid w:val="00D35078"/>
    <w:rsid w:val="00D35274"/>
    <w:rsid w:val="00D35667"/>
    <w:rsid w:val="00D35DB1"/>
    <w:rsid w:val="00D35DC6"/>
    <w:rsid w:val="00D35F84"/>
    <w:rsid w:val="00D3776F"/>
    <w:rsid w:val="00D40D2E"/>
    <w:rsid w:val="00D41885"/>
    <w:rsid w:val="00D4199D"/>
    <w:rsid w:val="00D4292E"/>
    <w:rsid w:val="00D42A04"/>
    <w:rsid w:val="00D42B99"/>
    <w:rsid w:val="00D42E07"/>
    <w:rsid w:val="00D443CC"/>
    <w:rsid w:val="00D44519"/>
    <w:rsid w:val="00D461A6"/>
    <w:rsid w:val="00D47EA8"/>
    <w:rsid w:val="00D50385"/>
    <w:rsid w:val="00D50CFC"/>
    <w:rsid w:val="00D50D7F"/>
    <w:rsid w:val="00D50E35"/>
    <w:rsid w:val="00D50EAE"/>
    <w:rsid w:val="00D511C3"/>
    <w:rsid w:val="00D52318"/>
    <w:rsid w:val="00D52681"/>
    <w:rsid w:val="00D53D04"/>
    <w:rsid w:val="00D5430E"/>
    <w:rsid w:val="00D553FE"/>
    <w:rsid w:val="00D55BEF"/>
    <w:rsid w:val="00D55EF7"/>
    <w:rsid w:val="00D561E4"/>
    <w:rsid w:val="00D56A75"/>
    <w:rsid w:val="00D57262"/>
    <w:rsid w:val="00D57391"/>
    <w:rsid w:val="00D578A7"/>
    <w:rsid w:val="00D57E79"/>
    <w:rsid w:val="00D57EE2"/>
    <w:rsid w:val="00D57F30"/>
    <w:rsid w:val="00D602CB"/>
    <w:rsid w:val="00D605D9"/>
    <w:rsid w:val="00D60995"/>
    <w:rsid w:val="00D60AB5"/>
    <w:rsid w:val="00D6171A"/>
    <w:rsid w:val="00D61D2B"/>
    <w:rsid w:val="00D61D31"/>
    <w:rsid w:val="00D62803"/>
    <w:rsid w:val="00D630E6"/>
    <w:rsid w:val="00D64A50"/>
    <w:rsid w:val="00D65137"/>
    <w:rsid w:val="00D65DF4"/>
    <w:rsid w:val="00D669DB"/>
    <w:rsid w:val="00D6741C"/>
    <w:rsid w:val="00D705DB"/>
    <w:rsid w:val="00D71B5C"/>
    <w:rsid w:val="00D72AEE"/>
    <w:rsid w:val="00D72F47"/>
    <w:rsid w:val="00D73311"/>
    <w:rsid w:val="00D7472C"/>
    <w:rsid w:val="00D74EE3"/>
    <w:rsid w:val="00D7609D"/>
    <w:rsid w:val="00D76950"/>
    <w:rsid w:val="00D76A41"/>
    <w:rsid w:val="00D76AEA"/>
    <w:rsid w:val="00D76FD3"/>
    <w:rsid w:val="00D7778D"/>
    <w:rsid w:val="00D80441"/>
    <w:rsid w:val="00D80797"/>
    <w:rsid w:val="00D80DF5"/>
    <w:rsid w:val="00D82DD8"/>
    <w:rsid w:val="00D836F1"/>
    <w:rsid w:val="00D849B7"/>
    <w:rsid w:val="00D84A63"/>
    <w:rsid w:val="00D8591E"/>
    <w:rsid w:val="00D86543"/>
    <w:rsid w:val="00D86C4E"/>
    <w:rsid w:val="00D87744"/>
    <w:rsid w:val="00D8796E"/>
    <w:rsid w:val="00D9077F"/>
    <w:rsid w:val="00D91511"/>
    <w:rsid w:val="00D9197C"/>
    <w:rsid w:val="00D91E87"/>
    <w:rsid w:val="00D92285"/>
    <w:rsid w:val="00D93061"/>
    <w:rsid w:val="00D93E19"/>
    <w:rsid w:val="00D9402A"/>
    <w:rsid w:val="00D965E9"/>
    <w:rsid w:val="00D966C4"/>
    <w:rsid w:val="00D96D24"/>
    <w:rsid w:val="00D97058"/>
    <w:rsid w:val="00D97260"/>
    <w:rsid w:val="00DA0CC9"/>
    <w:rsid w:val="00DA15C3"/>
    <w:rsid w:val="00DA19EC"/>
    <w:rsid w:val="00DA24CA"/>
    <w:rsid w:val="00DA2DCE"/>
    <w:rsid w:val="00DA3DC8"/>
    <w:rsid w:val="00DA4731"/>
    <w:rsid w:val="00DA4736"/>
    <w:rsid w:val="00DA57B2"/>
    <w:rsid w:val="00DB0110"/>
    <w:rsid w:val="00DB09B0"/>
    <w:rsid w:val="00DB0F09"/>
    <w:rsid w:val="00DB1659"/>
    <w:rsid w:val="00DB202F"/>
    <w:rsid w:val="00DB239C"/>
    <w:rsid w:val="00DB2CAB"/>
    <w:rsid w:val="00DB2E44"/>
    <w:rsid w:val="00DB3F45"/>
    <w:rsid w:val="00DB44D7"/>
    <w:rsid w:val="00DB46F5"/>
    <w:rsid w:val="00DB4721"/>
    <w:rsid w:val="00DB4D55"/>
    <w:rsid w:val="00DB55B0"/>
    <w:rsid w:val="00DB5D3A"/>
    <w:rsid w:val="00DB61C2"/>
    <w:rsid w:val="00DB7879"/>
    <w:rsid w:val="00DC0DF0"/>
    <w:rsid w:val="00DC17CC"/>
    <w:rsid w:val="00DC2FD5"/>
    <w:rsid w:val="00DC4244"/>
    <w:rsid w:val="00DC4C47"/>
    <w:rsid w:val="00DC6C70"/>
    <w:rsid w:val="00DC6F7E"/>
    <w:rsid w:val="00DC7145"/>
    <w:rsid w:val="00DC7DB7"/>
    <w:rsid w:val="00DD0DC9"/>
    <w:rsid w:val="00DD226F"/>
    <w:rsid w:val="00DD2669"/>
    <w:rsid w:val="00DD33FF"/>
    <w:rsid w:val="00DD66AA"/>
    <w:rsid w:val="00DD6FF2"/>
    <w:rsid w:val="00DD710D"/>
    <w:rsid w:val="00DE05F2"/>
    <w:rsid w:val="00DE152E"/>
    <w:rsid w:val="00DE233A"/>
    <w:rsid w:val="00DE344E"/>
    <w:rsid w:val="00DE3E9C"/>
    <w:rsid w:val="00DE4357"/>
    <w:rsid w:val="00DE55D8"/>
    <w:rsid w:val="00DE5A0E"/>
    <w:rsid w:val="00DE5F5D"/>
    <w:rsid w:val="00DE5F96"/>
    <w:rsid w:val="00DE7348"/>
    <w:rsid w:val="00DE7371"/>
    <w:rsid w:val="00DF29C0"/>
    <w:rsid w:val="00DF2E08"/>
    <w:rsid w:val="00DF4C9F"/>
    <w:rsid w:val="00DF5ACD"/>
    <w:rsid w:val="00DF5D73"/>
    <w:rsid w:val="00DF7C2F"/>
    <w:rsid w:val="00DF7F9A"/>
    <w:rsid w:val="00E00874"/>
    <w:rsid w:val="00E01712"/>
    <w:rsid w:val="00E01DF3"/>
    <w:rsid w:val="00E03844"/>
    <w:rsid w:val="00E06592"/>
    <w:rsid w:val="00E07419"/>
    <w:rsid w:val="00E0748F"/>
    <w:rsid w:val="00E10C5F"/>
    <w:rsid w:val="00E12777"/>
    <w:rsid w:val="00E129D8"/>
    <w:rsid w:val="00E1403D"/>
    <w:rsid w:val="00E21A2A"/>
    <w:rsid w:val="00E21D06"/>
    <w:rsid w:val="00E22893"/>
    <w:rsid w:val="00E22EA7"/>
    <w:rsid w:val="00E23192"/>
    <w:rsid w:val="00E2391B"/>
    <w:rsid w:val="00E249A2"/>
    <w:rsid w:val="00E24F0D"/>
    <w:rsid w:val="00E26400"/>
    <w:rsid w:val="00E266A6"/>
    <w:rsid w:val="00E2759C"/>
    <w:rsid w:val="00E27B29"/>
    <w:rsid w:val="00E30D30"/>
    <w:rsid w:val="00E32CD5"/>
    <w:rsid w:val="00E32FD0"/>
    <w:rsid w:val="00E337A3"/>
    <w:rsid w:val="00E349C2"/>
    <w:rsid w:val="00E34C8C"/>
    <w:rsid w:val="00E360DE"/>
    <w:rsid w:val="00E36284"/>
    <w:rsid w:val="00E37431"/>
    <w:rsid w:val="00E400CE"/>
    <w:rsid w:val="00E4011D"/>
    <w:rsid w:val="00E402B0"/>
    <w:rsid w:val="00E408E5"/>
    <w:rsid w:val="00E41B72"/>
    <w:rsid w:val="00E429BF"/>
    <w:rsid w:val="00E430A6"/>
    <w:rsid w:val="00E43CD6"/>
    <w:rsid w:val="00E45470"/>
    <w:rsid w:val="00E46401"/>
    <w:rsid w:val="00E46B1E"/>
    <w:rsid w:val="00E50FD7"/>
    <w:rsid w:val="00E51343"/>
    <w:rsid w:val="00E5190E"/>
    <w:rsid w:val="00E51944"/>
    <w:rsid w:val="00E521CB"/>
    <w:rsid w:val="00E521FA"/>
    <w:rsid w:val="00E52291"/>
    <w:rsid w:val="00E52956"/>
    <w:rsid w:val="00E53787"/>
    <w:rsid w:val="00E5415F"/>
    <w:rsid w:val="00E54781"/>
    <w:rsid w:val="00E61F81"/>
    <w:rsid w:val="00E62066"/>
    <w:rsid w:val="00E632A0"/>
    <w:rsid w:val="00E63D87"/>
    <w:rsid w:val="00E63D9C"/>
    <w:rsid w:val="00E64BD6"/>
    <w:rsid w:val="00E668EC"/>
    <w:rsid w:val="00E67137"/>
    <w:rsid w:val="00E675CD"/>
    <w:rsid w:val="00E70D64"/>
    <w:rsid w:val="00E70E90"/>
    <w:rsid w:val="00E71408"/>
    <w:rsid w:val="00E714A1"/>
    <w:rsid w:val="00E717FB"/>
    <w:rsid w:val="00E71A49"/>
    <w:rsid w:val="00E72144"/>
    <w:rsid w:val="00E72512"/>
    <w:rsid w:val="00E72728"/>
    <w:rsid w:val="00E728A7"/>
    <w:rsid w:val="00E728F6"/>
    <w:rsid w:val="00E72B0F"/>
    <w:rsid w:val="00E737FB"/>
    <w:rsid w:val="00E7430E"/>
    <w:rsid w:val="00E756C5"/>
    <w:rsid w:val="00E75D28"/>
    <w:rsid w:val="00E803CA"/>
    <w:rsid w:val="00E804AC"/>
    <w:rsid w:val="00E80893"/>
    <w:rsid w:val="00E81802"/>
    <w:rsid w:val="00E81961"/>
    <w:rsid w:val="00E82D0E"/>
    <w:rsid w:val="00E83755"/>
    <w:rsid w:val="00E843D1"/>
    <w:rsid w:val="00E84F25"/>
    <w:rsid w:val="00E85103"/>
    <w:rsid w:val="00E85173"/>
    <w:rsid w:val="00E85474"/>
    <w:rsid w:val="00E867B1"/>
    <w:rsid w:val="00E86D76"/>
    <w:rsid w:val="00E873FE"/>
    <w:rsid w:val="00E900DD"/>
    <w:rsid w:val="00E90B86"/>
    <w:rsid w:val="00E928A3"/>
    <w:rsid w:val="00E93D13"/>
    <w:rsid w:val="00E945C6"/>
    <w:rsid w:val="00E94B77"/>
    <w:rsid w:val="00E951AF"/>
    <w:rsid w:val="00E96E75"/>
    <w:rsid w:val="00E97B48"/>
    <w:rsid w:val="00EA16E5"/>
    <w:rsid w:val="00EA23B6"/>
    <w:rsid w:val="00EA2712"/>
    <w:rsid w:val="00EA4848"/>
    <w:rsid w:val="00EA489F"/>
    <w:rsid w:val="00EA5795"/>
    <w:rsid w:val="00EA5A40"/>
    <w:rsid w:val="00EA5B7E"/>
    <w:rsid w:val="00EA62E9"/>
    <w:rsid w:val="00EA6499"/>
    <w:rsid w:val="00EA738F"/>
    <w:rsid w:val="00EA794B"/>
    <w:rsid w:val="00EB078B"/>
    <w:rsid w:val="00EB0B77"/>
    <w:rsid w:val="00EB0FB2"/>
    <w:rsid w:val="00EB2D53"/>
    <w:rsid w:val="00EB314C"/>
    <w:rsid w:val="00EB397D"/>
    <w:rsid w:val="00EB496E"/>
    <w:rsid w:val="00EB5096"/>
    <w:rsid w:val="00EB58E9"/>
    <w:rsid w:val="00EB5D8F"/>
    <w:rsid w:val="00EB6B65"/>
    <w:rsid w:val="00EB6EC8"/>
    <w:rsid w:val="00EB79B5"/>
    <w:rsid w:val="00EC007B"/>
    <w:rsid w:val="00EC1483"/>
    <w:rsid w:val="00EC16D5"/>
    <w:rsid w:val="00EC213B"/>
    <w:rsid w:val="00EC280D"/>
    <w:rsid w:val="00EC5789"/>
    <w:rsid w:val="00EC5840"/>
    <w:rsid w:val="00EC593E"/>
    <w:rsid w:val="00EC5D86"/>
    <w:rsid w:val="00EC742A"/>
    <w:rsid w:val="00ED0036"/>
    <w:rsid w:val="00ED02A9"/>
    <w:rsid w:val="00ED048F"/>
    <w:rsid w:val="00ED068A"/>
    <w:rsid w:val="00ED0F3E"/>
    <w:rsid w:val="00ED157D"/>
    <w:rsid w:val="00ED159F"/>
    <w:rsid w:val="00ED2631"/>
    <w:rsid w:val="00ED3124"/>
    <w:rsid w:val="00ED3D96"/>
    <w:rsid w:val="00ED3E99"/>
    <w:rsid w:val="00ED4A4A"/>
    <w:rsid w:val="00ED6696"/>
    <w:rsid w:val="00ED67B3"/>
    <w:rsid w:val="00ED6EB3"/>
    <w:rsid w:val="00ED74C1"/>
    <w:rsid w:val="00EE0176"/>
    <w:rsid w:val="00EE12F8"/>
    <w:rsid w:val="00EE1C8F"/>
    <w:rsid w:val="00EE362C"/>
    <w:rsid w:val="00EE3BCC"/>
    <w:rsid w:val="00EE3F88"/>
    <w:rsid w:val="00EE402F"/>
    <w:rsid w:val="00EE64DD"/>
    <w:rsid w:val="00EE68C4"/>
    <w:rsid w:val="00EE69D4"/>
    <w:rsid w:val="00EE73E5"/>
    <w:rsid w:val="00EE7879"/>
    <w:rsid w:val="00EF1363"/>
    <w:rsid w:val="00EF1557"/>
    <w:rsid w:val="00EF3B91"/>
    <w:rsid w:val="00EF50D4"/>
    <w:rsid w:val="00EF55A1"/>
    <w:rsid w:val="00EF6972"/>
    <w:rsid w:val="00EF7668"/>
    <w:rsid w:val="00F0031C"/>
    <w:rsid w:val="00F00978"/>
    <w:rsid w:val="00F0162F"/>
    <w:rsid w:val="00F01991"/>
    <w:rsid w:val="00F028A0"/>
    <w:rsid w:val="00F02B01"/>
    <w:rsid w:val="00F034B4"/>
    <w:rsid w:val="00F04F25"/>
    <w:rsid w:val="00F060E7"/>
    <w:rsid w:val="00F06245"/>
    <w:rsid w:val="00F0771E"/>
    <w:rsid w:val="00F07E88"/>
    <w:rsid w:val="00F10054"/>
    <w:rsid w:val="00F1038C"/>
    <w:rsid w:val="00F11849"/>
    <w:rsid w:val="00F127B3"/>
    <w:rsid w:val="00F12F70"/>
    <w:rsid w:val="00F14FE0"/>
    <w:rsid w:val="00F155F0"/>
    <w:rsid w:val="00F15CD0"/>
    <w:rsid w:val="00F17389"/>
    <w:rsid w:val="00F214C3"/>
    <w:rsid w:val="00F21AA9"/>
    <w:rsid w:val="00F21B30"/>
    <w:rsid w:val="00F2222F"/>
    <w:rsid w:val="00F22A08"/>
    <w:rsid w:val="00F22B09"/>
    <w:rsid w:val="00F23AC0"/>
    <w:rsid w:val="00F24E40"/>
    <w:rsid w:val="00F25FD6"/>
    <w:rsid w:val="00F273EA"/>
    <w:rsid w:val="00F27792"/>
    <w:rsid w:val="00F30917"/>
    <w:rsid w:val="00F30992"/>
    <w:rsid w:val="00F315BB"/>
    <w:rsid w:val="00F32B4D"/>
    <w:rsid w:val="00F33C85"/>
    <w:rsid w:val="00F33ECB"/>
    <w:rsid w:val="00F34594"/>
    <w:rsid w:val="00F35EF6"/>
    <w:rsid w:val="00F40F37"/>
    <w:rsid w:val="00F42287"/>
    <w:rsid w:val="00F42A2F"/>
    <w:rsid w:val="00F42CB9"/>
    <w:rsid w:val="00F451CC"/>
    <w:rsid w:val="00F45E84"/>
    <w:rsid w:val="00F45F79"/>
    <w:rsid w:val="00F46277"/>
    <w:rsid w:val="00F46B98"/>
    <w:rsid w:val="00F47345"/>
    <w:rsid w:val="00F4738B"/>
    <w:rsid w:val="00F47FFD"/>
    <w:rsid w:val="00F51055"/>
    <w:rsid w:val="00F510B1"/>
    <w:rsid w:val="00F51FEB"/>
    <w:rsid w:val="00F5200C"/>
    <w:rsid w:val="00F52CED"/>
    <w:rsid w:val="00F53331"/>
    <w:rsid w:val="00F5405F"/>
    <w:rsid w:val="00F54B38"/>
    <w:rsid w:val="00F54B65"/>
    <w:rsid w:val="00F54D45"/>
    <w:rsid w:val="00F54EC5"/>
    <w:rsid w:val="00F54FC4"/>
    <w:rsid w:val="00F55265"/>
    <w:rsid w:val="00F56085"/>
    <w:rsid w:val="00F561E0"/>
    <w:rsid w:val="00F5691F"/>
    <w:rsid w:val="00F56CC1"/>
    <w:rsid w:val="00F56D3C"/>
    <w:rsid w:val="00F573A2"/>
    <w:rsid w:val="00F573BF"/>
    <w:rsid w:val="00F60EF1"/>
    <w:rsid w:val="00F611E0"/>
    <w:rsid w:val="00F61D56"/>
    <w:rsid w:val="00F62983"/>
    <w:rsid w:val="00F63835"/>
    <w:rsid w:val="00F6456A"/>
    <w:rsid w:val="00F65216"/>
    <w:rsid w:val="00F657CC"/>
    <w:rsid w:val="00F659FC"/>
    <w:rsid w:val="00F6754B"/>
    <w:rsid w:val="00F700AE"/>
    <w:rsid w:val="00F70401"/>
    <w:rsid w:val="00F710AC"/>
    <w:rsid w:val="00F71A45"/>
    <w:rsid w:val="00F72B7A"/>
    <w:rsid w:val="00F7335E"/>
    <w:rsid w:val="00F73E9E"/>
    <w:rsid w:val="00F7507E"/>
    <w:rsid w:val="00F75BA6"/>
    <w:rsid w:val="00F76295"/>
    <w:rsid w:val="00F76EB6"/>
    <w:rsid w:val="00F7765C"/>
    <w:rsid w:val="00F77E25"/>
    <w:rsid w:val="00F77F2C"/>
    <w:rsid w:val="00F803DA"/>
    <w:rsid w:val="00F8051E"/>
    <w:rsid w:val="00F8102D"/>
    <w:rsid w:val="00F8102E"/>
    <w:rsid w:val="00F8176D"/>
    <w:rsid w:val="00F821A5"/>
    <w:rsid w:val="00F8232D"/>
    <w:rsid w:val="00F82B8E"/>
    <w:rsid w:val="00F8300A"/>
    <w:rsid w:val="00F838B5"/>
    <w:rsid w:val="00F840C4"/>
    <w:rsid w:val="00F84F17"/>
    <w:rsid w:val="00F85A4A"/>
    <w:rsid w:val="00F85C72"/>
    <w:rsid w:val="00F86EAC"/>
    <w:rsid w:val="00F86F64"/>
    <w:rsid w:val="00F87FBA"/>
    <w:rsid w:val="00F906C0"/>
    <w:rsid w:val="00F91292"/>
    <w:rsid w:val="00F9151F"/>
    <w:rsid w:val="00F91962"/>
    <w:rsid w:val="00F931D3"/>
    <w:rsid w:val="00F93C32"/>
    <w:rsid w:val="00F93D3D"/>
    <w:rsid w:val="00F940CB"/>
    <w:rsid w:val="00F9488C"/>
    <w:rsid w:val="00F94AEA"/>
    <w:rsid w:val="00F95FD2"/>
    <w:rsid w:val="00F962C5"/>
    <w:rsid w:val="00F9633E"/>
    <w:rsid w:val="00F96690"/>
    <w:rsid w:val="00F96CD2"/>
    <w:rsid w:val="00F96DEB"/>
    <w:rsid w:val="00F970CC"/>
    <w:rsid w:val="00F97469"/>
    <w:rsid w:val="00F97865"/>
    <w:rsid w:val="00F97BCF"/>
    <w:rsid w:val="00FA0780"/>
    <w:rsid w:val="00FA1403"/>
    <w:rsid w:val="00FA1531"/>
    <w:rsid w:val="00FA244A"/>
    <w:rsid w:val="00FA2707"/>
    <w:rsid w:val="00FA3374"/>
    <w:rsid w:val="00FA4925"/>
    <w:rsid w:val="00FA6A6E"/>
    <w:rsid w:val="00FA6D63"/>
    <w:rsid w:val="00FA6F26"/>
    <w:rsid w:val="00FA7E72"/>
    <w:rsid w:val="00FB0EA3"/>
    <w:rsid w:val="00FB17DE"/>
    <w:rsid w:val="00FB19BD"/>
    <w:rsid w:val="00FB1F77"/>
    <w:rsid w:val="00FB238F"/>
    <w:rsid w:val="00FB2435"/>
    <w:rsid w:val="00FB2A76"/>
    <w:rsid w:val="00FB30A9"/>
    <w:rsid w:val="00FB4449"/>
    <w:rsid w:val="00FB46AA"/>
    <w:rsid w:val="00FB4772"/>
    <w:rsid w:val="00FB5540"/>
    <w:rsid w:val="00FB5E02"/>
    <w:rsid w:val="00FB6490"/>
    <w:rsid w:val="00FB72B3"/>
    <w:rsid w:val="00FB7993"/>
    <w:rsid w:val="00FC0645"/>
    <w:rsid w:val="00FC108A"/>
    <w:rsid w:val="00FC15B8"/>
    <w:rsid w:val="00FC1608"/>
    <w:rsid w:val="00FC193C"/>
    <w:rsid w:val="00FC2BD7"/>
    <w:rsid w:val="00FC32A6"/>
    <w:rsid w:val="00FC3702"/>
    <w:rsid w:val="00FC3764"/>
    <w:rsid w:val="00FC505B"/>
    <w:rsid w:val="00FC52C2"/>
    <w:rsid w:val="00FC54EB"/>
    <w:rsid w:val="00FC554D"/>
    <w:rsid w:val="00FC55FB"/>
    <w:rsid w:val="00FC6049"/>
    <w:rsid w:val="00FC65D1"/>
    <w:rsid w:val="00FC6804"/>
    <w:rsid w:val="00FC6826"/>
    <w:rsid w:val="00FC6CA4"/>
    <w:rsid w:val="00FC7246"/>
    <w:rsid w:val="00FC759B"/>
    <w:rsid w:val="00FC7E79"/>
    <w:rsid w:val="00FD0B1B"/>
    <w:rsid w:val="00FD0EF0"/>
    <w:rsid w:val="00FD207A"/>
    <w:rsid w:val="00FD215D"/>
    <w:rsid w:val="00FD2531"/>
    <w:rsid w:val="00FD2742"/>
    <w:rsid w:val="00FD2B3C"/>
    <w:rsid w:val="00FD5580"/>
    <w:rsid w:val="00FD5B40"/>
    <w:rsid w:val="00FD6954"/>
    <w:rsid w:val="00FD6F96"/>
    <w:rsid w:val="00FD7A55"/>
    <w:rsid w:val="00FD7BC7"/>
    <w:rsid w:val="00FE09F0"/>
    <w:rsid w:val="00FE153B"/>
    <w:rsid w:val="00FE2099"/>
    <w:rsid w:val="00FE27EF"/>
    <w:rsid w:val="00FE2A11"/>
    <w:rsid w:val="00FE2A7D"/>
    <w:rsid w:val="00FE2CAA"/>
    <w:rsid w:val="00FE36A6"/>
    <w:rsid w:val="00FE3A61"/>
    <w:rsid w:val="00FE3D28"/>
    <w:rsid w:val="00FE4998"/>
    <w:rsid w:val="00FE4F00"/>
    <w:rsid w:val="00FE52DB"/>
    <w:rsid w:val="00FE58AD"/>
    <w:rsid w:val="00FE59E8"/>
    <w:rsid w:val="00FE5D95"/>
    <w:rsid w:val="00FE602F"/>
    <w:rsid w:val="00FE68F4"/>
    <w:rsid w:val="00FE69D8"/>
    <w:rsid w:val="00FE795C"/>
    <w:rsid w:val="00FF0407"/>
    <w:rsid w:val="00FF0BD1"/>
    <w:rsid w:val="00FF19C9"/>
    <w:rsid w:val="00FF2CEC"/>
    <w:rsid w:val="00FF3318"/>
    <w:rsid w:val="00FF3727"/>
    <w:rsid w:val="00FF3B7C"/>
    <w:rsid w:val="00FF43FE"/>
    <w:rsid w:val="00FF540A"/>
    <w:rsid w:val="00FF55DF"/>
    <w:rsid w:val="00FF584F"/>
    <w:rsid w:val="00FF5876"/>
    <w:rsid w:val="00FF7880"/>
    <w:rsid w:val="00FF7C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B4B246A-9D37-4E0F-8350-B821807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73414"/>
    <w:pPr>
      <w:spacing w:before="125" w:line="250" w:lineRule="atLeast"/>
      <w:jc w:val="both"/>
    </w:pPr>
    <w:rPr>
      <w:sz w:val="19"/>
      <w:lang w:val="sv-SE" w:eastAsia="sv-SE"/>
    </w:rPr>
  </w:style>
  <w:style w:type="paragraph" w:styleId="Rubrik1">
    <w:name w:val="heading 1"/>
    <w:basedOn w:val="Normal"/>
    <w:next w:val="Normal"/>
    <w:qFormat/>
    <w:rsid w:val="003D0F37"/>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D0F37"/>
    <w:pPr>
      <w:numPr>
        <w:ilvl w:val="1"/>
      </w:numPr>
      <w:spacing w:before="500" w:line="250" w:lineRule="exact"/>
      <w:outlineLvl w:val="1"/>
    </w:pPr>
    <w:rPr>
      <w:sz w:val="27"/>
    </w:rPr>
  </w:style>
  <w:style w:type="paragraph" w:styleId="Rubrik3">
    <w:name w:val="heading 3"/>
    <w:aliases w:val="Mellanrubrik"/>
    <w:basedOn w:val="Rubrik2"/>
    <w:next w:val="Normal"/>
    <w:qFormat/>
    <w:rsid w:val="003D0F37"/>
    <w:pPr>
      <w:numPr>
        <w:ilvl w:val="2"/>
      </w:numPr>
      <w:spacing w:before="250" w:after="0"/>
      <w:outlineLvl w:val="2"/>
    </w:pPr>
    <w:rPr>
      <w:b/>
      <w:sz w:val="21"/>
    </w:rPr>
  </w:style>
  <w:style w:type="paragraph" w:styleId="Rubrik4">
    <w:name w:val="heading 4"/>
    <w:aliases w:val="KursivRubrik"/>
    <w:basedOn w:val="Rubrik3"/>
    <w:next w:val="Normal"/>
    <w:qFormat/>
    <w:rsid w:val="003D0F37"/>
    <w:pPr>
      <w:numPr>
        <w:ilvl w:val="3"/>
      </w:numPr>
      <w:outlineLvl w:val="3"/>
    </w:pPr>
    <w:rPr>
      <w:b w:val="0"/>
      <w:i/>
    </w:rPr>
  </w:style>
  <w:style w:type="paragraph" w:styleId="Rubrik5">
    <w:name w:val="heading 5"/>
    <w:aliases w:val="PackadFetRubrik,PackadKursivRubrik"/>
    <w:basedOn w:val="Rubrik4"/>
    <w:next w:val="Normal"/>
    <w:qFormat/>
    <w:rsid w:val="003D0F37"/>
    <w:pPr>
      <w:numPr>
        <w:ilvl w:val="4"/>
      </w:numPr>
      <w:tabs>
        <w:tab w:val="clear" w:pos="1021"/>
      </w:tabs>
      <w:spacing w:before="125"/>
      <w:outlineLvl w:val="4"/>
    </w:pPr>
    <w:rPr>
      <w:i w:val="0"/>
      <w:sz w:val="19"/>
    </w:rPr>
  </w:style>
  <w:style w:type="paragraph" w:styleId="Rubrik6">
    <w:name w:val="heading 6"/>
    <w:basedOn w:val="Rubrik5"/>
    <w:next w:val="Normal"/>
    <w:qFormat/>
    <w:rsid w:val="003D0F37"/>
    <w:pPr>
      <w:numPr>
        <w:ilvl w:val="5"/>
      </w:numPr>
      <w:spacing w:before="50" w:line="200" w:lineRule="exact"/>
      <w:outlineLvl w:val="5"/>
    </w:pPr>
    <w:rPr>
      <w:caps/>
      <w:sz w:val="14"/>
    </w:rPr>
  </w:style>
  <w:style w:type="paragraph" w:styleId="Rubrik7">
    <w:name w:val="heading 7"/>
    <w:basedOn w:val="Rubrik6"/>
    <w:next w:val="Normal"/>
    <w:qFormat/>
    <w:rsid w:val="003D0F37"/>
    <w:pPr>
      <w:numPr>
        <w:ilvl w:val="6"/>
      </w:numPr>
      <w:spacing w:before="0"/>
      <w:outlineLvl w:val="6"/>
    </w:pPr>
  </w:style>
  <w:style w:type="paragraph" w:styleId="Rubrik8">
    <w:name w:val="heading 8"/>
    <w:basedOn w:val="Rubrik7"/>
    <w:next w:val="Normal"/>
    <w:qFormat/>
    <w:rsid w:val="003D0F37"/>
    <w:pPr>
      <w:numPr>
        <w:ilvl w:val="7"/>
      </w:numPr>
      <w:outlineLvl w:val="7"/>
    </w:pPr>
  </w:style>
  <w:style w:type="paragraph" w:styleId="Rubrik9">
    <w:name w:val="heading 9"/>
    <w:basedOn w:val="Rubrik8"/>
    <w:next w:val="Normal"/>
    <w:qFormat/>
    <w:rsid w:val="003D0F3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673414"/>
    <w:pPr>
      <w:spacing w:before="0"/>
      <w:ind w:firstLine="227"/>
    </w:pPr>
  </w:style>
  <w:style w:type="paragraph" w:styleId="Citat">
    <w:name w:val="Quote"/>
    <w:basedOn w:val="Normal"/>
    <w:next w:val="Normal"/>
    <w:qFormat/>
    <w:rsid w:val="00673414"/>
    <w:pPr>
      <w:spacing w:line="200" w:lineRule="exact"/>
      <w:ind w:left="340"/>
    </w:pPr>
  </w:style>
  <w:style w:type="paragraph" w:customStyle="1" w:styleId="Citatindrag">
    <w:name w:val="Citat_indrag"/>
    <w:aliases w:val="Packad"/>
    <w:basedOn w:val="Citat"/>
    <w:rsid w:val="00673414"/>
    <w:pPr>
      <w:spacing w:before="0"/>
      <w:ind w:firstLine="227"/>
    </w:pPr>
  </w:style>
  <w:style w:type="paragraph" w:customStyle="1" w:styleId="FSHNormal">
    <w:name w:val="FSH_Normal"/>
    <w:semiHidden/>
    <w:rsid w:val="0067341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73414"/>
    <w:pPr>
      <w:spacing w:line="240" w:lineRule="auto"/>
    </w:pPr>
  </w:style>
  <w:style w:type="paragraph" w:customStyle="1" w:styleId="FSHNormalS5">
    <w:name w:val="FSH_NormalS5"/>
    <w:basedOn w:val="FSHNormal"/>
    <w:next w:val="FSHNormal"/>
    <w:semiHidden/>
    <w:rsid w:val="00673414"/>
    <w:pPr>
      <w:keepNext/>
      <w:keepLines/>
      <w:widowControl/>
      <w:spacing w:before="230" w:after="520" w:line="250" w:lineRule="exact"/>
    </w:pPr>
    <w:rPr>
      <w:b/>
      <w:sz w:val="27"/>
    </w:rPr>
  </w:style>
  <w:style w:type="paragraph" w:customStyle="1" w:styleId="FSHNormL">
    <w:name w:val="FSH_NormLÖ"/>
    <w:basedOn w:val="FSHNormal"/>
    <w:next w:val="FSHNormal"/>
    <w:semiHidden/>
    <w:rsid w:val="00673414"/>
    <w:pPr>
      <w:pBdr>
        <w:top w:val="single" w:sz="12" w:space="1" w:color="auto"/>
      </w:pBdr>
    </w:pPr>
  </w:style>
  <w:style w:type="paragraph" w:customStyle="1" w:styleId="FSHRub1">
    <w:name w:val="FSH_Rub1"/>
    <w:aliases w:val="Rubrik1_S5,Huvudrubrik"/>
    <w:basedOn w:val="FSHNormal"/>
    <w:next w:val="FSHNormal"/>
    <w:semiHidden/>
    <w:rsid w:val="0067341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73414"/>
    <w:pPr>
      <w:spacing w:before="240" w:after="80" w:line="360" w:lineRule="exact"/>
    </w:pPr>
    <w:rPr>
      <w:sz w:val="36"/>
    </w:rPr>
  </w:style>
  <w:style w:type="paragraph" w:customStyle="1" w:styleId="FSHTitel">
    <w:name w:val="FSH_Titel"/>
    <w:aliases w:val="Dokumentrubrik"/>
    <w:basedOn w:val="FSHRub1"/>
    <w:next w:val="FSHNormal"/>
    <w:semiHidden/>
    <w:rsid w:val="00673414"/>
    <w:pPr>
      <w:pBdr>
        <w:bottom w:val="single" w:sz="4" w:space="3" w:color="auto"/>
      </w:pBdr>
      <w:spacing w:before="0" w:after="80" w:line="400" w:lineRule="exact"/>
    </w:pPr>
    <w:rPr>
      <w:sz w:val="40"/>
    </w:rPr>
  </w:style>
  <w:style w:type="paragraph" w:customStyle="1" w:styleId="Hemstlrubrik">
    <w:name w:val="Hemstl_rubrik"/>
    <w:basedOn w:val="Rubrik1"/>
    <w:next w:val="Normal"/>
    <w:rsid w:val="00673414"/>
    <w:pPr>
      <w:spacing w:after="250"/>
    </w:pPr>
  </w:style>
  <w:style w:type="paragraph" w:customStyle="1" w:styleId="Autokorrigering">
    <w:name w:val="Autokorrigering"/>
    <w:rsid w:val="00673414"/>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715E58"/>
    <w:rPr>
      <w:sz w:val="19"/>
      <w:lang w:val="sv-SE" w:eastAsia="sv-SE" w:bidi="ar-SA"/>
    </w:rPr>
  </w:style>
  <w:style w:type="paragraph" w:customStyle="1" w:styleId="KantRubrikS5H">
    <w:name w:val="KantRubrikS5H"/>
    <w:semiHidden/>
    <w:rsid w:val="0067341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73414"/>
    <w:pPr>
      <w:spacing w:line="200" w:lineRule="exact"/>
    </w:pPr>
  </w:style>
  <w:style w:type="paragraph" w:customStyle="1" w:styleId="KantRubrikS5V">
    <w:name w:val="KantRubrikS5V"/>
    <w:basedOn w:val="KantRubrikS5H"/>
    <w:semiHidden/>
    <w:rsid w:val="00673414"/>
    <w:pPr>
      <w:tabs>
        <w:tab w:val="right" w:pos="1814"/>
        <w:tab w:val="left" w:pos="1899"/>
      </w:tabs>
      <w:ind w:right="0"/>
      <w:jc w:val="left"/>
    </w:pPr>
  </w:style>
  <w:style w:type="paragraph" w:customStyle="1" w:styleId="KantRubrikS5Vrad2">
    <w:name w:val="KantRubrikS5Vrad2"/>
    <w:basedOn w:val="KantRubrikS5V"/>
    <w:semiHidden/>
    <w:rsid w:val="00673414"/>
    <w:pPr>
      <w:tabs>
        <w:tab w:val="clear" w:pos="1814"/>
        <w:tab w:val="clear" w:pos="1899"/>
        <w:tab w:val="right" w:pos="1418"/>
        <w:tab w:val="left" w:pos="1503"/>
      </w:tabs>
    </w:pPr>
  </w:style>
  <w:style w:type="paragraph" w:customStyle="1" w:styleId="Lagtext">
    <w:name w:val="Lagtext"/>
    <w:basedOn w:val="Lagtextrubrik"/>
    <w:next w:val="Lagtextindrag"/>
    <w:rsid w:val="00673414"/>
    <w:pPr>
      <w:spacing w:before="0"/>
    </w:pPr>
    <w:rPr>
      <w:sz w:val="19"/>
    </w:rPr>
  </w:style>
  <w:style w:type="paragraph" w:customStyle="1" w:styleId="Lagtextrubrik">
    <w:name w:val="Lagtext_rubrik"/>
    <w:basedOn w:val="Normal"/>
    <w:next w:val="Normal"/>
    <w:rsid w:val="00673414"/>
    <w:pPr>
      <w:suppressAutoHyphens/>
      <w:spacing w:line="220" w:lineRule="exact"/>
    </w:pPr>
    <w:rPr>
      <w:i/>
      <w:sz w:val="21"/>
    </w:rPr>
  </w:style>
  <w:style w:type="paragraph" w:customStyle="1" w:styleId="Lagtextindrag">
    <w:name w:val="Lagtext_indrag"/>
    <w:basedOn w:val="Lagtext"/>
    <w:rsid w:val="00673414"/>
    <w:pPr>
      <w:ind w:firstLine="170"/>
    </w:pPr>
  </w:style>
  <w:style w:type="paragraph" w:customStyle="1" w:styleId="NormalA4fot">
    <w:name w:val="Normal_A4fot"/>
    <w:basedOn w:val="Normal"/>
    <w:semiHidden/>
    <w:rsid w:val="00673414"/>
    <w:pPr>
      <w:spacing w:before="240" w:line="240" w:lineRule="auto"/>
      <w:jc w:val="center"/>
    </w:pPr>
  </w:style>
  <w:style w:type="paragraph" w:customStyle="1" w:styleId="NormalA4sidnr">
    <w:name w:val="Normal_A4sidnr"/>
    <w:basedOn w:val="Normal"/>
    <w:semiHidden/>
    <w:rsid w:val="00673414"/>
    <w:pPr>
      <w:spacing w:after="240"/>
      <w:jc w:val="center"/>
    </w:pPr>
  </w:style>
  <w:style w:type="paragraph" w:customStyle="1" w:styleId="NormalS5sidnrH">
    <w:name w:val="Normal_S5sidnrH"/>
    <w:basedOn w:val="Normal"/>
    <w:semiHidden/>
    <w:rsid w:val="00673414"/>
    <w:pPr>
      <w:spacing w:before="0" w:line="240" w:lineRule="auto"/>
      <w:ind w:right="57"/>
      <w:jc w:val="right"/>
    </w:pPr>
  </w:style>
  <w:style w:type="paragraph" w:customStyle="1" w:styleId="NormalS5sidnrV">
    <w:name w:val="Normal_S5sidnrV"/>
    <w:basedOn w:val="NormalS5sidnrH"/>
    <w:semiHidden/>
    <w:rsid w:val="00673414"/>
    <w:pPr>
      <w:tabs>
        <w:tab w:val="right" w:pos="1814"/>
        <w:tab w:val="left" w:pos="1899"/>
      </w:tabs>
      <w:ind w:right="0"/>
      <w:jc w:val="left"/>
    </w:pPr>
  </w:style>
  <w:style w:type="paragraph" w:customStyle="1" w:styleId="Normal00">
    <w:name w:val="Normal00"/>
    <w:basedOn w:val="Normal"/>
    <w:semiHidden/>
    <w:rsid w:val="00673414"/>
    <w:pPr>
      <w:spacing w:before="0" w:line="240" w:lineRule="auto"/>
      <w:jc w:val="left"/>
    </w:pPr>
  </w:style>
  <w:style w:type="paragraph" w:customStyle="1" w:styleId="PunktlistaBomb">
    <w:name w:val="Punktlista_Bomb"/>
    <w:aliases w:val="Bomb"/>
    <w:basedOn w:val="Normal"/>
    <w:rsid w:val="00673414"/>
    <w:pPr>
      <w:numPr>
        <w:numId w:val="2"/>
      </w:numPr>
    </w:pPr>
  </w:style>
  <w:style w:type="paragraph" w:customStyle="1" w:styleId="PunktlistaNummer">
    <w:name w:val="Punktlista_Nummer"/>
    <w:aliases w:val="Nummerlista"/>
    <w:basedOn w:val="Normal"/>
    <w:rsid w:val="00673414"/>
    <w:pPr>
      <w:numPr>
        <w:numId w:val="3"/>
      </w:numPr>
    </w:pPr>
  </w:style>
  <w:style w:type="paragraph" w:customStyle="1" w:styleId="PunktlistaTankstreck">
    <w:name w:val="Punktlista_Tankstreck"/>
    <w:aliases w:val="Tankstreck"/>
    <w:basedOn w:val="Normal"/>
    <w:rsid w:val="00673414"/>
    <w:pPr>
      <w:numPr>
        <w:numId w:val="4"/>
      </w:numPr>
    </w:pPr>
  </w:style>
  <w:style w:type="paragraph" w:customStyle="1" w:styleId="RubrikSammanf">
    <w:name w:val="RubrikSammanf"/>
    <w:basedOn w:val="Rubrik1"/>
    <w:next w:val="Normal"/>
    <w:rsid w:val="00673414"/>
  </w:style>
  <w:style w:type="paragraph" w:customStyle="1" w:styleId="RubrikInnehllsf">
    <w:name w:val="RubrikInnehållsf"/>
    <w:basedOn w:val="RubrikSammanf"/>
    <w:next w:val="Normal"/>
    <w:rsid w:val="00673414"/>
  </w:style>
  <w:style w:type="paragraph" w:customStyle="1" w:styleId="Tabellochbildrubrik">
    <w:name w:val="Tabell och bildrubrik"/>
    <w:basedOn w:val="Normal"/>
    <w:next w:val="Normal"/>
    <w:rsid w:val="00673414"/>
    <w:pPr>
      <w:suppressAutoHyphens/>
      <w:spacing w:before="300" w:line="200" w:lineRule="exact"/>
      <w:jc w:val="left"/>
    </w:pPr>
    <w:rPr>
      <w:caps/>
      <w:sz w:val="14"/>
    </w:rPr>
  </w:style>
  <w:style w:type="paragraph" w:customStyle="1" w:styleId="Underskrifter">
    <w:name w:val="Underskrifter"/>
    <w:basedOn w:val="Normal"/>
    <w:rsid w:val="00673414"/>
    <w:pPr>
      <w:keepNext/>
      <w:keepLines/>
      <w:suppressAutoHyphens/>
      <w:spacing w:before="0" w:after="40" w:line="250" w:lineRule="exact"/>
    </w:pPr>
    <w:rPr>
      <w:i/>
    </w:rPr>
  </w:style>
  <w:style w:type="paragraph" w:customStyle="1" w:styleId="UnderskriftDatum">
    <w:name w:val="UnderskriftDatum"/>
    <w:basedOn w:val="Underskrifter"/>
    <w:next w:val="Underskrifter"/>
    <w:rsid w:val="00673414"/>
    <w:pPr>
      <w:spacing w:before="250" w:after="125"/>
    </w:pPr>
    <w:rPr>
      <w:i w:val="0"/>
    </w:rPr>
  </w:style>
  <w:style w:type="paragraph" w:styleId="Sidhuvud">
    <w:name w:val="header"/>
    <w:basedOn w:val="Normal"/>
    <w:semiHidden/>
    <w:rsid w:val="00673414"/>
    <w:pPr>
      <w:tabs>
        <w:tab w:val="center" w:pos="4536"/>
        <w:tab w:val="right" w:pos="9072"/>
      </w:tabs>
    </w:pPr>
  </w:style>
  <w:style w:type="paragraph" w:styleId="Sidfot">
    <w:name w:val="footer"/>
    <w:basedOn w:val="Normal"/>
    <w:semiHidden/>
    <w:rsid w:val="00673414"/>
    <w:pPr>
      <w:tabs>
        <w:tab w:val="center" w:pos="4536"/>
        <w:tab w:val="right" w:pos="9072"/>
      </w:tabs>
    </w:pPr>
  </w:style>
  <w:style w:type="paragraph" w:styleId="Innehll1">
    <w:name w:val="toc 1"/>
    <w:basedOn w:val="Normal"/>
    <w:next w:val="Innehll2"/>
    <w:semiHidden/>
    <w:rsid w:val="00673414"/>
    <w:pPr>
      <w:tabs>
        <w:tab w:val="right" w:leader="dot" w:pos="5953"/>
      </w:tabs>
      <w:suppressAutoHyphens/>
      <w:spacing w:before="0"/>
      <w:ind w:right="567"/>
      <w:jc w:val="left"/>
    </w:pPr>
  </w:style>
  <w:style w:type="paragraph" w:styleId="Innehll2">
    <w:name w:val="toc 2"/>
    <w:basedOn w:val="Innehll1"/>
    <w:next w:val="Innehll3"/>
    <w:semiHidden/>
    <w:rsid w:val="00673414"/>
    <w:pPr>
      <w:ind w:left="284"/>
    </w:pPr>
  </w:style>
  <w:style w:type="paragraph" w:styleId="Innehll3">
    <w:name w:val="toc 3"/>
    <w:basedOn w:val="Innehll2"/>
    <w:next w:val="Innehll4"/>
    <w:semiHidden/>
    <w:rsid w:val="00673414"/>
    <w:pPr>
      <w:ind w:left="567"/>
    </w:pPr>
  </w:style>
  <w:style w:type="paragraph" w:styleId="Innehll4">
    <w:name w:val="toc 4"/>
    <w:basedOn w:val="Innehll3"/>
    <w:next w:val="Normal"/>
    <w:semiHidden/>
    <w:rsid w:val="00673414"/>
  </w:style>
  <w:style w:type="paragraph" w:customStyle="1" w:styleId="Hemstlatt">
    <w:name w:val="Hemstl_att"/>
    <w:aliases w:val="HemstPunkt,HemstPunktFlera,HemställansPunkt,Förslagstext"/>
    <w:basedOn w:val="Normal"/>
    <w:next w:val="Normal"/>
    <w:rsid w:val="003D0F37"/>
    <w:pPr>
      <w:keepLines/>
      <w:numPr>
        <w:numId w:val="22"/>
      </w:numPr>
      <w:spacing w:before="0"/>
    </w:pPr>
  </w:style>
  <w:style w:type="paragraph" w:styleId="Datum">
    <w:name w:val="Date"/>
    <w:basedOn w:val="Normal"/>
    <w:next w:val="Normal"/>
    <w:semiHidden/>
    <w:rsid w:val="00673414"/>
  </w:style>
  <w:style w:type="character" w:styleId="Hyperlnk">
    <w:name w:val="Hyperlink"/>
    <w:basedOn w:val="Standardstycketeckensnitt"/>
    <w:semiHidden/>
    <w:rsid w:val="00673414"/>
    <w:rPr>
      <w:color w:val="0000FF"/>
      <w:u w:val="single"/>
    </w:rPr>
  </w:style>
  <w:style w:type="paragraph" w:styleId="Indragetstycke">
    <w:name w:val="Block Text"/>
    <w:basedOn w:val="Normal"/>
    <w:semiHidden/>
    <w:rsid w:val="00673414"/>
    <w:pPr>
      <w:spacing w:after="120"/>
      <w:ind w:left="1440" w:right="1440"/>
    </w:pPr>
  </w:style>
  <w:style w:type="paragraph" w:styleId="Innehll5">
    <w:name w:val="toc 5"/>
    <w:basedOn w:val="Innehll4"/>
    <w:next w:val="Normal"/>
    <w:semiHidden/>
    <w:rsid w:val="00673414"/>
  </w:style>
  <w:style w:type="paragraph" w:styleId="Lista">
    <w:name w:val="List"/>
    <w:basedOn w:val="Normal"/>
    <w:semiHidden/>
    <w:rsid w:val="00673414"/>
    <w:pPr>
      <w:ind w:left="283" w:hanging="283"/>
    </w:pPr>
  </w:style>
  <w:style w:type="paragraph" w:styleId="Normalwebb">
    <w:name w:val="Normal (Web)"/>
    <w:basedOn w:val="Normal"/>
    <w:semiHidden/>
    <w:rsid w:val="00673414"/>
    <w:rPr>
      <w:szCs w:val="24"/>
    </w:rPr>
  </w:style>
  <w:style w:type="paragraph" w:styleId="Numreradlista">
    <w:name w:val="List Number"/>
    <w:basedOn w:val="Normal"/>
    <w:semiHidden/>
    <w:rsid w:val="00673414"/>
    <w:pPr>
      <w:numPr>
        <w:numId w:val="5"/>
      </w:numPr>
    </w:pPr>
  </w:style>
  <w:style w:type="paragraph" w:styleId="Punktlista">
    <w:name w:val="List Bullet"/>
    <w:basedOn w:val="Normal"/>
    <w:semiHidden/>
    <w:rsid w:val="00673414"/>
    <w:pPr>
      <w:numPr>
        <w:numId w:val="10"/>
      </w:numPr>
    </w:pPr>
  </w:style>
  <w:style w:type="character" w:styleId="Radnummer">
    <w:name w:val="line number"/>
    <w:basedOn w:val="Standardstycketeckensnitt"/>
    <w:semiHidden/>
    <w:rsid w:val="00673414"/>
  </w:style>
  <w:style w:type="character" w:styleId="Sidnummer">
    <w:name w:val="page number"/>
    <w:basedOn w:val="Standardstycketeckensnitt"/>
    <w:semiHidden/>
    <w:rsid w:val="00673414"/>
  </w:style>
  <w:style w:type="paragraph" w:styleId="Signatur">
    <w:name w:val="Signature"/>
    <w:basedOn w:val="Normal"/>
    <w:semiHidden/>
    <w:rsid w:val="00673414"/>
    <w:pPr>
      <w:ind w:left="4252"/>
    </w:pPr>
  </w:style>
  <w:style w:type="paragraph" w:styleId="Underrubrik">
    <w:name w:val="Subtitle"/>
    <w:basedOn w:val="Normal"/>
    <w:qFormat/>
    <w:rsid w:val="00673414"/>
    <w:pPr>
      <w:spacing w:after="60"/>
      <w:jc w:val="center"/>
      <w:outlineLvl w:val="1"/>
    </w:pPr>
    <w:rPr>
      <w:rFonts w:ascii="Arial" w:hAnsi="Arial" w:cs="Arial"/>
      <w:szCs w:val="24"/>
    </w:rPr>
  </w:style>
  <w:style w:type="table" w:styleId="Tabellrutnt">
    <w:name w:val="Table Grid"/>
    <w:basedOn w:val="Normaltabell"/>
    <w:rsid w:val="0039722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rkandehnv">
    <w:name w:val="Yrkandehänv"/>
    <w:semiHidden/>
    <w:rsid w:val="00673414"/>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6406</Words>
  <Characters>39334</Characters>
  <Application>Microsoft Office Word</Application>
  <DocSecurity>4</DocSecurity>
  <Lines>786</Lines>
  <Paragraphs>277</Paragraphs>
  <ScaleCrop>false</ScaleCrop>
  <HeadingPairs>
    <vt:vector size="2" baseType="variant">
      <vt:variant>
        <vt:lpstr>Rubrik</vt:lpstr>
      </vt:variant>
      <vt:variant>
        <vt:i4>1</vt:i4>
      </vt:variant>
    </vt:vector>
  </HeadingPairs>
  <TitlesOfParts>
    <vt:vector size="1" baseType="lpstr">
      <vt:lpstr>v702</vt:lpstr>
    </vt:vector>
  </TitlesOfParts>
  <Company>Riksdagen</Company>
  <LinksUpToDate>false</LinksUpToDate>
  <CharactersWithSpaces>45463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v702</dc:title>
  <dc:subject>v702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2007-01-23T11:21:00Z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mot2000_453_2006-09-27</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Arbetslöshetsförsäkringens roll och utveckling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Arbetslöshetsförsäkringens roll och utveckling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20062007000000000118000007020080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20062007000000000118000007020080</vt:lpwstr>
  </property>
  <property fmtid="{D5CDD505-2E9C-101B-9397-08002B2CF9AE}" pid="50" name="nummer">
    <vt:lpwstr>346</vt:lpwstr>
  </property>
  <property fmtid="{D5CDD505-2E9C-101B-9397-08002B2CF9AE}" pid="51" name="utskottsbeteckning">
    <vt:lpwstr>A</vt:lpwstr>
  </property>
  <property fmtid="{D5CDD505-2E9C-101B-9397-08002B2CF9AE}" pid="52" name="GlobalUID">
    <vt:lpwstr>{D2912D85-4FD0-4490-AF1D-2A8E0FD2ADBE}</vt:lpwstr>
  </property>
  <property fmtid="{D5CDD505-2E9C-101B-9397-08002B2CF9AE}" pid="53" name="Överföringar">
    <vt:i4>0</vt:i4>
  </property>
  <property fmtid="{D5CDD505-2E9C-101B-9397-08002B2CF9AE}" pid="54" name="Checksum">
    <vt:lpwstr>*0004956841892*</vt:lpwstr>
  </property>
  <property fmtid="{D5CDD505-2E9C-101B-9397-08002B2CF9AE}" pid="55" name="skuggnummer">
    <vt:lpwstr>2393</vt:lpwstr>
  </property>
  <property fmtid="{D5CDD505-2E9C-101B-9397-08002B2CF9AE}" pid="56" name="urixVersion">
    <vt:lpwstr>3.1.4.1</vt:lpwstr>
  </property>
  <property fmtid="{D5CDD505-2E9C-101B-9397-08002B2CF9AE}" pid="57" name="urixOrigin">
    <vt:lpwstr>070222 10:45:42.843</vt:lpwstr>
  </property>
  <property fmtid="{D5CDD505-2E9C-101B-9397-08002B2CF9AE}" pid="58" name="urixGuid">
    <vt:lpwstr>{DED56F40-8B29-48BC-BA49-51ED73A5B082}</vt:lpwstr>
  </property>
</Properties>
</file>