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E1B72">
        <w:tblPrEx>
          <w:tblCellMar>
            <w:top w:w="0" w:type="dxa"/>
            <w:bottom w:w="0" w:type="dxa"/>
          </w:tblCellMar>
        </w:tblPrEx>
        <w:trPr>
          <w:cantSplit/>
          <w:trHeight w:hRule="exact" w:val="1260"/>
        </w:trPr>
        <w:tc>
          <w:tcPr>
            <w:tcW w:w="6024" w:type="dxa"/>
            <w:gridSpan w:val="2"/>
            <w:vMerge w:val="restart"/>
          </w:tcPr>
          <w:p w:rsidR="001A5227" w:rsidRPr="007E1B72" w:rsidRDefault="001A5227">
            <w:pPr>
              <w:pStyle w:val="HuvudRubrik"/>
            </w:pPr>
            <w:bookmarkStart w:id="0" w:name="BetänkandeRubrik"/>
            <w:bookmarkEnd w:id="0"/>
            <w:r w:rsidRPr="007E1B72">
              <w:t>Näringsutskottets yttrande</w:t>
            </w:r>
            <w:r w:rsidR="007E1B72" w:rsidRPr="007E1B7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8143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A5227" w:rsidRPr="007E1B72" w:rsidRDefault="001A5227">
                                  <w:pPr>
                                    <w:pStyle w:val="Logo"/>
                                  </w:pPr>
                                  <w:r w:rsidRPr="007E1B7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5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A5227" w:rsidRPr="007E1B72" w:rsidRDefault="001A5227">
                            <w:pPr>
                              <w:pStyle w:val="Logo"/>
                            </w:pPr>
                            <w:r w:rsidRPr="007E1B72">
                              <w:object w:dxaOrig="840" w:dyaOrig="1545">
                                <v:shape id="_x0000_i1025" type="#_x0000_t75" style="width:90.45pt;height:77.15pt" fillcolor="window">
                                  <v:imagedata r:id="rId7" o:title="" cropright="-75835f"/>
                                </v:shape>
                                <o:OLEObject Type="Embed" ProgID="Word.Picture.8" ShapeID="_x0000_i1025" DrawAspect="Content" ObjectID="_1827347659" r:id="rId9"/>
                              </w:object>
                            </w:r>
                          </w:p>
                        </w:txbxContent>
                      </v:textbox>
                      <w10:wrap anchorx="page" anchory="page"/>
                    </v:shape>
                  </w:pict>
                </mc:Fallback>
              </mc:AlternateContent>
            </w:r>
          </w:p>
          <w:p w:rsidR="001A5227" w:rsidRPr="007E1B72" w:rsidRDefault="001A5227">
            <w:pPr>
              <w:pStyle w:val="HuvudRubrikRad2"/>
            </w:pPr>
            <w:bookmarkStart w:id="17" w:name="BetänkandeNr"/>
            <w:bookmarkEnd w:id="17"/>
            <w:r w:rsidRPr="007E1B72">
              <w:t>1999/2000:NU6y</w:t>
            </w:r>
          </w:p>
          <w:p w:rsidR="001A5227" w:rsidRPr="007E1B72" w:rsidRDefault="001A5227">
            <w:pPr>
              <w:pStyle w:val="BetnkandeRubrik"/>
            </w:pPr>
            <w:bookmarkStart w:id="18" w:name="Huvudrubrik"/>
            <w:bookmarkEnd w:id="18"/>
            <w:r w:rsidRPr="007E1B72">
              <w:t>Ekonomisk vårproposition</w:t>
            </w:r>
          </w:p>
        </w:tc>
        <w:tc>
          <w:tcPr>
            <w:tcW w:w="1559" w:type="dxa"/>
            <w:tcBorders>
              <w:bottom w:val="nil"/>
            </w:tcBorders>
          </w:tcPr>
          <w:p w:rsidR="001A5227" w:rsidRPr="007E1B72" w:rsidRDefault="001A5227">
            <w:pPr>
              <w:spacing w:before="0" w:line="230" w:lineRule="auto"/>
              <w:rPr>
                <w:sz w:val="24"/>
              </w:rPr>
            </w:pPr>
          </w:p>
        </w:tc>
      </w:tr>
      <w:tr w:rsidR="00000000" w:rsidRPr="007E1B72">
        <w:tblPrEx>
          <w:tblCellMar>
            <w:top w:w="0" w:type="dxa"/>
            <w:bottom w:w="0" w:type="dxa"/>
          </w:tblCellMar>
        </w:tblPrEx>
        <w:trPr>
          <w:cantSplit/>
          <w:trHeight w:hRule="exact" w:val="240"/>
        </w:trPr>
        <w:tc>
          <w:tcPr>
            <w:tcW w:w="6024" w:type="dxa"/>
            <w:gridSpan w:val="2"/>
            <w:vMerge/>
            <w:tcBorders>
              <w:top w:val="nil"/>
              <w:bottom w:val="nil"/>
            </w:tcBorders>
          </w:tcPr>
          <w:p w:rsidR="001A5227" w:rsidRPr="007E1B72" w:rsidRDefault="001A5227">
            <w:pPr>
              <w:spacing w:before="40" w:after="900" w:line="280" w:lineRule="exact"/>
              <w:jc w:val="left"/>
              <w:rPr>
                <w:sz w:val="28"/>
              </w:rPr>
            </w:pPr>
          </w:p>
        </w:tc>
        <w:tc>
          <w:tcPr>
            <w:tcW w:w="1559" w:type="dxa"/>
          </w:tcPr>
          <w:p w:rsidR="001A5227" w:rsidRPr="007E1B72" w:rsidRDefault="001A5227">
            <w:pPr>
              <w:pStyle w:val="rtal"/>
            </w:pPr>
            <w:r w:rsidRPr="007E1B72">
              <w:t>1999/2000</w:t>
            </w:r>
          </w:p>
        </w:tc>
      </w:tr>
      <w:tr w:rsidR="00000000" w:rsidRPr="007E1B72">
        <w:tblPrEx>
          <w:tblCellMar>
            <w:top w:w="0" w:type="dxa"/>
            <w:bottom w:w="0" w:type="dxa"/>
          </w:tblCellMar>
        </w:tblPrEx>
        <w:trPr>
          <w:cantSplit/>
          <w:trHeight w:val="560"/>
        </w:trPr>
        <w:tc>
          <w:tcPr>
            <w:tcW w:w="6024" w:type="dxa"/>
            <w:gridSpan w:val="2"/>
            <w:vMerge/>
            <w:tcBorders>
              <w:top w:val="nil"/>
              <w:bottom w:val="single" w:sz="6" w:space="0" w:color="auto"/>
            </w:tcBorders>
          </w:tcPr>
          <w:p w:rsidR="001A5227" w:rsidRPr="007E1B72" w:rsidRDefault="001A5227">
            <w:pPr>
              <w:spacing w:before="40" w:after="900" w:line="280" w:lineRule="exact"/>
              <w:jc w:val="left"/>
              <w:rPr>
                <w:sz w:val="28"/>
              </w:rPr>
            </w:pPr>
          </w:p>
        </w:tc>
        <w:tc>
          <w:tcPr>
            <w:tcW w:w="1559" w:type="dxa"/>
            <w:tcBorders>
              <w:bottom w:val="single" w:sz="6" w:space="0" w:color="auto"/>
            </w:tcBorders>
          </w:tcPr>
          <w:p w:rsidR="001A5227" w:rsidRPr="007E1B72" w:rsidRDefault="001A5227">
            <w:pPr>
              <w:pStyle w:val="rtal"/>
            </w:pPr>
            <w:r w:rsidRPr="007E1B72">
              <w:t>NU6y</w:t>
            </w:r>
          </w:p>
        </w:tc>
      </w:tr>
      <w:tr w:rsidR="00000000" w:rsidRPr="007E1B72">
        <w:tblPrEx>
          <w:tblCellMar>
            <w:top w:w="0" w:type="dxa"/>
            <w:bottom w:w="0" w:type="dxa"/>
          </w:tblCellMar>
        </w:tblPrEx>
        <w:trPr>
          <w:cantSplit/>
          <w:trHeight w:hRule="exact" w:val="660"/>
        </w:trPr>
        <w:tc>
          <w:tcPr>
            <w:tcW w:w="3012" w:type="dxa"/>
          </w:tcPr>
          <w:p w:rsidR="001A5227" w:rsidRPr="007E1B72" w:rsidRDefault="001A5227">
            <w:pPr>
              <w:pStyle w:val="StatusSida1"/>
            </w:pPr>
          </w:p>
        </w:tc>
        <w:tc>
          <w:tcPr>
            <w:tcW w:w="3012" w:type="dxa"/>
          </w:tcPr>
          <w:p w:rsidR="001A5227" w:rsidRPr="007E1B72" w:rsidRDefault="001A5227">
            <w:pPr>
              <w:pStyle w:val="UtskriftsdatumSida1"/>
              <w:rPr>
                <w:b/>
                <w:sz w:val="28"/>
              </w:rPr>
            </w:pPr>
          </w:p>
        </w:tc>
        <w:tc>
          <w:tcPr>
            <w:tcW w:w="1559" w:type="dxa"/>
          </w:tcPr>
          <w:p w:rsidR="001A5227" w:rsidRPr="007E1B72" w:rsidRDefault="001A5227"/>
        </w:tc>
      </w:tr>
    </w:tbl>
    <w:p w:rsidR="001A5227" w:rsidRPr="007E1B72" w:rsidRDefault="001A5227">
      <w:pPr>
        <w:pStyle w:val="R1"/>
        <w:spacing w:before="123"/>
      </w:pPr>
      <w:r w:rsidRPr="007E1B72">
        <w:t>Till finansutskottet</w:t>
      </w:r>
    </w:p>
    <w:p w:rsidR="001A5227" w:rsidRPr="007E1B72" w:rsidRDefault="001A5227">
      <w:r w:rsidRPr="007E1B72">
        <w:t>Finansutskottet har berett näringsutskottet tillfälle att yttra sig över 2000 års ekonomiska vårproposition (prop. 1999/2000:100) jämte motioner i de delar som berör näringsutskottets beredningsområde. Näringsutskottet behandlar förslagen på tilläggsbudget i ett separat yttrande, 1999/2000:NU7y.</w:t>
      </w:r>
    </w:p>
    <w:p w:rsidR="001A5227" w:rsidRPr="007E1B72" w:rsidRDefault="001A5227">
      <w:r w:rsidRPr="007E1B72">
        <w:t>Näringsutskottet tillstyrker propositionen i berörd del och avstyrker samtliga här aktuella motionsyrkanden. I yttrandet finns 12 avvikande meningar (m; kd; c; fp).</w:t>
      </w:r>
    </w:p>
    <w:p w:rsidR="001A5227" w:rsidRPr="007E1B72" w:rsidRDefault="001A5227">
      <w:pPr>
        <w:pStyle w:val="R2"/>
      </w:pPr>
      <w:bookmarkStart w:id="19" w:name="Textstart"/>
      <w:bookmarkEnd w:id="19"/>
      <w:r w:rsidRPr="007E1B72">
        <w:t>Propositionen</w:t>
      </w:r>
    </w:p>
    <w:p w:rsidR="001A5227" w:rsidRPr="007E1B72" w:rsidRDefault="001A5227">
      <w:r w:rsidRPr="007E1B72">
        <w:t>Näringsutskottet behandlar i detta yttrande följande förslag till riksdagsb</w:t>
      </w:r>
      <w:r w:rsidRPr="007E1B72">
        <w:t>e</w:t>
      </w:r>
      <w:r w:rsidRPr="007E1B72">
        <w:t>slut:</w:t>
      </w:r>
    </w:p>
    <w:p w:rsidR="001A5227" w:rsidRPr="007E1B72" w:rsidRDefault="001A5227">
      <w:pPr>
        <w:pStyle w:val="Normaltindrag"/>
      </w:pPr>
      <w:r w:rsidRPr="007E1B72">
        <w:t>6. (delvis) att riksdagen godkänner den preliminära fördelningen av utgi</w:t>
      </w:r>
      <w:r w:rsidRPr="007E1B72">
        <w:t>f</w:t>
      </w:r>
      <w:r w:rsidRPr="007E1B72">
        <w:t>terna på utgiftsområden för åren 2001–2003 enligt tabell 7.1 som riktlinje för regeringens budgetarbete (avsnitt 7.1).</w:t>
      </w:r>
    </w:p>
    <w:p w:rsidR="001A5227" w:rsidRPr="007E1B72" w:rsidRDefault="001A5227">
      <w:pPr>
        <w:pStyle w:val="R2"/>
      </w:pPr>
      <w:r w:rsidRPr="007E1B72">
        <w:t>Motionerna</w:t>
      </w:r>
    </w:p>
    <w:p w:rsidR="001A5227" w:rsidRPr="007E1B72" w:rsidRDefault="001A5227">
      <w:r w:rsidRPr="007E1B72">
        <w:t>De motioner som behandlas här är följande:</w:t>
      </w:r>
    </w:p>
    <w:p w:rsidR="001A5227" w:rsidRPr="007E1B72" w:rsidRDefault="001A5227">
      <w:r w:rsidRPr="007E1B72">
        <w:t>1999/2000:Fi12 av Bo Lundgren m.fl. (m) såvitt gäller yrkandena att riksd</w:t>
      </w:r>
      <w:r w:rsidRPr="007E1B72">
        <w:t>a</w:t>
      </w:r>
      <w:r w:rsidRPr="007E1B72">
        <w:t>gen</w:t>
      </w:r>
    </w:p>
    <w:p w:rsidR="001A5227" w:rsidRPr="007E1B72" w:rsidRDefault="001A5227">
      <w:pPr>
        <w:pStyle w:val="Normaltindrag"/>
      </w:pPr>
      <w:r w:rsidRPr="007E1B72">
        <w:t>6. (delvis) godkänner den preliminära fördelningen av utgifterna på u</w:t>
      </w:r>
      <w:r w:rsidRPr="007E1B72">
        <w:t>t</w:t>
      </w:r>
      <w:r w:rsidRPr="007E1B72">
        <w:t>giftsområden för åren 2001–2003 i enlighet med vad som anförts i motionen om riktlinje för budgetarbetet,</w:t>
      </w:r>
    </w:p>
    <w:p w:rsidR="001A5227" w:rsidRPr="007E1B72" w:rsidRDefault="001A5227">
      <w:pPr>
        <w:pStyle w:val="Normaltindrag"/>
      </w:pPr>
      <w:r w:rsidRPr="007E1B72">
        <w:t>11. som sin mening ger regeringen till känna vad i motionen anförts om privatisering av statlig egendom (kapitel 6.2),</w:t>
      </w:r>
    </w:p>
    <w:p w:rsidR="001A5227" w:rsidRPr="007E1B72" w:rsidRDefault="001A5227">
      <w:pPr>
        <w:pStyle w:val="Normaltindrag"/>
      </w:pPr>
      <w:r w:rsidRPr="007E1B72">
        <w:t>13. (delvis) som sin mening ger regeringen till känna vad i motionen a</w:t>
      </w:r>
      <w:r w:rsidRPr="007E1B72">
        <w:t>n</w:t>
      </w:r>
      <w:r w:rsidRPr="007E1B72">
        <w:t>förts om företagande och nya arbetstillfällen (kapitel 6.2).</w:t>
      </w:r>
    </w:p>
    <w:p w:rsidR="001A5227" w:rsidRPr="007E1B72" w:rsidRDefault="001A5227">
      <w:r w:rsidRPr="007E1B72">
        <w:t>1999/2000:Fi13 av Alf Svensson m.fl. (kd) såvitt gäller yrkandena att rik</w:t>
      </w:r>
      <w:r w:rsidRPr="007E1B72">
        <w:t>s</w:t>
      </w:r>
      <w:r w:rsidRPr="007E1B72">
        <w:t>dagen</w:t>
      </w:r>
    </w:p>
    <w:p w:rsidR="001A5227" w:rsidRPr="007E1B72" w:rsidRDefault="001A5227">
      <w:pPr>
        <w:pStyle w:val="Normaltindrag"/>
      </w:pPr>
      <w:r w:rsidRPr="007E1B72">
        <w:t>3. (delvis) godkänner den preliminära fördelningen av utgifterna på u</w:t>
      </w:r>
      <w:r w:rsidRPr="007E1B72">
        <w:t>t</w:t>
      </w:r>
      <w:r w:rsidRPr="007E1B72">
        <w:t>giftsområden för åren 2001–2003 enligt tabell 9.1 som riktlinje för regerin</w:t>
      </w:r>
      <w:r w:rsidRPr="007E1B72">
        <w:t>g</w:t>
      </w:r>
      <w:r w:rsidRPr="007E1B72">
        <w:t>ens budgetarbete (avsnitt 9),</w:t>
      </w:r>
    </w:p>
    <w:p w:rsidR="001A5227" w:rsidRPr="007E1B72" w:rsidRDefault="001A5227">
      <w:pPr>
        <w:pStyle w:val="Normaltindrag"/>
      </w:pPr>
      <w:r w:rsidRPr="007E1B72">
        <w:lastRenderedPageBreak/>
        <w:t>10. (delvis) som sin mening ger regeringen till känna vad i motionen a</w:t>
      </w:r>
      <w:r w:rsidRPr="007E1B72">
        <w:t>n</w:t>
      </w:r>
      <w:r w:rsidRPr="007E1B72">
        <w:t>förts om företagande och nya arbetstillfällen.</w:t>
      </w:r>
    </w:p>
    <w:p w:rsidR="001A5227" w:rsidRPr="007E1B72" w:rsidRDefault="001A5227">
      <w:r w:rsidRPr="007E1B72">
        <w:t>1999/2000:Fi14 av Lennart Daléus m.fl. (c) såvitt gäller yrkandena att rik</w:t>
      </w:r>
      <w:r w:rsidRPr="007E1B72">
        <w:t>s</w:t>
      </w:r>
      <w:r w:rsidRPr="007E1B72">
        <w:t xml:space="preserve">dagen </w:t>
      </w:r>
    </w:p>
    <w:p w:rsidR="001A5227" w:rsidRPr="007E1B72" w:rsidRDefault="001A5227">
      <w:pPr>
        <w:pStyle w:val="Normaltindrag"/>
      </w:pPr>
      <w:r w:rsidRPr="007E1B72">
        <w:t>9. (delvis) som sin mening ger regeringen till känna vad i motionen anförts om goda villkor för företagandet,</w:t>
      </w:r>
    </w:p>
    <w:p w:rsidR="001A5227" w:rsidRPr="007E1B72" w:rsidRDefault="001A5227">
      <w:pPr>
        <w:pStyle w:val="Normaltindrag"/>
      </w:pPr>
      <w:r w:rsidRPr="007E1B72">
        <w:t>17. (delvis) godkänner den preliminära fördelningen av utgifterna på u</w:t>
      </w:r>
      <w:r w:rsidRPr="007E1B72">
        <w:t>t</w:t>
      </w:r>
      <w:r w:rsidRPr="007E1B72">
        <w:t>giftsområdena 1–27 åren 2001–2003 som riktlinjer för regeringens arbete i enlighet med vad i motionen anförts.</w:t>
      </w:r>
    </w:p>
    <w:p w:rsidR="001A5227" w:rsidRPr="007E1B72" w:rsidRDefault="001A5227">
      <w:r w:rsidRPr="007E1B72">
        <w:t>1999/2000:Fi15 av Lars Leijonborg m.fl. (fp) såvitt gäller yrkandena att riksdagen</w:t>
      </w:r>
    </w:p>
    <w:p w:rsidR="001A5227" w:rsidRPr="007E1B72" w:rsidRDefault="001A5227">
      <w:pPr>
        <w:pStyle w:val="Normaltindrag"/>
      </w:pPr>
      <w:r w:rsidRPr="007E1B72">
        <w:t>6. (delvis) godkänner den preliminära fördelningen av utgifterna på u</w:t>
      </w:r>
      <w:r w:rsidRPr="007E1B72">
        <w:t>t</w:t>
      </w:r>
      <w:r w:rsidRPr="007E1B72">
        <w:t>giftsområden för åren 2001–2003 som redovisas i motionen som riktlinjer för regeringens budgetarbete (tabell A),</w:t>
      </w:r>
    </w:p>
    <w:p w:rsidR="001A5227" w:rsidRPr="007E1B72" w:rsidRDefault="001A5227">
      <w:pPr>
        <w:pStyle w:val="Normaltindrag"/>
      </w:pPr>
      <w:r w:rsidRPr="007E1B72">
        <w:t>14. som sin mening ger regeringen till känna vad i motionen anförts om förenklingar och avregleringar för företagande.</w:t>
      </w:r>
    </w:p>
    <w:p w:rsidR="001A5227" w:rsidRPr="007E1B72" w:rsidRDefault="001A5227">
      <w:r w:rsidRPr="007E1B72">
        <w:t>1999/2000:Fi47 av Inger Lundberg (s) vari yrkas att riksdagen som sin m</w:t>
      </w:r>
      <w:r w:rsidRPr="007E1B72">
        <w:t>e</w:t>
      </w:r>
      <w:r w:rsidRPr="007E1B72">
        <w:t>ning ger regeringen till känna vad i motionen anförts om utrymme inom utgiftsområde 24 för verksamheter av det slag som anges i motionen.</w:t>
      </w:r>
    </w:p>
    <w:p w:rsidR="001A5227" w:rsidRPr="007E1B72" w:rsidRDefault="001A5227">
      <w:pPr>
        <w:pStyle w:val="R1"/>
      </w:pPr>
      <w:r w:rsidRPr="007E1B72">
        <w:t>Näringsutskottet</w:t>
      </w:r>
    </w:p>
    <w:p w:rsidR="001A5227" w:rsidRPr="007E1B72" w:rsidRDefault="001A5227">
      <w:pPr>
        <w:pStyle w:val="R2"/>
        <w:spacing w:before="123"/>
      </w:pPr>
      <w:r w:rsidRPr="007E1B72">
        <w:t>Utgiftsområde 19 Regional utjämning och utveckling</w:t>
      </w:r>
    </w:p>
    <w:p w:rsidR="001A5227" w:rsidRPr="007E1B72" w:rsidRDefault="001A5227">
      <w:pPr>
        <w:pStyle w:val="R3"/>
        <w:spacing w:before="123"/>
      </w:pPr>
      <w:r w:rsidRPr="007E1B72">
        <w:t>Propositionen</w:t>
      </w:r>
    </w:p>
    <w:p w:rsidR="001A5227" w:rsidRPr="007E1B72" w:rsidRDefault="001A5227">
      <w:r w:rsidRPr="007E1B72">
        <w:t>Utgiftsområdet omfattar främst utgifter för olika regionalpolitiska utvec</w:t>
      </w:r>
      <w:r w:rsidRPr="007E1B72">
        <w:t>k</w:t>
      </w:r>
      <w:r w:rsidRPr="007E1B72">
        <w:t>lingsinsatser och företagsstöd samt medel från EG:s regionalfond. Utgiftso</w:t>
      </w:r>
      <w:r w:rsidRPr="007E1B72">
        <w:t>m</w:t>
      </w:r>
      <w:r w:rsidRPr="007E1B72">
        <w:t>rådet brukar benämnas den ”lilla” regionalpolitiken. För år 2000 uppgår anvisade medel enligt statsbudgeten till 3,3 miljarder kronor, varav 1,3 mi</w:t>
      </w:r>
      <w:r w:rsidRPr="007E1B72">
        <w:t>l</w:t>
      </w:r>
      <w:r w:rsidRPr="007E1B72">
        <w:t>jarder kronor avser anslaget för allmänna regionalpolitiska åtgärder. Sedan Sverige blev medlem i EU redovisas återflödet från EG:s regionalfond inom utgiftsområdet. För innevarande år uppgår detta till ca 1 miljard kronor och avser utbetalningar för två programperioder. Europeiska regio</w:t>
      </w:r>
      <w:r w:rsidRPr="007E1B72">
        <w:t>nala utvec</w:t>
      </w:r>
      <w:r w:rsidRPr="007E1B72">
        <w:t>k</w:t>
      </w:r>
      <w:r w:rsidRPr="007E1B72">
        <w:t>lingsfonden delfinansierar för programperioden 2000–2006 strukturfonds-programmen inom mål 1 och mål 2 samt gemenskapsinitiativen Urban och Interreg i deras helhet. Utgiftsprognosen för år 2000 uppgår till 0,4 miljarder kronor mer än vad som anvisats enligt statsbudgeten. Till största delen beror avvikelsen på att vissa åtaganden skall täckas av anslagsbehållningar på s.k. äldreanslag samt anslagssparande på anslaget för Europeiska regionala u</w:t>
      </w:r>
      <w:r w:rsidRPr="007E1B72">
        <w:t>t</w:t>
      </w:r>
      <w:r w:rsidRPr="007E1B72">
        <w:t>vecklingsfonden.</w:t>
      </w:r>
    </w:p>
    <w:p w:rsidR="001A5227" w:rsidRPr="007E1B72" w:rsidRDefault="001A5227">
      <w:pPr>
        <w:pStyle w:val="Normaltindrag"/>
      </w:pPr>
      <w:r w:rsidRPr="007E1B72">
        <w:t>Länsstyrelserna i Norrbottens och Jä</w:t>
      </w:r>
      <w:r w:rsidRPr="007E1B72">
        <w:t>mtlands län är utsedda till förvalt-ningsmyndigheter för strukturfondsprogrammen i mål 1-området. Regerin</w:t>
      </w:r>
      <w:r w:rsidRPr="007E1B72">
        <w:t>g</w:t>
      </w:r>
      <w:r w:rsidRPr="007E1B72">
        <w:t>en avser vidare att utse länsstyrelserna i Gävleborgs, Örebros och Jönköpings län till förvaltningsmyndigheter och utbetalande myndigheter i mål 2-området och beräknar att överlämna de fyra programdokumenten för mål 2 till EG-kommissionen i april 2000. För gemenskapsinitiativet Interreg III A har uppdrag lämnats att arbeta fram programdokument för i stort sett samma områden som under programperioden 199</w:t>
      </w:r>
      <w:r w:rsidRPr="007E1B72">
        <w:t>5–1999, och för Urban har det lämnats en inbjudan till Göteborgs stad att utarbeta ett pr</w:t>
      </w:r>
      <w:r w:rsidRPr="007E1B72">
        <w:t>o</w:t>
      </w:r>
      <w:r w:rsidRPr="007E1B72">
        <w:t>gramdokument.</w:t>
      </w:r>
    </w:p>
    <w:p w:rsidR="001A5227" w:rsidRPr="007E1B72" w:rsidRDefault="001A5227">
      <w:pPr>
        <w:pStyle w:val="Normaltindrag"/>
      </w:pPr>
      <w:r w:rsidRPr="007E1B72">
        <w:t>Regeringen har tillsatt en parlamentarisk kommitté (dir. 1999:2) som skall lämna förslag om den framtida inriktningen och utformningen av den sven</w:t>
      </w:r>
      <w:r w:rsidRPr="007E1B72">
        <w:t>s</w:t>
      </w:r>
      <w:r w:rsidRPr="007E1B72">
        <w:t>ka regionalpolitiken. Kommittén skall bl.a. utarbeta en strategi för regional balans. Uppdraget skall redovisas senast den 31 augusti 2000. Regeringen avser att under år 2001 återkomma till riksdagen med anledning av utre</w:t>
      </w:r>
      <w:r w:rsidRPr="007E1B72">
        <w:t>d</w:t>
      </w:r>
      <w:r w:rsidRPr="007E1B72">
        <w:t>ningens slutbetänkande.</w:t>
      </w:r>
    </w:p>
    <w:p w:rsidR="001A5227" w:rsidRPr="007E1B72" w:rsidRDefault="001A5227">
      <w:pPr>
        <w:pStyle w:val="Normaltindrag"/>
      </w:pPr>
      <w:r w:rsidRPr="007E1B72">
        <w:t>Inom utgiftsområdet avses 1,5 miljarder kronor omfördelas under åren 2000–2004 för att inom ramen för ett nationellt IT-infrastrukturprogram bidra till utbyggnad av regionala transportnät som inte kommer till stånd på kommersiella grunder. Regeringen har tillsatt e</w:t>
      </w:r>
      <w:r w:rsidRPr="007E1B72">
        <w:t>n särskild utredare, komm</w:t>
      </w:r>
      <w:r w:rsidRPr="007E1B72">
        <w:t>u</w:t>
      </w:r>
      <w:r w:rsidRPr="007E1B72">
        <w:t>nalrådet Peter Roslund, som bl.a. skall föreslå vilka transportnätsförbindelser som skall prioriteras av regional- och näringspolitiska skäl (dir. 2000:4). EG-kommissionen har ännu inte godkänt stödformen nedsatta socialavgifter, sägs det vidare. De medel som härigenom tills vidare frigörs skall i stället anvä</w:t>
      </w:r>
      <w:r w:rsidRPr="007E1B72">
        <w:t>n</w:t>
      </w:r>
      <w:r w:rsidRPr="007E1B72">
        <w:t>das för att på andra sätt förbättra förutsättningarna för näringslivet i främst de områden som hittills haft nedsatta socialavgifter. Förutom att delvis finansi</w:t>
      </w:r>
      <w:r w:rsidRPr="007E1B72">
        <w:t>e</w:t>
      </w:r>
      <w:r w:rsidRPr="007E1B72">
        <w:t>ra utbyggnade</w:t>
      </w:r>
      <w:r w:rsidRPr="007E1B72">
        <w:t>n av nämnda transportnät avser regeringen att utarbeta ett särskilt program för att främja användningen av modern informationsteknik i för</w:t>
      </w:r>
      <w:r w:rsidRPr="007E1B72">
        <w:t>e</w:t>
      </w:r>
      <w:r w:rsidRPr="007E1B72">
        <w:t>tag i dessa områden.</w:t>
      </w:r>
    </w:p>
    <w:p w:rsidR="001A5227" w:rsidRPr="007E1B72" w:rsidRDefault="001A5227">
      <w:pPr>
        <w:pStyle w:val="Normaltindrag"/>
      </w:pPr>
      <w:r w:rsidRPr="007E1B72">
        <w:t>Jämfört med de preliminära utgiftsområdesramarna som redovisades i budgetpropositionen för år 2000 beräknas utgiftsområdet öka med 230 mi</w:t>
      </w:r>
      <w:r w:rsidRPr="007E1B72">
        <w:t>l</w:t>
      </w:r>
      <w:r w:rsidRPr="007E1B72">
        <w:t>joner kronor för år 2001 och med 110 miljoner kronor för år 2002. Skilln</w:t>
      </w:r>
      <w:r w:rsidRPr="007E1B72">
        <w:t>a</w:t>
      </w:r>
      <w:r w:rsidRPr="007E1B72">
        <w:t>den förklaras huvudsakligen av att vissa åtgärder behöver vidtagas i komm</w:t>
      </w:r>
      <w:r w:rsidRPr="007E1B72">
        <w:t>u</w:t>
      </w:r>
      <w:r w:rsidRPr="007E1B72">
        <w:t>ner med särskilda omställningsproblem, främst på grund av strukturomvan</w:t>
      </w:r>
      <w:r w:rsidRPr="007E1B72">
        <w:t>d</w:t>
      </w:r>
      <w:r w:rsidRPr="007E1B72">
        <w:t>lingar inom försvarsmakten. Dessutom förstärks arbetet med att stödja pr</w:t>
      </w:r>
      <w:r w:rsidRPr="007E1B72">
        <w:t>o</w:t>
      </w:r>
      <w:r w:rsidRPr="007E1B72">
        <w:t>jekt inom ramen för regionala och lokala resurscentrum för kvinnor inom främst nationella stödområden och EG:s strukturfondsområden. För att ge stöd för den fortsatta processen med regionala tillväxtavtal beräknas såled</w:t>
      </w:r>
      <w:r w:rsidRPr="007E1B72">
        <w:t>es de reg</w:t>
      </w:r>
      <w:r w:rsidRPr="007E1B72">
        <w:t>i</w:t>
      </w:r>
      <w:r w:rsidRPr="007E1B72">
        <w:t>onala och lokala resurscentrumen tillföras 10 miljoner kronor.</w:t>
      </w:r>
    </w:p>
    <w:p w:rsidR="001A5227" w:rsidRPr="007E1B72" w:rsidRDefault="001A5227">
      <w:pPr>
        <w:pStyle w:val="Normaltindrag"/>
      </w:pPr>
      <w:r w:rsidRPr="007E1B72">
        <w:t>Ramen för utgiftsområdet beräknas för åren 2001–2003 till 4 067, 3 204 och 3 304 miljoner kronor. I bilaga redovisas en sammanställning av reg</w:t>
      </w:r>
      <w:r w:rsidRPr="007E1B72">
        <w:t>e</w:t>
      </w:r>
      <w:r w:rsidRPr="007E1B72">
        <w:t>ringens och oppositionspartiernas förslag till utgiftsramar.</w:t>
      </w:r>
    </w:p>
    <w:p w:rsidR="001A5227" w:rsidRPr="007E1B72" w:rsidRDefault="001A5227">
      <w:pPr>
        <w:pStyle w:val="R3"/>
      </w:pPr>
      <w:r w:rsidRPr="007E1B72">
        <w:t>Motionerna</w:t>
      </w:r>
    </w:p>
    <w:p w:rsidR="001A5227" w:rsidRPr="007E1B72" w:rsidRDefault="001A5227">
      <w:pPr>
        <w:rPr>
          <w:snapToGrid w:val="0"/>
          <w:color w:val="000000"/>
          <w:lang w:eastAsia="sv-SE"/>
        </w:rPr>
      </w:pPr>
      <w:r w:rsidRPr="007E1B72">
        <w:t xml:space="preserve">I motion </w:t>
      </w:r>
      <w:r w:rsidRPr="007E1B72">
        <w:rPr>
          <w:snapToGrid w:val="0"/>
          <w:color w:val="000000"/>
          <w:lang w:eastAsia="sv-SE"/>
        </w:rPr>
        <w:t>1999/2000:Fi12 (m) föreslås f</w:t>
      </w:r>
      <w:r w:rsidRPr="007E1B72">
        <w:t>öljande utgiftsramar för utgiftsområde 19 för åren 2001–2003: 3 767, 2 674 och 2 394 miljoner kronor, vilket inn</w:t>
      </w:r>
      <w:r w:rsidRPr="007E1B72">
        <w:t>e</w:t>
      </w:r>
      <w:r w:rsidRPr="007E1B72">
        <w:t xml:space="preserve">bär respektive 300, 530 och 910 miljoner kronor mindre än regeringens förslag. </w:t>
      </w:r>
      <w:r w:rsidRPr="007E1B72">
        <w:rPr>
          <w:snapToGrid w:val="0"/>
          <w:color w:val="000000"/>
          <w:lang w:eastAsia="sv-SE"/>
        </w:rPr>
        <w:t>Den svenska regionalpolitiken har i ett historiskt perspektiv försökt lösa problem genom att styra resurser till utsatta orter, regioner eller till företag i kris, varvid en gemensam nämnare har varit en strävan att eliminera olika komparativa nackdelar i landets olika delar, anför motionär</w:t>
      </w:r>
      <w:r w:rsidRPr="007E1B72">
        <w:rPr>
          <w:snapToGrid w:val="0"/>
          <w:color w:val="000000"/>
          <w:lang w:eastAsia="sv-SE"/>
        </w:rPr>
        <w:t>erna. De anser att resultatet har blivit att befintliga näringslivsstrukturer bevarats och inte förmått möta en föränderlig omvärlds krav och att stöden också har snedvridit konkurrensen. Det riktade bidraget med anledning av det försvar</w:t>
      </w:r>
      <w:r w:rsidRPr="007E1B72">
        <w:rPr>
          <w:snapToGrid w:val="0"/>
          <w:color w:val="000000"/>
          <w:lang w:eastAsia="sv-SE"/>
        </w:rPr>
        <w:t>s</w:t>
      </w:r>
      <w:r w:rsidRPr="007E1B72">
        <w:rPr>
          <w:snapToGrid w:val="0"/>
          <w:color w:val="000000"/>
          <w:lang w:eastAsia="sv-SE"/>
        </w:rPr>
        <w:t>politiska beslutet bör minskas och återstoden bör användas till att utveckla lokal företagsamhet för att öka tillväxten, föreslår motionärerna. De menar att den framtida regionalpolitiken måste ha sin utgångspunkt i de förutsät</w:t>
      </w:r>
      <w:r w:rsidRPr="007E1B72">
        <w:rPr>
          <w:snapToGrid w:val="0"/>
          <w:color w:val="000000"/>
          <w:lang w:eastAsia="sv-SE"/>
        </w:rPr>
        <w:t>t</w:t>
      </w:r>
      <w:r w:rsidRPr="007E1B72">
        <w:rPr>
          <w:snapToGrid w:val="0"/>
          <w:color w:val="000000"/>
          <w:lang w:eastAsia="sv-SE"/>
        </w:rPr>
        <w:t>ningar som olika regioner har och att det då k</w:t>
      </w:r>
      <w:r w:rsidRPr="007E1B72">
        <w:rPr>
          <w:snapToGrid w:val="0"/>
          <w:color w:val="000000"/>
          <w:lang w:eastAsia="sv-SE"/>
        </w:rPr>
        <w:t>rävs en regionalpolitik som främjar goda utvecklingsbetingelser i hela Sverige. Med minskad politisk styrning och detaljreglering kan det lokala engagemanget och kunnandet bättre tas till vara, säger motionärerna. De menar att det bästa sättet att u</w:t>
      </w:r>
      <w:r w:rsidRPr="007E1B72">
        <w:rPr>
          <w:snapToGrid w:val="0"/>
          <w:color w:val="000000"/>
          <w:lang w:eastAsia="sv-SE"/>
        </w:rPr>
        <w:t>n</w:t>
      </w:r>
      <w:r w:rsidRPr="007E1B72">
        <w:rPr>
          <w:snapToGrid w:val="0"/>
          <w:color w:val="000000"/>
          <w:lang w:eastAsia="sv-SE"/>
        </w:rPr>
        <w:t>derlätta en sådan utveckling är att förstärka regionernas konkurrenskraft. För detta krävs bl.a. ändrade lagar, minskad regelbörda, sänkta skatter och fö</w:t>
      </w:r>
      <w:r w:rsidRPr="007E1B72">
        <w:rPr>
          <w:snapToGrid w:val="0"/>
          <w:color w:val="000000"/>
          <w:lang w:eastAsia="sv-SE"/>
        </w:rPr>
        <w:t>r</w:t>
      </w:r>
      <w:r w:rsidRPr="007E1B72">
        <w:rPr>
          <w:snapToGrid w:val="0"/>
          <w:color w:val="000000"/>
          <w:lang w:eastAsia="sv-SE"/>
        </w:rPr>
        <w:t>bättrat vägnät. Staten skall inte med olika subventioner konkurrera med de bredbandsaktörer som redan etable</w:t>
      </w:r>
      <w:r w:rsidRPr="007E1B72">
        <w:rPr>
          <w:snapToGrid w:val="0"/>
          <w:color w:val="000000"/>
          <w:lang w:eastAsia="sv-SE"/>
        </w:rPr>
        <w:t>rat sig på marknaden, sägs det vidare. Angelägna utbyggnader som inte är kommersiellt möjliga bör i stället ko</w:t>
      </w:r>
      <w:r w:rsidRPr="007E1B72">
        <w:rPr>
          <w:snapToGrid w:val="0"/>
          <w:color w:val="000000"/>
          <w:lang w:eastAsia="sv-SE"/>
        </w:rPr>
        <w:t>m</w:t>
      </w:r>
      <w:r w:rsidRPr="007E1B72">
        <w:rPr>
          <w:snapToGrid w:val="0"/>
          <w:color w:val="000000"/>
          <w:lang w:eastAsia="sv-SE"/>
        </w:rPr>
        <w:t>ma till stånd genom att staten upphandlar bredbandstjänster. Staten skall stå neutral till teknikvalet och följa markn</w:t>
      </w:r>
      <w:r w:rsidRPr="007E1B72">
        <w:rPr>
          <w:snapToGrid w:val="0"/>
          <w:color w:val="000000"/>
          <w:lang w:eastAsia="sv-SE"/>
        </w:rPr>
        <w:t>a</w:t>
      </w:r>
      <w:r w:rsidRPr="007E1B72">
        <w:rPr>
          <w:snapToGrid w:val="0"/>
          <w:color w:val="000000"/>
          <w:lang w:eastAsia="sv-SE"/>
        </w:rPr>
        <w:t>dens utveckling, anför motionärerna.</w:t>
      </w:r>
    </w:p>
    <w:p w:rsidR="001A5227" w:rsidRPr="007E1B72" w:rsidRDefault="001A5227">
      <w:pPr>
        <w:pStyle w:val="Normaltindrag"/>
        <w:rPr>
          <w:snapToGrid w:val="0"/>
          <w:color w:val="000000"/>
          <w:lang w:eastAsia="sv-SE"/>
        </w:rPr>
      </w:pPr>
      <w:r w:rsidRPr="007E1B72">
        <w:rPr>
          <w:snapToGrid w:val="0"/>
          <w:lang w:eastAsia="sv-SE"/>
        </w:rPr>
        <w:t>Kristdemokraterna anser att nedsättningen av socialavgifterna med 8 pr</w:t>
      </w:r>
      <w:r w:rsidRPr="007E1B72">
        <w:rPr>
          <w:snapToGrid w:val="0"/>
          <w:lang w:eastAsia="sv-SE"/>
        </w:rPr>
        <w:t>o</w:t>
      </w:r>
      <w:r w:rsidRPr="007E1B72">
        <w:rPr>
          <w:snapToGrid w:val="0"/>
          <w:lang w:eastAsia="sv-SE"/>
        </w:rPr>
        <w:t xml:space="preserve">centenheter som gällt ett antal år i stödområde 1 och delar av stödområde 2 bör vara kvar, sägs det i motion </w:t>
      </w:r>
      <w:r w:rsidRPr="007E1B72">
        <w:rPr>
          <w:snapToGrid w:val="0"/>
          <w:color w:val="000000"/>
          <w:lang w:eastAsia="sv-SE"/>
        </w:rPr>
        <w:t>1999/2000:Fi13 (kd)</w:t>
      </w:r>
      <w:r w:rsidRPr="007E1B72">
        <w:rPr>
          <w:snapToGrid w:val="0"/>
          <w:lang w:eastAsia="sv-SE"/>
        </w:rPr>
        <w:t>. Utgiftsramen ökar till följd av detta med ca 370 miljoner kronor årligen. Att EU inte avgjort frågan om stödet är ”tillåtet” är inte ett skäl att avskaffa ersättningen, anför motion</w:t>
      </w:r>
      <w:r w:rsidRPr="007E1B72">
        <w:rPr>
          <w:snapToGrid w:val="0"/>
          <w:lang w:eastAsia="sv-SE"/>
        </w:rPr>
        <w:t>ä</w:t>
      </w:r>
      <w:r w:rsidRPr="007E1B72">
        <w:rPr>
          <w:snapToGrid w:val="0"/>
          <w:lang w:eastAsia="sv-SE"/>
        </w:rPr>
        <w:t>rerna. Kristdemokraterna avvisar också vissa delar av reg</w:t>
      </w:r>
      <w:r w:rsidRPr="007E1B72">
        <w:rPr>
          <w:snapToGrid w:val="0"/>
          <w:lang w:eastAsia="sv-SE"/>
        </w:rPr>
        <w:t>e</w:t>
      </w:r>
      <w:r w:rsidRPr="007E1B72">
        <w:rPr>
          <w:snapToGrid w:val="0"/>
          <w:lang w:eastAsia="sv-SE"/>
        </w:rPr>
        <w:t>ringens IT-satsning som budgeterats på detta utgiftsområde, vilket leder till ett minskat resursbehov. Sammantaget föreslås ramen för utgifts</w:t>
      </w:r>
      <w:r w:rsidRPr="007E1B72">
        <w:rPr>
          <w:snapToGrid w:val="0"/>
          <w:lang w:eastAsia="sv-SE"/>
        </w:rPr>
        <w:t xml:space="preserve">området ökas med 290 miljoner kronor år 2001, med 320 miljoner kronor år 2002 och med 120 miljoner kronor år 2003, vilket innebär följande utgiftsramar för åren 2001–2003: 4 357, 3 524 och 3 424 miljoner kronor. </w:t>
      </w:r>
      <w:r w:rsidRPr="007E1B72">
        <w:rPr>
          <w:snapToGrid w:val="0"/>
          <w:color w:val="000000"/>
          <w:lang w:eastAsia="sv-SE"/>
        </w:rPr>
        <w:t>Trots att det pågår en ny flyt</w:t>
      </w:r>
      <w:r w:rsidRPr="007E1B72">
        <w:rPr>
          <w:snapToGrid w:val="0"/>
          <w:color w:val="000000"/>
          <w:lang w:eastAsia="sv-SE"/>
        </w:rPr>
        <w:t>t</w:t>
      </w:r>
      <w:r w:rsidRPr="007E1B72">
        <w:rPr>
          <w:snapToGrid w:val="0"/>
          <w:color w:val="000000"/>
          <w:lang w:eastAsia="sv-SE"/>
        </w:rPr>
        <w:t>våg från landsbygden har regeringen varit passiv på det regionalpolitiska området, hävdar motionärerna. De uppger att ett centralt mål för den kris</w:t>
      </w:r>
      <w:r w:rsidRPr="007E1B72">
        <w:rPr>
          <w:snapToGrid w:val="0"/>
          <w:color w:val="000000"/>
          <w:lang w:eastAsia="sv-SE"/>
        </w:rPr>
        <w:t>t</w:t>
      </w:r>
      <w:r w:rsidRPr="007E1B72">
        <w:rPr>
          <w:snapToGrid w:val="0"/>
          <w:color w:val="000000"/>
          <w:lang w:eastAsia="sv-SE"/>
        </w:rPr>
        <w:t xml:space="preserve">demokratiska regionalpolitiken är att skapa förutsättningar för en livskraftig landsbygd med människor i alla åldrar och </w:t>
      </w:r>
      <w:r w:rsidRPr="007E1B72">
        <w:rPr>
          <w:snapToGrid w:val="0"/>
          <w:color w:val="000000"/>
          <w:lang w:eastAsia="sv-SE"/>
        </w:rPr>
        <w:t>med arbetsmöjligheter, god se</w:t>
      </w:r>
      <w:r w:rsidRPr="007E1B72">
        <w:rPr>
          <w:snapToGrid w:val="0"/>
          <w:color w:val="000000"/>
          <w:lang w:eastAsia="sv-SE"/>
        </w:rPr>
        <w:t>r</w:t>
      </w:r>
      <w:r w:rsidRPr="007E1B72">
        <w:rPr>
          <w:snapToGrid w:val="0"/>
          <w:color w:val="000000"/>
          <w:lang w:eastAsia="sv-SE"/>
        </w:rPr>
        <w:t>vice, bra miljö och rik kultur. Regionalpolitiken kan inte ses isolerad, och därför måste den statliga sektorspolitiken ta regionalpolitisk hänsyn, anför motionärerna. De föreslår att regionalpolitiska konsekvensanalyser skall upprättas, innan beslut tas som påtagligt kan komma att förändra förutsät</w:t>
      </w:r>
      <w:r w:rsidRPr="007E1B72">
        <w:rPr>
          <w:snapToGrid w:val="0"/>
          <w:color w:val="000000"/>
          <w:lang w:eastAsia="sv-SE"/>
        </w:rPr>
        <w:t>t</w:t>
      </w:r>
      <w:r w:rsidRPr="007E1B72">
        <w:rPr>
          <w:snapToGrid w:val="0"/>
          <w:color w:val="000000"/>
          <w:lang w:eastAsia="sv-SE"/>
        </w:rPr>
        <w:t>ningarna i områden som är beroende av en aktiv regionalpolitik. För land</w:t>
      </w:r>
      <w:r w:rsidRPr="007E1B72">
        <w:rPr>
          <w:snapToGrid w:val="0"/>
          <w:color w:val="000000"/>
          <w:lang w:eastAsia="sv-SE"/>
        </w:rPr>
        <w:t>s</w:t>
      </w:r>
      <w:r w:rsidRPr="007E1B72">
        <w:rPr>
          <w:snapToGrid w:val="0"/>
          <w:color w:val="000000"/>
          <w:lang w:eastAsia="sv-SE"/>
        </w:rPr>
        <w:t>bygdens utveckling är det också av stor betydelse att samhällsservicen, dvs. utbildning, kultur, samlingslok</w:t>
      </w:r>
      <w:r w:rsidRPr="007E1B72">
        <w:rPr>
          <w:snapToGrid w:val="0"/>
          <w:color w:val="000000"/>
          <w:lang w:eastAsia="sv-SE"/>
        </w:rPr>
        <w:t>aler, kommunikationer etc., hålls på en rimlig nivå, säger motionärerna. De anser att en översyn av den nationella stödo</w:t>
      </w:r>
      <w:r w:rsidRPr="007E1B72">
        <w:rPr>
          <w:snapToGrid w:val="0"/>
          <w:color w:val="000000"/>
          <w:lang w:eastAsia="sv-SE"/>
        </w:rPr>
        <w:t>m</w:t>
      </w:r>
      <w:r w:rsidRPr="007E1B72">
        <w:rPr>
          <w:snapToGrid w:val="0"/>
          <w:color w:val="000000"/>
          <w:lang w:eastAsia="sv-SE"/>
        </w:rPr>
        <w:t>rådesindelningen borde ingå i den översyn av regionalpolitiken som den regionalpolitiska utrednin</w:t>
      </w:r>
      <w:r w:rsidRPr="007E1B72">
        <w:rPr>
          <w:snapToGrid w:val="0"/>
          <w:color w:val="000000"/>
          <w:lang w:eastAsia="sv-SE"/>
        </w:rPr>
        <w:t>g</w:t>
      </w:r>
      <w:r w:rsidRPr="007E1B72">
        <w:rPr>
          <w:snapToGrid w:val="0"/>
          <w:color w:val="000000"/>
          <w:lang w:eastAsia="sv-SE"/>
        </w:rPr>
        <w:t>en skall göra.</w:t>
      </w:r>
    </w:p>
    <w:p w:rsidR="001A5227" w:rsidRPr="007E1B72" w:rsidRDefault="001A5227">
      <w:pPr>
        <w:pStyle w:val="Normaltindrag"/>
        <w:rPr>
          <w:snapToGrid w:val="0"/>
          <w:color w:val="000000"/>
          <w:lang w:eastAsia="sv-SE"/>
        </w:rPr>
      </w:pPr>
      <w:r w:rsidRPr="007E1B72">
        <w:rPr>
          <w:snapToGrid w:val="0"/>
          <w:lang w:eastAsia="sv-SE"/>
        </w:rPr>
        <w:t>I motion 1999/2000:Fi14 (c) föreslås att 4 292 miljoner kronor skall a</w:t>
      </w:r>
      <w:r w:rsidRPr="007E1B72">
        <w:rPr>
          <w:snapToGrid w:val="0"/>
          <w:lang w:eastAsia="sv-SE"/>
        </w:rPr>
        <w:t>v</w:t>
      </w:r>
      <w:r w:rsidRPr="007E1B72">
        <w:rPr>
          <w:snapToGrid w:val="0"/>
          <w:lang w:eastAsia="sv-SE"/>
        </w:rPr>
        <w:t xml:space="preserve">sättas till utgiftsområde 19 för år 2001, 3 429 miljoner kronor för år 2002 och    3 529 miljoner kronor för år 2003, vilket innebär 225 miljoner kronor utöver regeringens förslag för vartdera året. </w:t>
      </w:r>
      <w:r w:rsidRPr="007E1B72">
        <w:rPr>
          <w:snapToGrid w:val="0"/>
          <w:color w:val="000000"/>
          <w:lang w:eastAsia="sv-SE"/>
        </w:rPr>
        <w:t>Regeringen föreslår i propositionen att det under åren 2001–2004 skall användas 1 500 miljoner kronor till satsnin</w:t>
      </w:r>
      <w:r w:rsidRPr="007E1B72">
        <w:rPr>
          <w:snapToGrid w:val="0"/>
          <w:color w:val="000000"/>
          <w:lang w:eastAsia="sv-SE"/>
        </w:rPr>
        <w:t>g</w:t>
      </w:r>
      <w:r w:rsidRPr="007E1B72">
        <w:rPr>
          <w:snapToGrid w:val="0"/>
          <w:color w:val="000000"/>
          <w:lang w:eastAsia="sv-SE"/>
        </w:rPr>
        <w:t>ar på IT-infrastruktur, konstaterar motionärerna, men menar att denna inve</w:t>
      </w:r>
      <w:r w:rsidRPr="007E1B72">
        <w:rPr>
          <w:snapToGrid w:val="0"/>
          <w:color w:val="000000"/>
          <w:lang w:eastAsia="sv-SE"/>
        </w:rPr>
        <w:t>s</w:t>
      </w:r>
      <w:r w:rsidRPr="007E1B72">
        <w:rPr>
          <w:snapToGrid w:val="0"/>
          <w:color w:val="000000"/>
          <w:lang w:eastAsia="sv-SE"/>
        </w:rPr>
        <w:t>tering bör finansieras inom andra utgiftsområden. Satsningen motsvarar ca 375 miljoner kronor per år under åren 2001–2004,</w:t>
      </w:r>
      <w:r w:rsidRPr="007E1B72">
        <w:rPr>
          <w:snapToGrid w:val="0"/>
          <w:color w:val="000000"/>
          <w:lang w:eastAsia="sv-SE"/>
        </w:rPr>
        <w:t xml:space="preserve"> säger motionärerna och anser att dessa medel, plus ytterligare 225 miljoner kronor per år, bör anvä</w:t>
      </w:r>
      <w:r w:rsidRPr="007E1B72">
        <w:rPr>
          <w:snapToGrid w:val="0"/>
          <w:color w:val="000000"/>
          <w:lang w:eastAsia="sv-SE"/>
        </w:rPr>
        <w:t>n</w:t>
      </w:r>
      <w:r w:rsidRPr="007E1B72">
        <w:rPr>
          <w:snapToGrid w:val="0"/>
          <w:color w:val="000000"/>
          <w:lang w:eastAsia="sv-SE"/>
        </w:rPr>
        <w:t>das för att Sverige skall få tillgång till en större del än för närvarande av EU:s strukturfonder. En översyn bör göras vad gäller utbetalning till projekt finansierade med dessa medel, anför motionärerna – bl.a. bör en ändring ske av den modell som tillämpas för närvarande och som innebär att medel b</w:t>
      </w:r>
      <w:r w:rsidRPr="007E1B72">
        <w:rPr>
          <w:snapToGrid w:val="0"/>
          <w:color w:val="000000"/>
          <w:lang w:eastAsia="sv-SE"/>
        </w:rPr>
        <w:t>e</w:t>
      </w:r>
      <w:r w:rsidRPr="007E1B72">
        <w:rPr>
          <w:snapToGrid w:val="0"/>
          <w:color w:val="000000"/>
          <w:lang w:eastAsia="sv-SE"/>
        </w:rPr>
        <w:t>talas ut i efterskott.</w:t>
      </w:r>
    </w:p>
    <w:p w:rsidR="001A5227" w:rsidRPr="007E1B72" w:rsidRDefault="001A5227">
      <w:pPr>
        <w:pStyle w:val="Normaltindrag"/>
        <w:rPr>
          <w:snapToGrid w:val="0"/>
          <w:color w:val="000000"/>
          <w:lang w:eastAsia="sv-SE"/>
        </w:rPr>
      </w:pPr>
      <w:r w:rsidRPr="007E1B72">
        <w:t xml:space="preserve">Följande utgiftsramar föreslås i motion </w:t>
      </w:r>
      <w:r w:rsidRPr="007E1B72">
        <w:rPr>
          <w:snapToGrid w:val="0"/>
          <w:color w:val="000000"/>
          <w:lang w:eastAsia="sv-SE"/>
        </w:rPr>
        <w:t>1999/2000:Fi15 (fp)</w:t>
      </w:r>
      <w:r w:rsidRPr="007E1B72">
        <w:t xml:space="preserve"> för åren  2001–2003: 3 234, 2 371 och 2 471 miljoner kronor, vilket innebär 833 miljoner kronor mindre respektive år än regeringens förslag. </w:t>
      </w:r>
      <w:r w:rsidRPr="007E1B72">
        <w:rPr>
          <w:snapToGrid w:val="0"/>
          <w:color w:val="000000"/>
          <w:lang w:eastAsia="sv-SE"/>
        </w:rPr>
        <w:t>Den av reg</w:t>
      </w:r>
      <w:r w:rsidRPr="007E1B72">
        <w:rPr>
          <w:snapToGrid w:val="0"/>
          <w:color w:val="000000"/>
          <w:lang w:eastAsia="sv-SE"/>
        </w:rPr>
        <w:t>e</w:t>
      </w:r>
      <w:r w:rsidRPr="007E1B72">
        <w:rPr>
          <w:snapToGrid w:val="0"/>
          <w:color w:val="000000"/>
          <w:lang w:eastAsia="sv-SE"/>
        </w:rPr>
        <w:t>ringen förda regionalpolitiken har inte varit framgångsrik, och Folkpartiet är kritiskt mot den, liksom mot delar av EU:s regionalpolitik, anför motionäre</w:t>
      </w:r>
      <w:r w:rsidRPr="007E1B72">
        <w:rPr>
          <w:snapToGrid w:val="0"/>
          <w:color w:val="000000"/>
          <w:lang w:eastAsia="sv-SE"/>
        </w:rPr>
        <w:t>r</w:t>
      </w:r>
      <w:r w:rsidRPr="007E1B72">
        <w:rPr>
          <w:snapToGrid w:val="0"/>
          <w:color w:val="000000"/>
          <w:lang w:eastAsia="sv-SE"/>
        </w:rPr>
        <w:t>na. Företag skall inte drivas med bidrag, det är osunt och ger mycket snart snedvridande effekter. Den regionalpolitik motionärerna förordar innebär en annan prioritering av statens eko</w:t>
      </w:r>
      <w:r w:rsidRPr="007E1B72">
        <w:rPr>
          <w:snapToGrid w:val="0"/>
          <w:color w:val="000000"/>
          <w:lang w:eastAsia="sv-SE"/>
        </w:rPr>
        <w:t>nomiska satsningar. De vill dra ned på den selektiva politiken, som huvudsakligen flyttar arbetsplatser från en ort till en annan med statliga bidrag. I stället vill de satsa på högre väganslag, bättre villkor för turismen, sänkt arbetsgivaravgift i hela landet, fortsatt utveckling av de s.k. regionala högskolorna, statliga garantier för att säkra goda IT-kommunikationer också i glesbygd, åtgärder för att säkra ett basutbud av service i hela landet, etc. Utbyggnaden av bredband bör huvudsakligen sk</w:t>
      </w:r>
      <w:r w:rsidRPr="007E1B72">
        <w:rPr>
          <w:snapToGrid w:val="0"/>
          <w:color w:val="000000"/>
          <w:lang w:eastAsia="sv-SE"/>
        </w:rPr>
        <w:t>ö</w:t>
      </w:r>
      <w:r w:rsidRPr="007E1B72">
        <w:rPr>
          <w:snapToGrid w:val="0"/>
          <w:color w:val="000000"/>
          <w:lang w:eastAsia="sv-SE"/>
        </w:rPr>
        <w:t>tas av d</w:t>
      </w:r>
      <w:r w:rsidRPr="007E1B72">
        <w:rPr>
          <w:snapToGrid w:val="0"/>
          <w:color w:val="000000"/>
          <w:lang w:eastAsia="sv-SE"/>
        </w:rPr>
        <w:t>et privata näringsl</w:t>
      </w:r>
      <w:r w:rsidRPr="007E1B72">
        <w:rPr>
          <w:snapToGrid w:val="0"/>
          <w:color w:val="000000"/>
          <w:lang w:eastAsia="sv-SE"/>
        </w:rPr>
        <w:t>i</w:t>
      </w:r>
      <w:r w:rsidRPr="007E1B72">
        <w:rPr>
          <w:snapToGrid w:val="0"/>
          <w:color w:val="000000"/>
          <w:lang w:eastAsia="sv-SE"/>
        </w:rPr>
        <w:t>vet, anför motionärerna avslutningsvis.</w:t>
      </w:r>
    </w:p>
    <w:p w:rsidR="001A5227" w:rsidRPr="007E1B72" w:rsidRDefault="001A5227">
      <w:pPr>
        <w:pStyle w:val="R3"/>
      </w:pPr>
      <w:r w:rsidRPr="007E1B72">
        <w:t>Vissa kompletterande uppgifter</w:t>
      </w:r>
    </w:p>
    <w:p w:rsidR="001A5227" w:rsidRPr="007E1B72" w:rsidRDefault="001A5227">
      <w:r w:rsidRPr="007E1B72">
        <w:t>Näringsutskottet har nyligen i betänkande 1999/2000:NU14 behandlat olika regionalpolitiska frågor. När det gällde den allmänna inriktningen av regi</w:t>
      </w:r>
      <w:r w:rsidRPr="007E1B72">
        <w:t>o</w:t>
      </w:r>
      <w:r w:rsidRPr="007E1B72">
        <w:t>nalpolitiken hänvisade utskottet till att regionalpolitiken berörs av olika utredningsarbeten, som kommer att leda till vidgade kunskaper inom detta område, främst Utredningen om den framtida regionalpolitiken (dir. 1999:2) – reservation (m, kd, c, fp). Riksdagen följde näringsutskottet.</w:t>
      </w:r>
    </w:p>
    <w:p w:rsidR="001A5227" w:rsidRPr="007E1B72" w:rsidRDefault="001A5227">
      <w:pPr>
        <w:pStyle w:val="Normaltindrag"/>
      </w:pPr>
      <w:r w:rsidRPr="007E1B72">
        <w:t>Den regionalpolitiska utredningen överlämnade i början av maj 2000 ett delbetänkande – Utgångspunkter för 2000-talets regionalpolitik (SOU 2000: 36). I delbetänkandet sammanfattas analyser av bl.a. samband mellan dem</w:t>
      </w:r>
      <w:r w:rsidRPr="007E1B72">
        <w:t>o</w:t>
      </w:r>
      <w:r w:rsidRPr="007E1B72">
        <w:t>grafiska förändringar, sysselsättning och ekonomisk tillväxt och diskuteras utgångspunkter och övergripande mål för en framtida regionalpolitik.</w:t>
      </w:r>
    </w:p>
    <w:p w:rsidR="001A5227" w:rsidRPr="007E1B72" w:rsidRDefault="001A5227">
      <w:pPr>
        <w:pStyle w:val="Normaltindrag"/>
      </w:pPr>
      <w:r w:rsidRPr="007E1B72">
        <w:t>Näringsutskottet har nyligen behandlat regeringens skrivelse 1999/2000:33 om utvecklingsprogram för kommuner med särskilda omställningsproblem, främst på grund av strukturomvandlingar inom Försvarsmakten (bet. 1999/2000:NU10) – reservationer (m, kd, fp). Riksdagen följde utskottet.</w:t>
      </w:r>
    </w:p>
    <w:p w:rsidR="001A5227" w:rsidRPr="007E1B72" w:rsidRDefault="001A5227">
      <w:pPr>
        <w:pStyle w:val="R3"/>
      </w:pPr>
      <w:r w:rsidRPr="007E1B72">
        <w:t>Näringsutskottets ställningstagande</w:t>
      </w:r>
    </w:p>
    <w:p w:rsidR="001A5227" w:rsidRPr="007E1B72" w:rsidRDefault="001A5227">
      <w:r w:rsidRPr="007E1B72">
        <w:t>Den ekonomiska vårpropositionen bygger på en överenskommelse mellan den socialdemokratiska regeringen, Vänsterpartiet och Miljöpartiet, vilka står bakom riktlinjerna för den ekonomiska politiken, budgetpolitiken, utgiftst</w:t>
      </w:r>
      <w:r w:rsidRPr="007E1B72">
        <w:t>a</w:t>
      </w:r>
      <w:r w:rsidRPr="007E1B72">
        <w:t>ken, tilläggsbudgeten för år 2000 och de nu föreslagna skatteförändringarna. Förslagen om ramar för utgiftsområde 19 är en del av denna överensko</w:t>
      </w:r>
      <w:r w:rsidRPr="007E1B72">
        <w:t>m</w:t>
      </w:r>
      <w:r w:rsidRPr="007E1B72">
        <w:t xml:space="preserve">melse och tillstyrks av näringsutskottet. Samtliga motioner som förordar andra ramar avstyrks av utskottet. </w:t>
      </w:r>
    </w:p>
    <w:p w:rsidR="001A5227" w:rsidRPr="007E1B72" w:rsidRDefault="001A5227">
      <w:pPr>
        <w:pStyle w:val="R2"/>
      </w:pPr>
      <w:r w:rsidRPr="007E1B72">
        <w:t>Utgiftsområde 21 Energi</w:t>
      </w:r>
    </w:p>
    <w:p w:rsidR="001A5227" w:rsidRPr="007E1B72" w:rsidRDefault="001A5227">
      <w:pPr>
        <w:pStyle w:val="R3"/>
        <w:spacing w:before="123"/>
      </w:pPr>
      <w:r w:rsidRPr="007E1B72">
        <w:t>Propositionen</w:t>
      </w:r>
    </w:p>
    <w:p w:rsidR="001A5227" w:rsidRPr="007E1B72" w:rsidRDefault="001A5227">
      <w:r w:rsidRPr="007E1B72">
        <w:t>Utgiftsområdet omfattar verksamheterna energiforskning och energiteknisk utveckling, investeringsbidrag till utbyggnad av el- och värmeproduktion samt ekonomiskt stöd för eleffektivisering och minskad elanvändning för uppvärmning av bostäder och lokaler. Utgiftsområdet omfattar också åtgä</w:t>
      </w:r>
      <w:r w:rsidRPr="007E1B72">
        <w:t>r</w:t>
      </w:r>
      <w:r w:rsidRPr="007E1B72">
        <w:t>der för energieffektivisering m.m. i bl.a. Baltikum och Östeuropa, vilket utgör en viktig del av den svenska klimatpolitiken. För år 2000 uppgår de totala anslagen enligt statsbudgeten till 1,4 miljarder kronor.</w:t>
      </w:r>
    </w:p>
    <w:p w:rsidR="001A5227" w:rsidRPr="007E1B72" w:rsidRDefault="001A5227">
      <w:pPr>
        <w:pStyle w:val="Normaltindrag"/>
      </w:pPr>
      <w:r w:rsidRPr="007E1B72">
        <w:t>Inom utgiftsområdet prioriteras under år 2000 uppföljningen av det energ</w:t>
      </w:r>
      <w:r w:rsidRPr="007E1B72">
        <w:t>i</w:t>
      </w:r>
      <w:r w:rsidRPr="007E1B72">
        <w:t>politiska program som beslutats av riksdagen (prop. 1996/97:84, bet. 1996/97:NU12). Satsningen uppgår till totalt drygt 9 miljarder kronor och löper fram t.o.m. år 2004. Enligt det energipolitiska beslutet skall den andra reaktorn i Barsebäcksverket ställas av senast den 1 juli 2001. Ett villkor för stängningen av den andra reaktorn är att kraftbortfallet kan kompenseras genom minskad elanvändning och ny elproduktion. Regeringen avser att i budgetpropositionen för år 2001 redovisa sin bedömning av om detta</w:t>
      </w:r>
      <w:r w:rsidRPr="007E1B72">
        <w:t xml:space="preserve"> villkor är uppfyllt.</w:t>
      </w:r>
    </w:p>
    <w:p w:rsidR="001A5227" w:rsidRPr="007E1B72" w:rsidRDefault="001A5227">
      <w:pPr>
        <w:pStyle w:val="Normaltindrag"/>
      </w:pPr>
      <w:r w:rsidRPr="007E1B72">
        <w:t>I samband med införandet av schablonberäkning på elmarknaden avska</w:t>
      </w:r>
      <w:r w:rsidRPr="007E1B72">
        <w:t>f</w:t>
      </w:r>
      <w:r w:rsidRPr="007E1B72">
        <w:t>fades systemet med leveranskoncession. En särskild utredare, konkurrensr</w:t>
      </w:r>
      <w:r w:rsidRPr="007E1B72">
        <w:t>å</w:t>
      </w:r>
      <w:r w:rsidRPr="007E1B72">
        <w:t>det Anita Sundberg, har tillsatts med uppgift att kartlägga omfattningen av de dåvarande leveranskoncessionärernas långsiktiga kraftanskaffningsavtal samt avtalens utformning och karaktär (dir.1999:89). Utredaren skall bedöma konsekvenserna av dessa avtal och – om så bedöms lämpligt – föreslå gen</w:t>
      </w:r>
      <w:r w:rsidRPr="007E1B72">
        <w:t>e</w:t>
      </w:r>
      <w:r w:rsidRPr="007E1B72">
        <w:t>rella lösningar och/eller ta upp förhandlingar med berörda parter i syfte att få villkoren justerade. Utredaren skall lämna sitt förslag sen</w:t>
      </w:r>
      <w:r w:rsidRPr="007E1B72">
        <w:t>ast den 1 oktober 2000. Regeringen avser därefter att ta ställning till behovet av ytterligare åtgärder. En annan viktig fråga vad gäller elmarknadens funktionssätt är tillgången på effektreserver i det svenska elsystemet och behovet av åtgärder för att trygga elförsörjningen vid höglast, sägs det. Affärsverket svenska kraftnät skall bevaka tillgången på höglastkapacitet i det svenska elsystemet och förmedla relevant information till marknadens aktörer. Svenska kraftnät skall också utveckla marknadsinstrume</w:t>
      </w:r>
      <w:r w:rsidRPr="007E1B72">
        <w:t>nt som kan bidra till att säkra til</w:t>
      </w:r>
      <w:r w:rsidRPr="007E1B72">
        <w:t>l</w:t>
      </w:r>
      <w:r w:rsidRPr="007E1B72">
        <w:t>gången på effekt vid toppbelastning. Resultatet av detta arbete skall rapport</w:t>
      </w:r>
      <w:r w:rsidRPr="007E1B72">
        <w:t>e</w:t>
      </w:r>
      <w:r w:rsidRPr="007E1B72">
        <w:t>ras till regeringen senast den 15 augusti 2000. Därefter avser regeringen att ta ställning till behovet av ytterlig</w:t>
      </w:r>
      <w:r w:rsidRPr="007E1B72">
        <w:t>a</w:t>
      </w:r>
      <w:r w:rsidRPr="007E1B72">
        <w:t>re åtgärder.</w:t>
      </w:r>
    </w:p>
    <w:p w:rsidR="001A5227" w:rsidRPr="007E1B72" w:rsidRDefault="001A5227">
      <w:pPr>
        <w:pStyle w:val="Normaltindrag"/>
      </w:pPr>
      <w:r w:rsidRPr="007E1B72">
        <w:t>Ett viktigt led i omställningen av energisystemet är att goda ekonomiska förutsättningar skapas för den förnybara elproduktionen. I detta sammanhang spelar vindkraften en nyckelroll, och den kan också bidra till att uppfylla flera av de nationella miljökvalitetsmål som</w:t>
      </w:r>
      <w:r w:rsidRPr="007E1B72">
        <w:t xml:space="preserve"> riksdagen beslutat om. En god handlingsberedskap för en fortsatt vindkraftsutbyggnad är därför av strat</w:t>
      </w:r>
      <w:r w:rsidRPr="007E1B72">
        <w:t>e</w:t>
      </w:r>
      <w:r w:rsidRPr="007E1B72">
        <w:t>gisk betydelse. Regeringens bedömning är att planeringsmål för vindkraften kan utgöra ett lämpligt verktyg för att främja en sådan utveckling. Regerin</w:t>
      </w:r>
      <w:r w:rsidRPr="007E1B72">
        <w:t>g</w:t>
      </w:r>
      <w:r w:rsidRPr="007E1B72">
        <w:t>en avser därför att, i enlighet med det förslag som Vindkraftsutredningen redovisat i sitt slutbetänkande Rätt plats för vindkraft (SOU 1999:75), uppdra åt Statens energimyndighet att redovisa områden med goda förutsättningar för vindkraft. Vidare ingår de</w:t>
      </w:r>
      <w:r w:rsidRPr="007E1B72">
        <w:t>t i Energimyndighetens ansvar att ta fram up</w:t>
      </w:r>
      <w:r w:rsidRPr="007E1B72">
        <w:t>p</w:t>
      </w:r>
      <w:r w:rsidRPr="007E1B72">
        <w:t>gifter om områden av riksintresse för energiproduktion, t.ex. vindkraft. Vindkraftsutredningen har också föreslagit att en övergripande kartläggning av lokaliseringsförutsättningarna för etablering av vindkraft till havs och i fjällen skall genomföras. Ett programarbete med en sådan inriktning pågår för närvarande inom Regeringskansliet. Med detta utredningsarbete som underlag avser regeringen att återkomma så snart som möjligt till riksdagen med förslag om ett l</w:t>
      </w:r>
      <w:r w:rsidRPr="007E1B72">
        <w:t>ämpligt planeringsmål för vindkraften och förslag för att möjliggöra att ett sådant planeringsmål uppfylls.</w:t>
      </w:r>
    </w:p>
    <w:p w:rsidR="001A5227" w:rsidRPr="007E1B72" w:rsidRDefault="001A5227">
      <w:pPr>
        <w:pStyle w:val="Normaltindrag"/>
      </w:pPr>
      <w:r w:rsidRPr="007E1B72">
        <w:t>Med nuvarande elpriser är en stor del av den el som produceras med fö</w:t>
      </w:r>
      <w:r w:rsidRPr="007E1B72">
        <w:t>r</w:t>
      </w:r>
      <w:r w:rsidRPr="007E1B72">
        <w:t>nybara energikällor inte lönsam. Riksdagen har, efter förslag i budgetprop</w:t>
      </w:r>
      <w:r w:rsidRPr="007E1B72">
        <w:t>o</w:t>
      </w:r>
      <w:r w:rsidRPr="007E1B72">
        <w:t>sitionen för år 2000, fattat beslut om ett tillfälligt stöd till den småskaliga elproduktionen (prop. 1999/2000:1, bet. 1999/2000:NU3). Stödet ersatte fr.o.m. den 1 november 1999 det skydd som systemet med leveranskonce</w:t>
      </w:r>
      <w:r w:rsidRPr="007E1B72">
        <w:t>s</w:t>
      </w:r>
      <w:r w:rsidRPr="007E1B72">
        <w:t>sion tidigare innebar. Det tillfälliga stödet gäller t.o.m. år 2000. Bidraget uppgår till 9 öre per kWh. Stödet behandlas för närvarande av EG-kommissionen. För att bl.a. finna en mer långsiktig lösning vad gäller sk</w:t>
      </w:r>
      <w:r w:rsidRPr="007E1B72">
        <w:t>y</w:t>
      </w:r>
      <w:r w:rsidRPr="007E1B72">
        <w:t>d</w:t>
      </w:r>
      <w:r w:rsidRPr="007E1B72">
        <w:t>det för småskalig elpr</w:t>
      </w:r>
      <w:r w:rsidRPr="007E1B72">
        <w:t>o</w:t>
      </w:r>
      <w:r w:rsidRPr="007E1B72">
        <w:t>duktion ser en arbetsgrupp för närvarande över sy-stemet för stöd till elproduktion från förnybara energikällor. Arbetsgruppen skall se över samtliga stödordningar på området och, om det bedöms läm</w:t>
      </w:r>
      <w:r w:rsidRPr="007E1B72">
        <w:t>p</w:t>
      </w:r>
      <w:r w:rsidRPr="007E1B72">
        <w:t>ligt, föreslå ett samlat program. Regeringen avser att återkomma till riksd</w:t>
      </w:r>
      <w:r w:rsidRPr="007E1B72">
        <w:t>a</w:t>
      </w:r>
      <w:r w:rsidRPr="007E1B72">
        <w:t>gen i denna fråga i maj 2000 eller i budgetpropositionen för år 2001. Statens energimyndighet har på regeringens uppdrag utrett frågan om biobränslenas konkurrenskraft vid fjärrvärmeleveranser till industrin. I en</w:t>
      </w:r>
      <w:r w:rsidRPr="007E1B72">
        <w:t xml:space="preserve"> rapport i februari 2000 föreslog Energimyndigheten att ett stöd inrättas till biobränslegenererad värme som levereras till industrin. Rapporten är för närvarande föremål för remis</w:t>
      </w:r>
      <w:r w:rsidRPr="007E1B72">
        <w:t>s</w:t>
      </w:r>
      <w:r w:rsidRPr="007E1B72">
        <w:t>behandling.</w:t>
      </w:r>
    </w:p>
    <w:p w:rsidR="001A5227" w:rsidRPr="007E1B72" w:rsidRDefault="001A5227">
      <w:pPr>
        <w:pStyle w:val="Normaltindrag"/>
      </w:pPr>
      <w:r w:rsidRPr="007E1B72">
        <w:t>Ramen för utgiftsområdet beräknas för åren 2001–2003 till 2 262, 2 085 och 1 302 miljoner kronor. I bilaga redovisas en sammanställning av reg</w:t>
      </w:r>
      <w:r w:rsidRPr="007E1B72">
        <w:t>e</w:t>
      </w:r>
      <w:r w:rsidRPr="007E1B72">
        <w:t>ringens och oppositionspartiernas förslag till utgiftsramar.</w:t>
      </w:r>
    </w:p>
    <w:p w:rsidR="001A5227" w:rsidRPr="007E1B72" w:rsidRDefault="001A5227">
      <w:pPr>
        <w:pStyle w:val="R3"/>
      </w:pPr>
      <w:r w:rsidRPr="007E1B72">
        <w:t>Motionerna</w:t>
      </w:r>
    </w:p>
    <w:p w:rsidR="001A5227" w:rsidRPr="007E1B72" w:rsidRDefault="001A5227">
      <w:pPr>
        <w:rPr>
          <w:snapToGrid w:val="0"/>
          <w:color w:val="000000"/>
          <w:lang w:eastAsia="sv-SE"/>
        </w:rPr>
      </w:pPr>
      <w:r w:rsidRPr="007E1B72">
        <w:t xml:space="preserve">I motion </w:t>
      </w:r>
      <w:r w:rsidRPr="007E1B72">
        <w:rPr>
          <w:snapToGrid w:val="0"/>
          <w:color w:val="000000"/>
          <w:lang w:eastAsia="sv-SE"/>
        </w:rPr>
        <w:t>1999/2000:Fi12 (m) föreslås f</w:t>
      </w:r>
      <w:r w:rsidRPr="007E1B72">
        <w:t>öljande utgiftsramar för utgiftsområde 21 för åren 2001–2003: 1 233, 1 271 och 1 232 miljoner kronor, vilket inn</w:t>
      </w:r>
      <w:r w:rsidRPr="007E1B72">
        <w:t>e</w:t>
      </w:r>
      <w:r w:rsidRPr="007E1B72">
        <w:t xml:space="preserve">bär respektive 1 029, 814 och 70 miljoner kronor mindre än regeringens förslag. </w:t>
      </w:r>
      <w:r w:rsidRPr="007E1B72">
        <w:rPr>
          <w:snapToGrid w:val="0"/>
          <w:color w:val="000000"/>
          <w:lang w:eastAsia="sv-SE"/>
        </w:rPr>
        <w:t>Den omfattande satsningen på energiomställningsprogrammet har inte givit avsedd effekt, säger motionärerna. Trots detta har en förtida a</w:t>
      </w:r>
      <w:r w:rsidRPr="007E1B72">
        <w:rPr>
          <w:snapToGrid w:val="0"/>
          <w:color w:val="000000"/>
          <w:lang w:eastAsia="sv-SE"/>
        </w:rPr>
        <w:t>v</w:t>
      </w:r>
      <w:r w:rsidRPr="007E1B72">
        <w:rPr>
          <w:snapToGrid w:val="0"/>
          <w:color w:val="000000"/>
          <w:lang w:eastAsia="sv-SE"/>
        </w:rPr>
        <w:t>veckling av säker och miljövänlig, svensk kärnkraft inletts, vilket fått till följd att koldioxidutsläppen och andra miljöskadliga utsläpp i norra Europa</w:t>
      </w:r>
      <w:r w:rsidRPr="007E1B72">
        <w:rPr>
          <w:snapToGrid w:val="0"/>
          <w:color w:val="000000"/>
          <w:lang w:eastAsia="sv-SE"/>
        </w:rPr>
        <w:t xml:space="preserve"> ökat kraftigt, hävdar motionärerna. De menar att målsättningen med energ</w:t>
      </w:r>
      <w:r w:rsidRPr="007E1B72">
        <w:rPr>
          <w:snapToGrid w:val="0"/>
          <w:color w:val="000000"/>
          <w:lang w:eastAsia="sv-SE"/>
        </w:rPr>
        <w:t>i</w:t>
      </w:r>
      <w:r w:rsidRPr="007E1B72">
        <w:rPr>
          <w:snapToGrid w:val="0"/>
          <w:color w:val="000000"/>
          <w:lang w:eastAsia="sv-SE"/>
        </w:rPr>
        <w:t>politiken bör vara att skapa en väl fungerande avreglerad energimarknad, som bidrar till ökad sysselsättning, god miljö och välfärd. De avvisar såväl den förtida kärnkraftsavvecklingen som den bidragspolitik som de anser att avvecklingen medfört. Energimyndigheten kan därför, enligt motionärerna, minska sin verksamhet, och bidragen till etanolforskning bör minskas. Sa</w:t>
      </w:r>
      <w:r w:rsidRPr="007E1B72">
        <w:rPr>
          <w:snapToGrid w:val="0"/>
          <w:color w:val="000000"/>
          <w:lang w:eastAsia="sv-SE"/>
        </w:rPr>
        <w:t>m</w:t>
      </w:r>
      <w:r w:rsidRPr="007E1B72">
        <w:rPr>
          <w:snapToGrid w:val="0"/>
          <w:color w:val="000000"/>
          <w:lang w:eastAsia="sv-SE"/>
        </w:rPr>
        <w:t>tidigt betonar de vikten av att upprätthålla energiforskningen, såv</w:t>
      </w:r>
      <w:r w:rsidRPr="007E1B72">
        <w:rPr>
          <w:snapToGrid w:val="0"/>
          <w:color w:val="000000"/>
          <w:lang w:eastAsia="sv-SE"/>
        </w:rPr>
        <w:t>äl inom det här aktuella utgiftsområdet som inom utgiftsområde 16 Utbildning och un</w:t>
      </w:r>
      <w:r w:rsidRPr="007E1B72">
        <w:rPr>
          <w:snapToGrid w:val="0"/>
          <w:color w:val="000000"/>
          <w:lang w:eastAsia="sv-SE"/>
        </w:rPr>
        <w:t>i</w:t>
      </w:r>
      <w:r w:rsidRPr="007E1B72">
        <w:rPr>
          <w:snapToGrid w:val="0"/>
          <w:color w:val="000000"/>
          <w:lang w:eastAsia="sv-SE"/>
        </w:rPr>
        <w:t>versitetsfors</w:t>
      </w:r>
      <w:r w:rsidRPr="007E1B72">
        <w:rPr>
          <w:snapToGrid w:val="0"/>
          <w:color w:val="000000"/>
          <w:lang w:eastAsia="sv-SE"/>
        </w:rPr>
        <w:t>k</w:t>
      </w:r>
      <w:r w:rsidRPr="007E1B72">
        <w:rPr>
          <w:snapToGrid w:val="0"/>
          <w:color w:val="000000"/>
          <w:lang w:eastAsia="sv-SE"/>
        </w:rPr>
        <w:t>ning.</w:t>
      </w:r>
    </w:p>
    <w:p w:rsidR="001A5227" w:rsidRPr="007E1B72" w:rsidRDefault="001A5227">
      <w:pPr>
        <w:pStyle w:val="Normaltindrag"/>
        <w:rPr>
          <w:b/>
          <w:snapToGrid w:val="0"/>
          <w:color w:val="000000"/>
          <w:lang w:eastAsia="sv-SE"/>
        </w:rPr>
      </w:pPr>
      <w:r w:rsidRPr="007E1B72">
        <w:rPr>
          <w:snapToGrid w:val="0"/>
          <w:lang w:eastAsia="sv-SE"/>
        </w:rPr>
        <w:t>Sammantaget bör utgiftsramen för utgiftsområde 21 för år 2001 minskas med 542 miljoner kronor, för år 2002 med 549 miljoner kronor och för år 2003 med 543 miljoner kronor, anförs det i motion 1999/2000:Fi13 (kd). Beslutet om stängning av Barsebäcksverkets första reaktor innebär nya årliga kostnader för staten, säger motionärerna. De anser att kärnkraften skall a</w:t>
      </w:r>
      <w:r w:rsidRPr="007E1B72">
        <w:rPr>
          <w:snapToGrid w:val="0"/>
          <w:lang w:eastAsia="sv-SE"/>
        </w:rPr>
        <w:t>v</w:t>
      </w:r>
      <w:r w:rsidRPr="007E1B72">
        <w:rPr>
          <w:snapToGrid w:val="0"/>
          <w:lang w:eastAsia="sv-SE"/>
        </w:rPr>
        <w:t>vecklas, men i takt med att förnybara energislag kan fasas in. Beslutet om kärnkraftsavvecklingen har, enligt deras uppfattning, kommit för tidigt och utan grundläggande konsekvensanalyser – hänsyn har inte tagits till miljöe</w:t>
      </w:r>
      <w:r w:rsidRPr="007E1B72">
        <w:rPr>
          <w:snapToGrid w:val="0"/>
          <w:lang w:eastAsia="sv-SE"/>
        </w:rPr>
        <w:t>f</w:t>
      </w:r>
      <w:r w:rsidRPr="007E1B72">
        <w:rPr>
          <w:snapToGrid w:val="0"/>
          <w:lang w:eastAsia="sv-SE"/>
        </w:rPr>
        <w:t>fekter och effekter på ekonomi och sysselsättning. Dessutom finns för närv</w:t>
      </w:r>
      <w:r w:rsidRPr="007E1B72">
        <w:rPr>
          <w:snapToGrid w:val="0"/>
          <w:lang w:eastAsia="sv-SE"/>
        </w:rPr>
        <w:t>a</w:t>
      </w:r>
      <w:r w:rsidRPr="007E1B72">
        <w:rPr>
          <w:snapToGrid w:val="0"/>
          <w:lang w:eastAsia="sv-SE"/>
        </w:rPr>
        <w:t>rande inte förnybar elproduktion i den omfattning som krävs för en förnuftig utfasning av kärnkraften, säger motionärerna. Mot den bakgrunden avvisade Kristdemokraterna förslaget om stängning av Barsebäcksverke</w:t>
      </w:r>
      <w:r w:rsidRPr="007E1B72">
        <w:rPr>
          <w:snapToGrid w:val="0"/>
          <w:lang w:eastAsia="sv-SE"/>
        </w:rPr>
        <w:t>ts första r</w:t>
      </w:r>
      <w:r w:rsidRPr="007E1B72">
        <w:rPr>
          <w:snapToGrid w:val="0"/>
          <w:lang w:eastAsia="sv-SE"/>
        </w:rPr>
        <w:t>e</w:t>
      </w:r>
      <w:r w:rsidRPr="007E1B72">
        <w:rPr>
          <w:snapToGrid w:val="0"/>
          <w:lang w:eastAsia="sv-SE"/>
        </w:rPr>
        <w:t>aktor och avtalet för den ekonomiska uppgörelsen mellan staten och kraf</w:t>
      </w:r>
      <w:r w:rsidRPr="007E1B72">
        <w:rPr>
          <w:snapToGrid w:val="0"/>
          <w:lang w:eastAsia="sv-SE"/>
        </w:rPr>
        <w:t>t</w:t>
      </w:r>
      <w:r w:rsidRPr="007E1B72">
        <w:rPr>
          <w:snapToGrid w:val="0"/>
          <w:lang w:eastAsia="sv-SE"/>
        </w:rPr>
        <w:t>bolagen. Den totala finansiella kostnaden för denna stängning kommer att uppgå till ca 8,3 miljarder kronor. Bara för innevarande år innebär stän</w:t>
      </w:r>
      <w:r w:rsidRPr="007E1B72">
        <w:rPr>
          <w:snapToGrid w:val="0"/>
          <w:lang w:eastAsia="sv-SE"/>
        </w:rPr>
        <w:t>g</w:t>
      </w:r>
      <w:r w:rsidRPr="007E1B72">
        <w:rPr>
          <w:snapToGrid w:val="0"/>
          <w:lang w:eastAsia="sv-SE"/>
        </w:rPr>
        <w:t>ningen en kostnad på 1,3 miljarder kronor och för åren 2001–2003 1,2 mi</w:t>
      </w:r>
      <w:r w:rsidRPr="007E1B72">
        <w:rPr>
          <w:snapToGrid w:val="0"/>
          <w:lang w:eastAsia="sv-SE"/>
        </w:rPr>
        <w:t>l</w:t>
      </w:r>
      <w:r w:rsidRPr="007E1B72">
        <w:rPr>
          <w:snapToGrid w:val="0"/>
          <w:lang w:eastAsia="sv-SE"/>
        </w:rPr>
        <w:t>jarder kronor per år; kostnader som uppstår på grund av singeldrift, avstäl</w:t>
      </w:r>
      <w:r w:rsidRPr="007E1B72">
        <w:rPr>
          <w:snapToGrid w:val="0"/>
          <w:lang w:eastAsia="sv-SE"/>
        </w:rPr>
        <w:t>l</w:t>
      </w:r>
      <w:r w:rsidRPr="007E1B72">
        <w:rPr>
          <w:snapToGrid w:val="0"/>
          <w:lang w:eastAsia="sv-SE"/>
        </w:rPr>
        <w:t>nings- och servicedrift samt kostnader för att kompensera förlusten av fra</w:t>
      </w:r>
      <w:r w:rsidRPr="007E1B72">
        <w:rPr>
          <w:snapToGrid w:val="0"/>
          <w:lang w:eastAsia="sv-SE"/>
        </w:rPr>
        <w:t>m</w:t>
      </w:r>
      <w:r w:rsidRPr="007E1B72">
        <w:rPr>
          <w:snapToGrid w:val="0"/>
          <w:lang w:eastAsia="sv-SE"/>
        </w:rPr>
        <w:t>tida kassaflöden till följd av stängningen, anför motionäre</w:t>
      </w:r>
      <w:r w:rsidRPr="007E1B72">
        <w:rPr>
          <w:snapToGrid w:val="0"/>
          <w:lang w:eastAsia="sv-SE"/>
        </w:rPr>
        <w:t xml:space="preserve">rna. De anser att kompensation för stängning inte skall utgå. </w:t>
      </w:r>
      <w:r w:rsidRPr="007E1B72">
        <w:rPr>
          <w:snapToGrid w:val="0"/>
          <w:color w:val="000000"/>
          <w:lang w:eastAsia="sv-SE"/>
        </w:rPr>
        <w:t>De ökade koldioxidutsläpp som blivit följden av stängningen av Barsebäcksverkets första reaktor är ett stort hot mot miljön och ökar riskerna för allvarliga växthuseffekter, påstår moti</w:t>
      </w:r>
      <w:r w:rsidRPr="007E1B72">
        <w:rPr>
          <w:snapToGrid w:val="0"/>
          <w:color w:val="000000"/>
          <w:lang w:eastAsia="sv-SE"/>
        </w:rPr>
        <w:t>o</w:t>
      </w:r>
      <w:r w:rsidRPr="007E1B72">
        <w:rPr>
          <w:snapToGrid w:val="0"/>
          <w:color w:val="000000"/>
          <w:lang w:eastAsia="sv-SE"/>
        </w:rPr>
        <w:t>närerna. De menar därför att satsningar på forskning och utveckling av alte</w:t>
      </w:r>
      <w:r w:rsidRPr="007E1B72">
        <w:rPr>
          <w:snapToGrid w:val="0"/>
          <w:color w:val="000000"/>
          <w:lang w:eastAsia="sv-SE"/>
        </w:rPr>
        <w:t>r</w:t>
      </w:r>
      <w:r w:rsidRPr="007E1B72">
        <w:rPr>
          <w:snapToGrid w:val="0"/>
          <w:color w:val="000000"/>
          <w:lang w:eastAsia="sv-SE"/>
        </w:rPr>
        <w:t>nativa energislag är mycket angelägna. Det har dock visat sig att delar av omställningsprogrammet har gett begränsat resultat, och regeringen har därför återigen tvingats dra ned på anslag</w:t>
      </w:r>
      <w:r w:rsidRPr="007E1B72">
        <w:rPr>
          <w:snapToGrid w:val="0"/>
          <w:color w:val="000000"/>
          <w:lang w:eastAsia="sv-SE"/>
        </w:rPr>
        <w:t>en i år och nästa år, säger motion</w:t>
      </w:r>
      <w:r w:rsidRPr="007E1B72">
        <w:rPr>
          <w:snapToGrid w:val="0"/>
          <w:color w:val="000000"/>
          <w:lang w:eastAsia="sv-SE"/>
        </w:rPr>
        <w:t>ä</w:t>
      </w:r>
      <w:r w:rsidRPr="007E1B72">
        <w:rPr>
          <w:snapToGrid w:val="0"/>
          <w:color w:val="000000"/>
          <w:lang w:eastAsia="sv-SE"/>
        </w:rPr>
        <w:t>rerna. De anser att medlen i första hand skall satsas på energieffektivisering och på att finna metoder att öka el- och värmeproduktion baserad på förnyb</w:t>
      </w:r>
      <w:r w:rsidRPr="007E1B72">
        <w:rPr>
          <w:snapToGrid w:val="0"/>
          <w:color w:val="000000"/>
          <w:lang w:eastAsia="sv-SE"/>
        </w:rPr>
        <w:t>a</w:t>
      </w:r>
      <w:r w:rsidRPr="007E1B72">
        <w:rPr>
          <w:snapToGrid w:val="0"/>
          <w:color w:val="000000"/>
          <w:lang w:eastAsia="sv-SE"/>
        </w:rPr>
        <w:t>ra energislag. Anslaget för energiforskning kan, enligt motionärerna, minskas med 200 miljoner kronor under vart och ett av de komma</w:t>
      </w:r>
      <w:r w:rsidRPr="007E1B72">
        <w:rPr>
          <w:snapToGrid w:val="0"/>
          <w:color w:val="000000"/>
          <w:lang w:eastAsia="sv-SE"/>
        </w:rPr>
        <w:t>n</w:t>
      </w:r>
      <w:r w:rsidRPr="007E1B72">
        <w:rPr>
          <w:snapToGrid w:val="0"/>
          <w:color w:val="000000"/>
          <w:lang w:eastAsia="sv-SE"/>
        </w:rPr>
        <w:t xml:space="preserve">de åren. </w:t>
      </w:r>
    </w:p>
    <w:p w:rsidR="001A5227" w:rsidRPr="007E1B72" w:rsidRDefault="001A5227">
      <w:pPr>
        <w:pStyle w:val="Normaltindrag"/>
        <w:rPr>
          <w:snapToGrid w:val="0"/>
          <w:color w:val="000000"/>
          <w:lang w:eastAsia="sv-SE"/>
        </w:rPr>
      </w:pPr>
      <w:r w:rsidRPr="007E1B72">
        <w:rPr>
          <w:snapToGrid w:val="0"/>
          <w:lang w:eastAsia="sv-SE"/>
        </w:rPr>
        <w:t>Centerpartiet står fast vid energiuppgörelsen med Socialdemokraterna och Vänsterpartiet, sägs det i motion 1999/2000:Fi14 (c). Inför det kommande energibeslutet år 2003 föreslår mo</w:t>
      </w:r>
      <w:r w:rsidRPr="007E1B72">
        <w:rPr>
          <w:snapToGrid w:val="0"/>
          <w:lang w:eastAsia="sv-SE"/>
        </w:rPr>
        <w:t>tionärerna en ökning av den av regeringen angivna ramen med 350 miljoner kronor för att garantera ett stöd till o</w:t>
      </w:r>
      <w:r w:rsidRPr="007E1B72">
        <w:rPr>
          <w:snapToGrid w:val="0"/>
          <w:lang w:eastAsia="sv-SE"/>
        </w:rPr>
        <w:t>m</w:t>
      </w:r>
      <w:r w:rsidRPr="007E1B72">
        <w:rPr>
          <w:snapToGrid w:val="0"/>
          <w:lang w:eastAsia="sv-SE"/>
        </w:rPr>
        <w:t>ställning av det svenska energisystemet. Inriktningen på det kommande energibeslutet bör vara att eftersträva ett decentraliserat energisystem, bas</w:t>
      </w:r>
      <w:r w:rsidRPr="007E1B72">
        <w:rPr>
          <w:snapToGrid w:val="0"/>
          <w:lang w:eastAsia="sv-SE"/>
        </w:rPr>
        <w:t>e</w:t>
      </w:r>
      <w:r w:rsidRPr="007E1B72">
        <w:rPr>
          <w:snapToGrid w:val="0"/>
          <w:lang w:eastAsia="sv-SE"/>
        </w:rPr>
        <w:t>rat på småskalig och förnybar energiproduktion, anför motionärerna.</w:t>
      </w:r>
      <w:r w:rsidRPr="007E1B72">
        <w:rPr>
          <w:snapToGrid w:val="0"/>
          <w:color w:val="000000"/>
          <w:lang w:eastAsia="sv-SE"/>
        </w:rPr>
        <w:t xml:space="preserve"> För åren 2001 och 2002 föreslås en ökning av ramen med 100 miljoner kronor, avsedda för energiforskningen. Det utökade samarbete med svensk fordo</w:t>
      </w:r>
      <w:r w:rsidRPr="007E1B72">
        <w:rPr>
          <w:snapToGrid w:val="0"/>
          <w:color w:val="000000"/>
          <w:lang w:eastAsia="sv-SE"/>
        </w:rPr>
        <w:t>n</w:t>
      </w:r>
      <w:r w:rsidRPr="007E1B72">
        <w:rPr>
          <w:snapToGrid w:val="0"/>
          <w:color w:val="000000"/>
          <w:lang w:eastAsia="sv-SE"/>
        </w:rPr>
        <w:t>s-industri kring utveckling av mer m</w:t>
      </w:r>
      <w:r w:rsidRPr="007E1B72">
        <w:rPr>
          <w:snapToGrid w:val="0"/>
          <w:color w:val="000000"/>
          <w:lang w:eastAsia="sv-SE"/>
        </w:rPr>
        <w:t>iljövänliga och energieffektiva fordon som ingår i den ram som regeringen förordar är visserligen bra, säger motionäre</w:t>
      </w:r>
      <w:r w:rsidRPr="007E1B72">
        <w:rPr>
          <w:snapToGrid w:val="0"/>
          <w:color w:val="000000"/>
          <w:lang w:eastAsia="sv-SE"/>
        </w:rPr>
        <w:t>r</w:t>
      </w:r>
      <w:r w:rsidRPr="007E1B72">
        <w:rPr>
          <w:snapToGrid w:val="0"/>
          <w:color w:val="000000"/>
          <w:lang w:eastAsia="sv-SE"/>
        </w:rPr>
        <w:t>na, men det får inte gå ut över statens anslag till forskning och utveckling inom energiområdet vid universitet och högskolor.</w:t>
      </w:r>
    </w:p>
    <w:p w:rsidR="001A5227" w:rsidRPr="007E1B72" w:rsidRDefault="001A5227">
      <w:pPr>
        <w:pStyle w:val="Normaltindrag"/>
      </w:pPr>
      <w:r w:rsidRPr="007E1B72">
        <w:rPr>
          <w:snapToGrid w:val="0"/>
          <w:lang w:eastAsia="sv-SE"/>
        </w:rPr>
        <w:t>Snabbavvecklingen av Barsebäcksverket framstår allt tydligare som en miljömässig katastrof, anförs det i motion 1999/2000:Fi15 (fp)</w:t>
      </w:r>
      <w:r w:rsidRPr="007E1B72">
        <w:rPr>
          <w:snapToGrid w:val="0"/>
          <w:color w:val="000000"/>
          <w:lang w:eastAsia="sv-SE"/>
        </w:rPr>
        <w:t>. Sedan det första aggregatet stängdes, har Sverige varje dag importerat el från fossile</w:t>
      </w:r>
      <w:r w:rsidRPr="007E1B72">
        <w:rPr>
          <w:snapToGrid w:val="0"/>
          <w:color w:val="000000"/>
          <w:lang w:eastAsia="sv-SE"/>
        </w:rPr>
        <w:t>l</w:t>
      </w:r>
      <w:r w:rsidRPr="007E1B72">
        <w:rPr>
          <w:snapToGrid w:val="0"/>
          <w:color w:val="000000"/>
          <w:lang w:eastAsia="sv-SE"/>
        </w:rPr>
        <w:t>dade kraftverk i andra länder, främst Danmark, och den svenska staten har indirekt köpt in sig i fyra andra kärnkraftverk i Tyskland, säger motionäre</w:t>
      </w:r>
      <w:r w:rsidRPr="007E1B72">
        <w:rPr>
          <w:snapToGrid w:val="0"/>
          <w:color w:val="000000"/>
          <w:lang w:eastAsia="sv-SE"/>
        </w:rPr>
        <w:t>r</w:t>
      </w:r>
      <w:r w:rsidRPr="007E1B72">
        <w:rPr>
          <w:snapToGrid w:val="0"/>
          <w:color w:val="000000"/>
          <w:lang w:eastAsia="sv-SE"/>
        </w:rPr>
        <w:t>na. De menar att växthuseffekten framstår som en miljöpolitisk huvudfråga och att det är helt fel att prioritera en avveckling av kärnkraften till priset av ökade koldioxidutsläpp. Motionärerna hänvisar till motion 1999/2000:N25 (fp), väckt med anledning av propositionen o</w:t>
      </w:r>
      <w:r w:rsidRPr="007E1B72">
        <w:rPr>
          <w:snapToGrid w:val="0"/>
          <w:color w:val="000000"/>
          <w:lang w:eastAsia="sv-SE"/>
        </w:rPr>
        <w:t>m Barsebäcks stängning (prop. 1999/2000:63), där den av regeringen redovisade kostnaden bedömdes vara en kraftig underskattning av den verkliga kostnaden. Det alternativ som motionärerna förordar är att Barsebäcksverkets första reaktor startas om, vilket fortfarande är tekniskt möjligt, och att alla planer på att stänga Bars</w:t>
      </w:r>
      <w:r w:rsidRPr="007E1B72">
        <w:rPr>
          <w:snapToGrid w:val="0"/>
          <w:color w:val="000000"/>
          <w:lang w:eastAsia="sv-SE"/>
        </w:rPr>
        <w:t>e</w:t>
      </w:r>
      <w:r w:rsidRPr="007E1B72">
        <w:rPr>
          <w:snapToGrid w:val="0"/>
          <w:color w:val="000000"/>
          <w:lang w:eastAsia="sv-SE"/>
        </w:rPr>
        <w:t>bäcksverkets andra reaktor avbryts. Med utgångspunkt i uppgifterna i den nyssnämnda propositionen kan den statsfinansiella effekten av en sådan politik beräknas till minst 1,2 miljarder</w:t>
      </w:r>
      <w:r w:rsidRPr="007E1B72">
        <w:rPr>
          <w:snapToGrid w:val="0"/>
          <w:color w:val="000000"/>
          <w:lang w:eastAsia="sv-SE"/>
        </w:rPr>
        <w:t xml:space="preserve"> kronor per år i flera år framåt, säger motionärerna. De stöder de flesta av de program som finns för att främja alternativa energikällor och hushållning med energi, men anser att dessa investeringsprogram kan bedrivas i långsammare takt om Barsebäcksverket inte avvecklas så snabbt som regeringen förordar. </w:t>
      </w:r>
      <w:r w:rsidRPr="007E1B72">
        <w:t>Följande utgiftsramar föreslås för åren 2001–2003: 822, 824 och 387 miljoner kronor, vilket inn</w:t>
      </w:r>
      <w:r w:rsidRPr="007E1B72">
        <w:t>e</w:t>
      </w:r>
      <w:r w:rsidRPr="007E1B72">
        <w:t>bär respektive 1 440, 1 261 och 915 miljoner kronor mindre än regeringens fö</w:t>
      </w:r>
      <w:r w:rsidRPr="007E1B72">
        <w:t>r</w:t>
      </w:r>
      <w:r w:rsidRPr="007E1B72">
        <w:t>slag.</w:t>
      </w:r>
    </w:p>
    <w:p w:rsidR="001A5227" w:rsidRPr="007E1B72" w:rsidRDefault="001A5227">
      <w:pPr>
        <w:pStyle w:val="R3"/>
      </w:pPr>
      <w:r w:rsidRPr="007E1B72">
        <w:t>Vissa kompletterande uppg</w:t>
      </w:r>
      <w:r w:rsidRPr="007E1B72">
        <w:t>ifter</w:t>
      </w:r>
    </w:p>
    <w:p w:rsidR="001A5227" w:rsidRPr="007E1B72" w:rsidRDefault="001A5227">
      <w:pPr>
        <w:rPr>
          <w:snapToGrid w:val="0"/>
          <w:color w:val="000000"/>
          <w:lang w:eastAsia="sv-SE"/>
        </w:rPr>
      </w:pPr>
      <w:r w:rsidRPr="007E1B72">
        <w:rPr>
          <w:snapToGrid w:val="0"/>
          <w:color w:val="000000"/>
          <w:lang w:eastAsia="sv-SE"/>
        </w:rPr>
        <w:t>I det energipolitiska betänkandet 1999/2000:NU15 behandlades olika ene</w:t>
      </w:r>
      <w:r w:rsidRPr="007E1B72">
        <w:rPr>
          <w:snapToGrid w:val="0"/>
          <w:color w:val="000000"/>
          <w:lang w:eastAsia="sv-SE"/>
        </w:rPr>
        <w:t>r</w:t>
      </w:r>
      <w:r w:rsidRPr="007E1B72">
        <w:rPr>
          <w:snapToGrid w:val="0"/>
          <w:color w:val="000000"/>
          <w:lang w:eastAsia="sv-SE"/>
        </w:rPr>
        <w:t xml:space="preserve">gi-politiska frågor. När det gällde riktlinjerna för energipolitiken hänvisade utskottet till 1997 års energipolitiska beslut (prop. 1996/97:84, bet. 1996/97: NU12). I reservationer (m, fp; kd; mp) redovisades respektive partiers syn på bl.a. frågan om avvecklingen av kärnkraften. </w:t>
      </w:r>
    </w:p>
    <w:p w:rsidR="001A5227" w:rsidRPr="007E1B72" w:rsidRDefault="001A5227">
      <w:pPr>
        <w:pStyle w:val="Normaltindrag"/>
      </w:pPr>
      <w:r w:rsidRPr="007E1B72">
        <w:t>Utskottet har nyligen behandlat proposition 1999/2000:63 om godkänna</w:t>
      </w:r>
      <w:r w:rsidRPr="007E1B72">
        <w:t>n</w:t>
      </w:r>
      <w:r w:rsidRPr="007E1B72">
        <w:t>de av avtal om ersättning i samband med stängning av Barsebäcksverket, m.m. (bet. 1999/2000:NU11) – reservation (m, kd, fp) med avslag på prop</w:t>
      </w:r>
      <w:r w:rsidRPr="007E1B72">
        <w:t>o</w:t>
      </w:r>
      <w:r w:rsidRPr="007E1B72">
        <w:t>siti</w:t>
      </w:r>
      <w:r w:rsidRPr="007E1B72">
        <w:t>o</w:t>
      </w:r>
      <w:r w:rsidRPr="007E1B72">
        <w:t>nen. Riksdagen fattade beslut i ärendet den 10 maj 2000.</w:t>
      </w:r>
    </w:p>
    <w:p w:rsidR="001A5227" w:rsidRPr="007E1B72" w:rsidRDefault="001A5227">
      <w:pPr>
        <w:pStyle w:val="R3"/>
      </w:pPr>
      <w:r w:rsidRPr="007E1B72">
        <w:t>Näringsutskottets ställningstagande</w:t>
      </w:r>
    </w:p>
    <w:p w:rsidR="001A5227" w:rsidRPr="007E1B72" w:rsidRDefault="001A5227">
      <w:pPr>
        <w:spacing w:line="240" w:lineRule="atLeast"/>
      </w:pPr>
      <w:r w:rsidRPr="007E1B72">
        <w:t>Förslagen om ramar för utgiftsområde 21 är en del av den överenskommelse som ingåtts mellan den socialdemokratiska regeringen, Vänsterpartiet och Miljöpartiet om den ekonomiska vårpropositionen. Förslagen för detta u</w:t>
      </w:r>
      <w:r w:rsidRPr="007E1B72">
        <w:t>t</w:t>
      </w:r>
      <w:r w:rsidRPr="007E1B72">
        <w:t>giftsområde baserar sig på den överenskommelse som våren 1997 träffades mellan Socialdemokraterna, Centerpartiet och Vänsterpartiet. Med hänvi</w:t>
      </w:r>
      <w:r w:rsidRPr="007E1B72">
        <w:t>s</w:t>
      </w:r>
      <w:r w:rsidRPr="007E1B72">
        <w:t>ning till det anförda tillstyrker näringsutskottet de i propositionen framlagda förslagen till ramar för utgiftsområde 21. Samtliga här aktuella motioner avstyrks i berörda delar.</w:t>
      </w:r>
    </w:p>
    <w:p w:rsidR="001A5227" w:rsidRPr="007E1B72" w:rsidRDefault="001A5227">
      <w:pPr>
        <w:pStyle w:val="R2"/>
      </w:pPr>
      <w:r w:rsidRPr="007E1B72">
        <w:t>Utgiftsområde 24 Näringsliv</w:t>
      </w:r>
    </w:p>
    <w:p w:rsidR="001A5227" w:rsidRPr="007E1B72" w:rsidRDefault="001A5227">
      <w:pPr>
        <w:pStyle w:val="R3"/>
        <w:spacing w:before="123"/>
      </w:pPr>
      <w:r w:rsidRPr="007E1B72">
        <w:t>Propositionen</w:t>
      </w:r>
    </w:p>
    <w:p w:rsidR="001A5227" w:rsidRPr="007E1B72" w:rsidRDefault="001A5227">
      <w:r w:rsidRPr="007E1B72">
        <w:t>Utgiftsområdet omfattar näringspolitik, teknologisk infrastruktur, konku</w:t>
      </w:r>
      <w:r w:rsidRPr="007E1B72">
        <w:t>r</w:t>
      </w:r>
      <w:r w:rsidRPr="007E1B72">
        <w:t>rensfrågor, teknisk forskning och utveckling, utrikeshandel, export- och investeringsfrämjande samt konsumentfrågor. För år 2000 uppgår de totala anslagen på statsbudgeten till 3,0 miljarder kronor, varav ca 0,9 miljarder kronor till näringspolitik, 0,2 miljarder kronor till teknologisk infrastruktur, bl.a. patentfrågor, teknisk provning och kontroll, 0,1 miljarder kronor till konkurrensfrågor, 0,7 miljarder kronor till teknisk forskning och utveckling, 0,6 miljarder kronor till rymdverksamhet, 0,4 miljard</w:t>
      </w:r>
      <w:r w:rsidRPr="007E1B72">
        <w:t>er kronor till utrike</w:t>
      </w:r>
      <w:r w:rsidRPr="007E1B72">
        <w:t>s</w:t>
      </w:r>
      <w:r w:rsidRPr="007E1B72">
        <w:t>handel, export- och investeringsfrämjande samt 0,1 miljarder kronor till konsumentfrågor. Inom utgiftsområdet avsätts resurser för att säkerställa och utveckla tillgången på teknik- och kunskapsöverföring från bl.a. högskolorna till små och medelstora företag.</w:t>
      </w:r>
    </w:p>
    <w:p w:rsidR="001A5227" w:rsidRPr="007E1B72" w:rsidRDefault="001A5227">
      <w:pPr>
        <w:pStyle w:val="Normaltindrag"/>
      </w:pPr>
      <w:r w:rsidRPr="007E1B72">
        <w:t>I propositionen om vissa organisationsfrågor inom näringspolitiken (prop. 1999/2000:71) föreslås en ny myndighetsstruktur på central nivå för närings- och innovationspolitik. Regeringen avser att återkomma i budgetpropositi</w:t>
      </w:r>
      <w:r w:rsidRPr="007E1B72">
        <w:t>o</w:t>
      </w:r>
      <w:r w:rsidRPr="007E1B72">
        <w:t>nen för år 2001 med en närmare redovisning av omfördelningar på anslags- och utgiftsområdesnivå. Regeringen beslöt hösten 1999 att avsätta 6 miljoner kronor till utformning av ett Internetbaserat informationssystem med my</w:t>
      </w:r>
      <w:r w:rsidRPr="007E1B72">
        <w:t>n</w:t>
      </w:r>
      <w:r w:rsidRPr="007E1B72">
        <w:t>dighetsinformation riktat till företag. En kundundersökning har genomförts för att ta fram en samlad bild av hur företag upplever bl.a. myndigheters information. Undersökningen skall också vara ett stöd i bl.a. statens styrning av myndigheterna vad gäller förenklingar och förbättringar fö</w:t>
      </w:r>
      <w:r w:rsidRPr="007E1B72">
        <w:t>r småföretag. Regeringen avser att tillföra ytterligare 15 miljoner kronor årligen under perioden 2001–2003 för dessa satsningar.</w:t>
      </w:r>
    </w:p>
    <w:p w:rsidR="001A5227" w:rsidRPr="007E1B72" w:rsidRDefault="001A5227">
      <w:pPr>
        <w:pStyle w:val="Normaltindrag"/>
      </w:pPr>
      <w:r w:rsidRPr="007E1B72">
        <w:t>I proposition 1999/2000:86 om ett informationssamhälle för alla (den s.k. IT- propositionen) föreslås en satsning för att öka IT-kompetensen i småf</w:t>
      </w:r>
      <w:r w:rsidRPr="007E1B72">
        <w:t>ö</w:t>
      </w:r>
      <w:r w:rsidRPr="007E1B72">
        <w:t xml:space="preserve">retag. Satsningen skall genomföras under en tvåårsperiod, med början år 2001. Regeringen har tillfört Konkurrensverket resurser för att genomföra mer generella och branschspecifika åtgärder för ökad konkurrens, bl.a. inom bygg- och boendesektorn. Regeringen avser att i budgetpropositionen för år 2001 tillföra Konkurrensverket ytterligare 5 miljoner kronor under perioden 2001–2003 för konkurrensfrämjande arbete. Senare i vår planerar regeringen att återkomma med förslag som syftar till att öka konkurrensen </w:t>
      </w:r>
      <w:r w:rsidRPr="007E1B72">
        <w:t>och att stärka kons</w:t>
      </w:r>
      <w:r w:rsidRPr="007E1B72">
        <w:t>u</w:t>
      </w:r>
      <w:r w:rsidRPr="007E1B72">
        <w:t>menternas ställning.</w:t>
      </w:r>
    </w:p>
    <w:p w:rsidR="001A5227" w:rsidRPr="007E1B72" w:rsidRDefault="001A5227">
      <w:pPr>
        <w:pStyle w:val="Normaltindrag"/>
      </w:pPr>
      <w:r w:rsidRPr="007E1B72">
        <w:t>Regionala tillväxtavtal är ett instrument i en ny regional näringspolitik. Utgångspunkten är att det regionala inflytandet över näringspolitiken skall öka och att tillgängliga resurser skall användas mer flexibelt. Program, som innehåller prioriterade insatser och åtgärder som skall genomföras under åren 2000–2002, har utarbetats i regionala partnerskap. Samtliga län har lämnat in sina avtal till regeringen. Regeringen ser mycket positivt på den process som har utvec</w:t>
      </w:r>
      <w:r w:rsidRPr="007E1B72">
        <w:t>klats kring tillväxtavtalen och på den lokala och regionala mobilis</w:t>
      </w:r>
      <w:r w:rsidRPr="007E1B72">
        <w:t>e</w:t>
      </w:r>
      <w:r w:rsidRPr="007E1B72">
        <w:t>ring som sker för tillväxt och sysselsättning.</w:t>
      </w:r>
    </w:p>
    <w:p w:rsidR="001A5227" w:rsidRPr="007E1B72" w:rsidRDefault="001A5227">
      <w:pPr>
        <w:pStyle w:val="Normaltindrag"/>
      </w:pPr>
      <w:r w:rsidRPr="007E1B72">
        <w:t>Konsumentpolitiska kommittén överlämnade i april 2000 sitt slutbetä</w:t>
      </w:r>
      <w:r w:rsidRPr="007E1B72">
        <w:t>n</w:t>
      </w:r>
      <w:r w:rsidRPr="007E1B72">
        <w:t>kande Starka konsumenter i en gränslös värld (SOU 2000:29), i vilket red</w:t>
      </w:r>
      <w:r w:rsidRPr="007E1B72">
        <w:t>o</w:t>
      </w:r>
      <w:r w:rsidRPr="007E1B72">
        <w:t>visas mål och medel för konsumentpolitiken inför ett nytt sekel. Regeringen avser att under hösten 2000 lägga fram förslag om den framtida konsumen</w:t>
      </w:r>
      <w:r w:rsidRPr="007E1B72">
        <w:t>t</w:t>
      </w:r>
      <w:r w:rsidRPr="007E1B72">
        <w:t>politiken och även b</w:t>
      </w:r>
      <w:r w:rsidRPr="007E1B72">
        <w:t>e</w:t>
      </w:r>
      <w:r w:rsidRPr="007E1B72">
        <w:t xml:space="preserve">handla frågor rörande prisinformation till konsumenter. </w:t>
      </w:r>
    </w:p>
    <w:p w:rsidR="001A5227" w:rsidRPr="007E1B72" w:rsidRDefault="001A5227">
      <w:pPr>
        <w:pStyle w:val="Normaltindrag"/>
      </w:pPr>
      <w:r w:rsidRPr="007E1B72">
        <w:t xml:space="preserve">De totala anslagen för utgiftsområde 24 beräknas öka för år 2001. Detta är till övervägande del en följd av en anslagsteknisk förändring i samband med fullständig övergång till användande av bemyndigandetekniken </w:t>
      </w:r>
      <w:r w:rsidRPr="007E1B72">
        <w:t>vid styrning av verksamheten under anslaget Teknisk forskning och utveckling (D1)</w:t>
      </w:r>
    </w:p>
    <w:p w:rsidR="001A5227" w:rsidRPr="007E1B72" w:rsidRDefault="001A5227">
      <w:pPr>
        <w:pStyle w:val="Normaltindrag"/>
      </w:pPr>
      <w:r w:rsidRPr="007E1B72">
        <w:t>Ramen för utgiftsområdet beräknas för åren 2001–2003 till 3 197, 2 977 och 2 895 miljoner kronor. I bilaga redovisas en sammanställning av reg</w:t>
      </w:r>
      <w:r w:rsidRPr="007E1B72">
        <w:t>e</w:t>
      </w:r>
      <w:r w:rsidRPr="007E1B72">
        <w:t>ringens och oppositionspartiernas förslag till utgiftsramar.</w:t>
      </w:r>
    </w:p>
    <w:p w:rsidR="001A5227" w:rsidRPr="007E1B72" w:rsidRDefault="001A5227">
      <w:pPr>
        <w:pStyle w:val="R3"/>
      </w:pPr>
      <w:r w:rsidRPr="007E1B72">
        <w:t>Motionerna</w:t>
      </w:r>
    </w:p>
    <w:p w:rsidR="001A5227" w:rsidRPr="007E1B72" w:rsidRDefault="001A5227">
      <w:pPr>
        <w:spacing w:line="240" w:lineRule="atLeast"/>
        <w:rPr>
          <w:snapToGrid w:val="0"/>
          <w:color w:val="000000"/>
          <w:lang w:eastAsia="sv-SE"/>
        </w:rPr>
      </w:pPr>
      <w:r w:rsidRPr="007E1B72">
        <w:rPr>
          <w:snapToGrid w:val="0"/>
          <w:color w:val="000000"/>
          <w:lang w:eastAsia="sv-SE"/>
        </w:rPr>
        <w:t>I motion 1999/2000:Fi47 (s) begärs ett riksdagsuttalande om att det framöver skall finnas ekonomiskt urymme för en fortsatt verksamhet med s.k. d</w:t>
      </w:r>
      <w:r w:rsidRPr="007E1B72">
        <w:rPr>
          <w:snapToGrid w:val="0"/>
          <w:color w:val="000000"/>
          <w:lang w:eastAsia="sv-SE"/>
        </w:rPr>
        <w:t>e</w:t>
      </w:r>
      <w:r w:rsidRPr="007E1B72">
        <w:rPr>
          <w:snapToGrid w:val="0"/>
          <w:color w:val="000000"/>
          <w:lang w:eastAsia="sv-SE"/>
        </w:rPr>
        <w:t>signcheckar och projekt på designområdet. Intresset för svensk industrid</w:t>
      </w:r>
      <w:r w:rsidRPr="007E1B72">
        <w:rPr>
          <w:snapToGrid w:val="0"/>
          <w:color w:val="000000"/>
          <w:lang w:eastAsia="sv-SE"/>
        </w:rPr>
        <w:t>e</w:t>
      </w:r>
      <w:r w:rsidRPr="007E1B72">
        <w:rPr>
          <w:snapToGrid w:val="0"/>
          <w:color w:val="000000"/>
          <w:lang w:eastAsia="sv-SE"/>
        </w:rPr>
        <w:t>sign har ökat starkt på senare år, vilket bl.a. har kommit till uttryck i ett pr</w:t>
      </w:r>
      <w:r w:rsidRPr="007E1B72">
        <w:rPr>
          <w:snapToGrid w:val="0"/>
          <w:color w:val="000000"/>
          <w:lang w:eastAsia="sv-SE"/>
        </w:rPr>
        <w:t>o</w:t>
      </w:r>
      <w:r w:rsidRPr="007E1B72">
        <w:rPr>
          <w:snapToGrid w:val="0"/>
          <w:color w:val="000000"/>
          <w:lang w:eastAsia="sv-SE"/>
        </w:rPr>
        <w:t>gram av Landsorganisationen i Sverige (LO) – Sverige i God form, säger motionären. Att designfrågorna kommit i fokus har olika skäl – ett är desi</w:t>
      </w:r>
      <w:r w:rsidRPr="007E1B72">
        <w:rPr>
          <w:snapToGrid w:val="0"/>
          <w:color w:val="000000"/>
          <w:lang w:eastAsia="sv-SE"/>
        </w:rPr>
        <w:t>g</w:t>
      </w:r>
      <w:r w:rsidRPr="007E1B72">
        <w:rPr>
          <w:snapToGrid w:val="0"/>
          <w:color w:val="000000"/>
          <w:lang w:eastAsia="sv-SE"/>
        </w:rPr>
        <w:t>nens ökade betydelse i den internationella konkurrensen, ett annat är den sparsmakade svenska designtraditionen och ett tredje är goda designutbil</w:t>
      </w:r>
      <w:r w:rsidRPr="007E1B72">
        <w:rPr>
          <w:snapToGrid w:val="0"/>
          <w:color w:val="000000"/>
          <w:lang w:eastAsia="sv-SE"/>
        </w:rPr>
        <w:t>d</w:t>
      </w:r>
      <w:r w:rsidRPr="007E1B72">
        <w:rPr>
          <w:snapToGrid w:val="0"/>
          <w:color w:val="000000"/>
          <w:lang w:eastAsia="sv-SE"/>
        </w:rPr>
        <w:t>ningar och en kår av skickliga designer. Även en ökad miljömedve</w:t>
      </w:r>
      <w:r w:rsidRPr="007E1B72">
        <w:rPr>
          <w:snapToGrid w:val="0"/>
          <w:color w:val="000000"/>
          <w:lang w:eastAsia="sv-SE"/>
        </w:rPr>
        <w:t>tenhet kan antas spela en roll för att varors utformning fått ökad betydelse. Motionären nämner att i Ljusnarsberg och Hällefors utvecklas Bergslagens Industrid</w:t>
      </w:r>
      <w:r w:rsidRPr="007E1B72">
        <w:rPr>
          <w:snapToGrid w:val="0"/>
          <w:color w:val="000000"/>
          <w:lang w:eastAsia="sv-SE"/>
        </w:rPr>
        <w:t>e</w:t>
      </w:r>
      <w:r w:rsidRPr="007E1B72">
        <w:rPr>
          <w:snapToGrid w:val="0"/>
          <w:color w:val="000000"/>
          <w:lang w:eastAsia="sv-SE"/>
        </w:rPr>
        <w:t>signforum som en mötesplats mellan designer, allmänhet och företagare och att det på många andra orter i landet också pågår intressanta designprojekt i nära samarbete mellan näringsliv och samhälle. De satsningar staten gör på designutbildning och forsknings- och utvecklingsarbete inom designområdet spelar en viktig roll för näringslivet, säger moti</w:t>
      </w:r>
      <w:r w:rsidRPr="007E1B72">
        <w:rPr>
          <w:snapToGrid w:val="0"/>
          <w:color w:val="000000"/>
          <w:lang w:eastAsia="sv-SE"/>
        </w:rPr>
        <w:t>onären. Hon erinrar om att Stiftelsen Svensk Industridesign till mycket begränsade kostnader – i sto</w:t>
      </w:r>
      <w:r w:rsidRPr="007E1B72">
        <w:rPr>
          <w:snapToGrid w:val="0"/>
          <w:color w:val="000000"/>
          <w:lang w:eastAsia="sv-SE"/>
        </w:rPr>
        <w:t>r</w:t>
      </w:r>
      <w:r w:rsidRPr="007E1B72">
        <w:rPr>
          <w:snapToGrid w:val="0"/>
          <w:color w:val="000000"/>
          <w:lang w:eastAsia="sv-SE"/>
        </w:rPr>
        <w:t>leksordningen 10 miljoner kronor årligen – gör viktiga insatser för att öka främst de små företagens förmåga att använda designer i sitt arbete.</w:t>
      </w:r>
    </w:p>
    <w:p w:rsidR="001A5227" w:rsidRPr="007E1B72" w:rsidRDefault="001A5227">
      <w:pPr>
        <w:pStyle w:val="Normaltindrag"/>
        <w:rPr>
          <w:snapToGrid w:val="0"/>
          <w:color w:val="000000"/>
          <w:lang w:eastAsia="sv-SE"/>
        </w:rPr>
      </w:pPr>
      <w:r w:rsidRPr="007E1B72">
        <w:rPr>
          <w:snapToGrid w:val="0"/>
          <w:lang w:eastAsia="sv-SE"/>
        </w:rPr>
        <w:t>S.k. designcheckar har via stiftelsens regionkontor tidigare erbjudits sm</w:t>
      </w:r>
      <w:r w:rsidRPr="007E1B72">
        <w:rPr>
          <w:snapToGrid w:val="0"/>
          <w:lang w:eastAsia="sv-SE"/>
        </w:rPr>
        <w:t>å</w:t>
      </w:r>
      <w:r w:rsidRPr="007E1B72">
        <w:rPr>
          <w:snapToGrid w:val="0"/>
          <w:lang w:eastAsia="sv-SE"/>
        </w:rPr>
        <w:t>företagare, som velat samarbeta med en industridesigner för att utveckla en eller flera produkter, konstaterar motionären. Beloppen har varit små, men givit betydande effekter, sägs det. En designcheck fick uppgå till högst 50 % av företagarens kostnad och ha ett belopp på högst 25 000 kr. Många föret</w:t>
      </w:r>
      <w:r w:rsidRPr="007E1B72">
        <w:rPr>
          <w:snapToGrid w:val="0"/>
          <w:lang w:eastAsia="sv-SE"/>
        </w:rPr>
        <w:t>a</w:t>
      </w:r>
      <w:r w:rsidRPr="007E1B72">
        <w:rPr>
          <w:snapToGrid w:val="0"/>
          <w:lang w:eastAsia="sv-SE"/>
        </w:rPr>
        <w:t xml:space="preserve">gare har upplevt den här typen av konsultinsatser som främmande och behövt stimulansen för att se designens möjligheter i sina företag, anför motionären och nämner att designcheckarna också har bidragit till </w:t>
      </w:r>
      <w:r w:rsidRPr="007E1B72">
        <w:rPr>
          <w:snapToGrid w:val="0"/>
          <w:lang w:eastAsia="sv-SE"/>
        </w:rPr>
        <w:t xml:space="preserve">att ge de deltagande företagen PR och stärkt kompetensen i företagen. </w:t>
      </w:r>
      <w:r w:rsidRPr="007E1B72">
        <w:rPr>
          <w:snapToGrid w:val="0"/>
          <w:color w:val="000000"/>
          <w:lang w:eastAsia="sv-SE"/>
        </w:rPr>
        <w:t>Medel till designcheckarna har t.o.m. år 1999 tillhandahållits Stiftelsen Svensk Industridesign av ALMI Företagspartner AB, men detta upphörde i samband med att ALMI fick ett generellt sparuppdrag för år 2000, säger motionären, som anser att ett bet</w:t>
      </w:r>
      <w:r w:rsidRPr="007E1B72">
        <w:rPr>
          <w:snapToGrid w:val="0"/>
          <w:color w:val="000000"/>
          <w:lang w:eastAsia="sv-SE"/>
        </w:rPr>
        <w:t>y</w:t>
      </w:r>
      <w:r w:rsidRPr="007E1B72">
        <w:rPr>
          <w:snapToGrid w:val="0"/>
          <w:color w:val="000000"/>
          <w:lang w:eastAsia="sv-SE"/>
        </w:rPr>
        <w:t>delsefullt inslag i svensk näringspolitik därmed kom att upphöra utan politi</w:t>
      </w:r>
      <w:r w:rsidRPr="007E1B72">
        <w:rPr>
          <w:snapToGrid w:val="0"/>
          <w:color w:val="000000"/>
          <w:lang w:eastAsia="sv-SE"/>
        </w:rPr>
        <w:t>s</w:t>
      </w:r>
      <w:r w:rsidRPr="007E1B72">
        <w:rPr>
          <w:snapToGrid w:val="0"/>
          <w:color w:val="000000"/>
          <w:lang w:eastAsia="sv-SE"/>
        </w:rPr>
        <w:t>ka prioriteringar eller avvägningar. I Sveriges konkurrentländer, t.ex. Fi</w:t>
      </w:r>
      <w:r w:rsidRPr="007E1B72">
        <w:rPr>
          <w:snapToGrid w:val="0"/>
          <w:color w:val="000000"/>
          <w:lang w:eastAsia="sv-SE"/>
        </w:rPr>
        <w:t>n</w:t>
      </w:r>
      <w:r w:rsidRPr="007E1B72">
        <w:rPr>
          <w:snapToGrid w:val="0"/>
          <w:color w:val="000000"/>
          <w:lang w:eastAsia="sv-SE"/>
        </w:rPr>
        <w:t>land, Tyskland, Norge, Danmark och Storb</w:t>
      </w:r>
      <w:r w:rsidRPr="007E1B72">
        <w:rPr>
          <w:snapToGrid w:val="0"/>
          <w:color w:val="000000"/>
          <w:lang w:eastAsia="sv-SE"/>
        </w:rPr>
        <w:t>ritannien, görs kraftfulla satsnin</w:t>
      </w:r>
      <w:r w:rsidRPr="007E1B72">
        <w:rPr>
          <w:snapToGrid w:val="0"/>
          <w:color w:val="000000"/>
          <w:lang w:eastAsia="sv-SE"/>
        </w:rPr>
        <w:t>g</w:t>
      </w:r>
      <w:r w:rsidRPr="007E1B72">
        <w:rPr>
          <w:snapToGrid w:val="0"/>
          <w:color w:val="000000"/>
          <w:lang w:eastAsia="sv-SE"/>
        </w:rPr>
        <w:t>ar på designområdet, säger motionären. Hon föreslår att, när riksdagen nu lägger fast ramarna för de närmaste årens näringspolitiska insatser, utrymme skall säkras för verksamheten med designcheckar, men också att utrymme skall säkras för mer långsiktiga åtaganden för nya projekt såsom Bergslagens Industridesignf</w:t>
      </w:r>
      <w:r w:rsidRPr="007E1B72">
        <w:rPr>
          <w:snapToGrid w:val="0"/>
          <w:color w:val="000000"/>
          <w:lang w:eastAsia="sv-SE"/>
        </w:rPr>
        <w:t>o</w:t>
      </w:r>
      <w:r w:rsidRPr="007E1B72">
        <w:rPr>
          <w:snapToGrid w:val="0"/>
          <w:color w:val="000000"/>
          <w:lang w:eastAsia="sv-SE"/>
        </w:rPr>
        <w:t xml:space="preserve">rum. </w:t>
      </w:r>
    </w:p>
    <w:p w:rsidR="001A5227" w:rsidRPr="007E1B72" w:rsidRDefault="001A5227">
      <w:pPr>
        <w:pStyle w:val="Normaltindrag"/>
      </w:pPr>
      <w:r w:rsidRPr="007E1B72">
        <w:rPr>
          <w:snapToGrid w:val="0"/>
          <w:lang w:eastAsia="sv-SE"/>
        </w:rPr>
        <w:t>Det svenska näringlivsklimatet måste, på grund av den ökande internati</w:t>
      </w:r>
      <w:r w:rsidRPr="007E1B72">
        <w:rPr>
          <w:snapToGrid w:val="0"/>
          <w:lang w:eastAsia="sv-SE"/>
        </w:rPr>
        <w:t>o</w:t>
      </w:r>
      <w:r w:rsidRPr="007E1B72">
        <w:rPr>
          <w:snapToGrid w:val="0"/>
          <w:lang w:eastAsia="sv-SE"/>
        </w:rPr>
        <w:t>nella konkurrensen, formas så att det blir attraktivt att driva företag, investera och arbeta i Sverige, anförs det i motion 1999/2000:Fi12 (m). Då krävs gen</w:t>
      </w:r>
      <w:r w:rsidRPr="007E1B72">
        <w:rPr>
          <w:snapToGrid w:val="0"/>
          <w:lang w:eastAsia="sv-SE"/>
        </w:rPr>
        <w:t>e</w:t>
      </w:r>
      <w:r w:rsidRPr="007E1B72">
        <w:rPr>
          <w:snapToGrid w:val="0"/>
          <w:lang w:eastAsia="sv-SE"/>
        </w:rPr>
        <w:t>rella åtgärder som förbättrad konkurrenssituation, avregleringar, ändrad lagstiftning och sänkta skatter. Inom utgiftsområdet föreslår motionärerna ökade resurser till anslaget till småföretagsutveckling, varvid de kooperativa frågorna förutsätts lösas inom ramen för det anslaget. Teknisk forskning och utveckling föreslås vidare få ökade anslag, likso</w:t>
      </w:r>
      <w:r w:rsidRPr="007E1B72">
        <w:rPr>
          <w:snapToGrid w:val="0"/>
          <w:lang w:eastAsia="sv-SE"/>
        </w:rPr>
        <w:t xml:space="preserve">m Marknadsdomstolen. </w:t>
      </w:r>
      <w:r w:rsidRPr="007E1B72">
        <w:t xml:space="preserve">Följande utgiftsramar föreslås för åren 2001–2003: 2 936, 2 784 och 2 752 miljoner kronor, vilket innebär respektive 261, 193 och 143 miljoner kronor mindre än regeringens förslag. </w:t>
      </w:r>
    </w:p>
    <w:p w:rsidR="001A5227" w:rsidRPr="007E1B72" w:rsidRDefault="001A5227">
      <w:pPr>
        <w:pStyle w:val="Normaltindrag"/>
        <w:rPr>
          <w:snapToGrid w:val="0"/>
          <w:lang w:eastAsia="sv-SE"/>
        </w:rPr>
      </w:pPr>
      <w:r w:rsidRPr="007E1B72">
        <w:rPr>
          <w:snapToGrid w:val="0"/>
          <w:lang w:eastAsia="sv-SE"/>
        </w:rPr>
        <w:t>En politik för att ge företagande, kreativitet och kunskap ett större utry</w:t>
      </w:r>
      <w:r w:rsidRPr="007E1B72">
        <w:rPr>
          <w:snapToGrid w:val="0"/>
          <w:lang w:eastAsia="sv-SE"/>
        </w:rPr>
        <w:t>m</w:t>
      </w:r>
      <w:r w:rsidRPr="007E1B72">
        <w:rPr>
          <w:snapToGrid w:val="0"/>
          <w:lang w:eastAsia="sv-SE"/>
        </w:rPr>
        <w:t>me måste bedrivas för att Sverige skall kunna bibehålla sitt försprång inom IT-branschen och för att försprång skall kunna utvecklas även inom andra områden, anför motionärerna vidare. De menar att Sverige behöver en ut-budsinriktad politik. Tre huvudsakliga utmaningar skiljer, enligt motionäre</w:t>
      </w:r>
      <w:r w:rsidRPr="007E1B72">
        <w:rPr>
          <w:snapToGrid w:val="0"/>
          <w:lang w:eastAsia="sv-SE"/>
        </w:rPr>
        <w:t>r</w:t>
      </w:r>
      <w:r w:rsidRPr="007E1B72">
        <w:rPr>
          <w:snapToGrid w:val="0"/>
          <w:lang w:eastAsia="sv-SE"/>
        </w:rPr>
        <w:t>na, det nuvarande Sverige från ett Sverige som är framgångsrikt när det gäller att ta till vara mänskliga resurser. För det första måste omvandlingen och förnyelsen förstärkas. För det andra måste de möjligheter som</w:t>
      </w:r>
      <w:r w:rsidRPr="007E1B72">
        <w:rPr>
          <w:snapToGrid w:val="0"/>
          <w:lang w:eastAsia="sv-SE"/>
        </w:rPr>
        <w:t xml:space="preserve"> i den nya ekonomin öppnas genom den digitala miljön och de snabbväxande kunska</w:t>
      </w:r>
      <w:r w:rsidRPr="007E1B72">
        <w:rPr>
          <w:snapToGrid w:val="0"/>
          <w:lang w:eastAsia="sv-SE"/>
        </w:rPr>
        <w:t>p</w:t>
      </w:r>
      <w:r w:rsidRPr="007E1B72">
        <w:rPr>
          <w:snapToGrid w:val="0"/>
          <w:lang w:eastAsia="sv-SE"/>
        </w:rPr>
        <w:t>s-intensiva företagen tas till vara. För det tredje måste de resurser som för närvarande går förlorade hos Sveriges nya medborgare tas till vara genom ökad integration. Bättre förutsättningar för kreativitet och företagsamhet kan skapas bl.a. genom sänkta eller slopade skatter, ökad konkurrens, färre och enklare regler, tryggad energiförsörjning, deltagande i EMU:s tredje steg, en ny utbildningspolitik, en förstärkt forskning oc</w:t>
      </w:r>
      <w:r w:rsidRPr="007E1B72">
        <w:rPr>
          <w:snapToGrid w:val="0"/>
          <w:lang w:eastAsia="sv-SE"/>
        </w:rPr>
        <w:t>h en förändrad arbetsmar</w:t>
      </w:r>
      <w:r w:rsidRPr="007E1B72">
        <w:rPr>
          <w:snapToGrid w:val="0"/>
          <w:lang w:eastAsia="sv-SE"/>
        </w:rPr>
        <w:t>k</w:t>
      </w:r>
      <w:r w:rsidRPr="007E1B72">
        <w:rPr>
          <w:snapToGrid w:val="0"/>
          <w:lang w:eastAsia="sv-SE"/>
        </w:rPr>
        <w:t>nadspolitisk struktur och lagstiftning, anför motionärerna. De anser att ett viktigt led i en politik för ett vitalare näringsliv är en privatisering av de statliga förtagen. I motionens budgetalternativ redovisas privatiseringar på sammanlagt 180 miljarder kronor under perioden 2001–2003, fördelade med 60 miljarder kronor per år. Omfattningen av privatiseringen på de enskilda åren kan variera och bör bestämmas av marknadsmässiga förutsättningar, sägs det.</w:t>
      </w:r>
    </w:p>
    <w:p w:rsidR="001A5227" w:rsidRPr="007E1B72" w:rsidRDefault="001A5227">
      <w:pPr>
        <w:pStyle w:val="Normaltindrag"/>
        <w:rPr>
          <w:snapToGrid w:val="0"/>
          <w:color w:val="000000"/>
          <w:lang w:eastAsia="sv-SE"/>
        </w:rPr>
      </w:pPr>
      <w:r w:rsidRPr="007E1B72">
        <w:rPr>
          <w:snapToGrid w:val="0"/>
          <w:lang w:eastAsia="sv-SE"/>
        </w:rPr>
        <w:t>Ett gynnsamt klimat för sm</w:t>
      </w:r>
      <w:r w:rsidRPr="007E1B72">
        <w:rPr>
          <w:snapToGrid w:val="0"/>
          <w:lang w:eastAsia="sv-SE"/>
        </w:rPr>
        <w:t>å- och nyföretagande är av största vikt i ka</w:t>
      </w:r>
      <w:r w:rsidRPr="007E1B72">
        <w:rPr>
          <w:snapToGrid w:val="0"/>
          <w:lang w:eastAsia="sv-SE"/>
        </w:rPr>
        <w:t>m</w:t>
      </w:r>
      <w:r w:rsidRPr="007E1B72">
        <w:rPr>
          <w:snapToGrid w:val="0"/>
          <w:lang w:eastAsia="sv-SE"/>
        </w:rPr>
        <w:t xml:space="preserve">pen mot den höga arbetslösheten, anförs det i motion 1999/2000:Fi13 (kd). </w:t>
      </w:r>
      <w:r w:rsidRPr="007E1B72">
        <w:rPr>
          <w:snapToGrid w:val="0"/>
          <w:color w:val="000000"/>
          <w:lang w:eastAsia="sv-SE"/>
        </w:rPr>
        <w:t>På kort sikt spelar nyföretagandet en relativt liten roll för att påverka nä</w:t>
      </w:r>
      <w:r w:rsidRPr="007E1B72">
        <w:rPr>
          <w:snapToGrid w:val="0"/>
          <w:color w:val="000000"/>
          <w:lang w:eastAsia="sv-SE"/>
        </w:rPr>
        <w:t>r</w:t>
      </w:r>
      <w:r w:rsidRPr="007E1B72">
        <w:rPr>
          <w:snapToGrid w:val="0"/>
          <w:color w:val="000000"/>
          <w:lang w:eastAsia="sv-SE"/>
        </w:rPr>
        <w:t>ings-strukturen, men för förnyelsen av näringslivet på längre sikt är nya företag av största betydelse, menar motionärerna och anger att nyföretagandet i Sverige ligger på en nivå som klart understiger nivån i exempelvis Tyskland och Frankrike men också många andra länder i Europa. En betydande andel av de tillkomm</w:t>
      </w:r>
      <w:r w:rsidRPr="007E1B72">
        <w:rPr>
          <w:snapToGrid w:val="0"/>
          <w:color w:val="000000"/>
          <w:lang w:eastAsia="sv-SE"/>
        </w:rPr>
        <w:t>ande företagen skapas enbart av skatteskäl, och dessa företag bidrar alltså inte alls till tillkomsten av nya jobb, säger motionärerna. De anser att om arbetslösheten långsiktigt skall sjunka, måste små och medelstora företag och familjeföretag ses som en tillgång som skall värnas och uppmuntras. Sverige är beroende av ett konkurrenskraftigt näringsliv som förlägger til</w:t>
      </w:r>
      <w:r w:rsidRPr="007E1B72">
        <w:rPr>
          <w:snapToGrid w:val="0"/>
          <w:color w:val="000000"/>
          <w:lang w:eastAsia="sv-SE"/>
        </w:rPr>
        <w:t>l</w:t>
      </w:r>
      <w:r w:rsidRPr="007E1B72">
        <w:rPr>
          <w:snapToGrid w:val="0"/>
          <w:color w:val="000000"/>
          <w:lang w:eastAsia="sv-SE"/>
        </w:rPr>
        <w:t>verkning, forskning, utveckling och andra strategiska verksamheter till Sv</w:t>
      </w:r>
      <w:r w:rsidRPr="007E1B72">
        <w:rPr>
          <w:snapToGrid w:val="0"/>
          <w:color w:val="000000"/>
          <w:lang w:eastAsia="sv-SE"/>
        </w:rPr>
        <w:t>e</w:t>
      </w:r>
      <w:r w:rsidRPr="007E1B72">
        <w:rPr>
          <w:snapToGrid w:val="0"/>
          <w:color w:val="000000"/>
          <w:lang w:eastAsia="sv-SE"/>
        </w:rPr>
        <w:t xml:space="preserve">rige, understryker motionärerna. Det räcker då inte att tala om </w:t>
      </w:r>
      <w:r w:rsidRPr="007E1B72">
        <w:rPr>
          <w:snapToGrid w:val="0"/>
          <w:color w:val="000000"/>
          <w:lang w:eastAsia="sv-SE"/>
        </w:rPr>
        <w:t>vikten av ett ökat företagande, utan det fordras praktisk politik som kan skapa bättre fö</w:t>
      </w:r>
      <w:r w:rsidRPr="007E1B72">
        <w:rPr>
          <w:snapToGrid w:val="0"/>
          <w:color w:val="000000"/>
          <w:lang w:eastAsia="sv-SE"/>
        </w:rPr>
        <w:t>r</w:t>
      </w:r>
      <w:r w:rsidRPr="007E1B72">
        <w:rPr>
          <w:snapToGrid w:val="0"/>
          <w:color w:val="000000"/>
          <w:lang w:eastAsia="sv-SE"/>
        </w:rPr>
        <w:t xml:space="preserve">utsättningar så att kreativitet kan frigöras, så att människor vågar förverkliga sina affärsidéer och starta eget, vågar ta risker, vågar utvidga och nyanställa. Från statligt håll går det inte att tvinga fram företag och nya jobb, men det går att påverka människors vilja och möjligheter genom att förändra regler, skatter och strukturer, anför motionärerna. </w:t>
      </w:r>
    </w:p>
    <w:p w:rsidR="001A5227" w:rsidRPr="007E1B72" w:rsidRDefault="001A5227">
      <w:pPr>
        <w:pStyle w:val="Normaltindrag"/>
        <w:rPr>
          <w:snapToGrid w:val="0"/>
          <w:color w:val="000000"/>
          <w:lang w:eastAsia="sv-SE"/>
        </w:rPr>
      </w:pPr>
      <w:r w:rsidRPr="007E1B72">
        <w:rPr>
          <w:snapToGrid w:val="0"/>
          <w:lang w:eastAsia="sv-SE"/>
        </w:rPr>
        <w:t>Inriktningen av Kristdemokraternas näringspolitik vilar på ku</w:t>
      </w:r>
      <w:r w:rsidRPr="007E1B72">
        <w:rPr>
          <w:snapToGrid w:val="0"/>
          <w:lang w:eastAsia="sv-SE"/>
        </w:rPr>
        <w:t>nskapen om att arbete och välfärd åt alla bara kan uppnås genom att individer, familjer och företag tillsammans tillåts att utvecklas och växa med trygga och stabila regler, anför motionärerna vidare. Det sammantagna näringsklimatet skapas genom skattepolitiken, energipolitiken, arbetsmarknadspolitiken och n</w:t>
      </w:r>
      <w:r w:rsidRPr="007E1B72">
        <w:rPr>
          <w:snapToGrid w:val="0"/>
          <w:lang w:eastAsia="sv-SE"/>
        </w:rPr>
        <w:t>ä</w:t>
      </w:r>
      <w:r w:rsidRPr="007E1B72">
        <w:rPr>
          <w:snapToGrid w:val="0"/>
          <w:lang w:eastAsia="sv-SE"/>
        </w:rPr>
        <w:t>ringspolitiken, tillsammans med den övergripande ekonomiska politiken, och måste inriktas på att identifiera och undanröja existerande hinder för starta</w:t>
      </w:r>
      <w:r w:rsidRPr="007E1B72">
        <w:rPr>
          <w:snapToGrid w:val="0"/>
          <w:lang w:eastAsia="sv-SE"/>
        </w:rPr>
        <w:t>n</w:t>
      </w:r>
      <w:r w:rsidRPr="007E1B72">
        <w:rPr>
          <w:snapToGrid w:val="0"/>
          <w:lang w:eastAsia="sv-SE"/>
        </w:rPr>
        <w:t>de och utvecklande av företag, säger motionärerna</w:t>
      </w:r>
      <w:r w:rsidRPr="007E1B72">
        <w:rPr>
          <w:snapToGrid w:val="0"/>
          <w:lang w:eastAsia="sv-SE"/>
        </w:rPr>
        <w:t>. De anser att s</w:t>
      </w:r>
      <w:r w:rsidRPr="007E1B72">
        <w:rPr>
          <w:snapToGrid w:val="0"/>
          <w:color w:val="000000"/>
          <w:lang w:eastAsia="sv-SE"/>
        </w:rPr>
        <w:t>amhällets kostnader för tillväxthämmande regler är betydande och att priset betalas av medborgarna, främst i form av sämre levnadsstandard och begränsad valfr</w:t>
      </w:r>
      <w:r w:rsidRPr="007E1B72">
        <w:rPr>
          <w:snapToGrid w:val="0"/>
          <w:color w:val="000000"/>
          <w:lang w:eastAsia="sv-SE"/>
        </w:rPr>
        <w:t>i</w:t>
      </w:r>
      <w:r w:rsidRPr="007E1B72">
        <w:rPr>
          <w:snapToGrid w:val="0"/>
          <w:color w:val="000000"/>
          <w:lang w:eastAsia="sv-SE"/>
        </w:rPr>
        <w:t>het. Regeringen har gjort utfästelser om att snabbt underlätta för företagarna genom att genomföra Småföretagsdelegationens förslag, erinrar motionäre</w:t>
      </w:r>
      <w:r w:rsidRPr="007E1B72">
        <w:rPr>
          <w:snapToGrid w:val="0"/>
          <w:color w:val="000000"/>
          <w:lang w:eastAsia="sv-SE"/>
        </w:rPr>
        <w:t>r</w:t>
      </w:r>
      <w:r w:rsidRPr="007E1B72">
        <w:rPr>
          <w:snapToGrid w:val="0"/>
          <w:color w:val="000000"/>
          <w:lang w:eastAsia="sv-SE"/>
        </w:rPr>
        <w:t xml:space="preserve">na om. De anser sig dock kunna konstatera att alltför få av delegationens förslag har genomförts, trots återkommande löften från regeringen. Bland de hinder som fortfarande kvarstår för </w:t>
      </w:r>
      <w:r w:rsidRPr="007E1B72">
        <w:rPr>
          <w:snapToGrid w:val="0"/>
          <w:color w:val="000000"/>
          <w:lang w:eastAsia="sv-SE"/>
        </w:rPr>
        <w:t>företagarna kan nämnas den stela arbet</w:t>
      </w:r>
      <w:r w:rsidRPr="007E1B72">
        <w:rPr>
          <w:snapToGrid w:val="0"/>
          <w:color w:val="000000"/>
          <w:lang w:eastAsia="sv-SE"/>
        </w:rPr>
        <w:t>s</w:t>
      </w:r>
      <w:r w:rsidRPr="007E1B72">
        <w:rPr>
          <w:snapToGrid w:val="0"/>
          <w:color w:val="000000"/>
          <w:lang w:eastAsia="sv-SE"/>
        </w:rPr>
        <w:t>rättslagstiftningen, det krångel som omgärdar företagandet, dubbelbeskat</w:t>
      </w:r>
      <w:r w:rsidRPr="007E1B72">
        <w:rPr>
          <w:snapToGrid w:val="0"/>
          <w:color w:val="000000"/>
          <w:lang w:eastAsia="sv-SE"/>
        </w:rPr>
        <w:t>t</w:t>
      </w:r>
      <w:r w:rsidRPr="007E1B72">
        <w:rPr>
          <w:snapToGrid w:val="0"/>
          <w:color w:val="000000"/>
          <w:lang w:eastAsia="sv-SE"/>
        </w:rPr>
        <w:t>ningen av riskkapital, brister i utbildningssystemet och – inte minst – skatt</w:t>
      </w:r>
      <w:r w:rsidRPr="007E1B72">
        <w:rPr>
          <w:snapToGrid w:val="0"/>
          <w:color w:val="000000"/>
          <w:lang w:eastAsia="sv-SE"/>
        </w:rPr>
        <w:t>e</w:t>
      </w:r>
      <w:r w:rsidRPr="007E1B72">
        <w:rPr>
          <w:snapToGrid w:val="0"/>
          <w:color w:val="000000"/>
          <w:lang w:eastAsia="sv-SE"/>
        </w:rPr>
        <w:t>reglerna för den privata tjänstesektorn, anför motionärerna. De har inget att invända mot regeringens förslag om att avsätta 15 miljoner kronor årligen under perioden 2001–2003 för att bl.a. undersöka hur företag upplever my</w:t>
      </w:r>
      <w:r w:rsidRPr="007E1B72">
        <w:rPr>
          <w:snapToGrid w:val="0"/>
          <w:color w:val="000000"/>
          <w:lang w:eastAsia="sv-SE"/>
        </w:rPr>
        <w:t>n</w:t>
      </w:r>
      <w:r w:rsidRPr="007E1B72">
        <w:rPr>
          <w:snapToGrid w:val="0"/>
          <w:color w:val="000000"/>
          <w:lang w:eastAsia="sv-SE"/>
        </w:rPr>
        <w:t>digheters information, men de anser att det inte räcker med undersökningar utan att det behövs ra</w:t>
      </w:r>
      <w:r w:rsidRPr="007E1B72">
        <w:rPr>
          <w:snapToGrid w:val="0"/>
          <w:color w:val="000000"/>
          <w:lang w:eastAsia="sv-SE"/>
        </w:rPr>
        <w:t>dikala satsningar och förenklingar för företagare.</w:t>
      </w:r>
    </w:p>
    <w:p w:rsidR="001A5227" w:rsidRPr="007E1B72" w:rsidRDefault="001A5227">
      <w:pPr>
        <w:pStyle w:val="Normaltindrag"/>
      </w:pPr>
      <w:r w:rsidRPr="007E1B72">
        <w:rPr>
          <w:snapToGrid w:val="0"/>
        </w:rPr>
        <w:t>Regeringen föreslår att anslaget till Konkurrensverket skall ökas med        5 miljoner kronor, konstaterar motionärerna och påpekar att detta ligger väl i linje med vad Kristdemokraterna tidigare föreslagit. Ett starkt konku</w:t>
      </w:r>
      <w:r w:rsidRPr="007E1B72">
        <w:rPr>
          <w:snapToGrid w:val="0"/>
        </w:rPr>
        <w:t>r</w:t>
      </w:r>
      <w:r w:rsidRPr="007E1B72">
        <w:rPr>
          <w:snapToGrid w:val="0"/>
        </w:rPr>
        <w:t>rensverk är nödvändigt för att marknadsekonomin skall fungera, säger m</w:t>
      </w:r>
      <w:r w:rsidRPr="007E1B72">
        <w:rPr>
          <w:snapToGrid w:val="0"/>
        </w:rPr>
        <w:t>o</w:t>
      </w:r>
      <w:r w:rsidRPr="007E1B72">
        <w:rPr>
          <w:snapToGrid w:val="0"/>
        </w:rPr>
        <w:t xml:space="preserve">tionärerna. </w:t>
      </w:r>
      <w:r w:rsidRPr="007E1B72">
        <w:t>Beträffande den s.k. Östersjömiljarden anser de att programmet bör avvisas av riksdagen. Kristdemokraterna förordar generella åtgärder för att förbättra företagsklimatet i landet, i stället för riktade stödåtgärder till vissa företag och till vissa regioner. Ramen för utgiftsområdet kan minskas med 356 miljoner kronor år 2001, med 406 miljoner kronor år 2002 och med     36 miljoner kronor år 2003, sägs det i motionen, vilket</w:t>
      </w:r>
      <w:r w:rsidRPr="007E1B72">
        <w:t xml:space="preserve"> innebär följande utgift</w:t>
      </w:r>
      <w:r w:rsidRPr="007E1B72">
        <w:t>s</w:t>
      </w:r>
      <w:r w:rsidRPr="007E1B72">
        <w:t>ramar för åren 2001–2003: 2 841, 2 571 och 2 859 miljoner kronor.</w:t>
      </w:r>
    </w:p>
    <w:p w:rsidR="001A5227" w:rsidRPr="007E1B72" w:rsidRDefault="001A5227">
      <w:pPr>
        <w:pStyle w:val="Normaltindrag"/>
        <w:rPr>
          <w:snapToGrid w:val="0"/>
          <w:color w:val="000000"/>
          <w:lang w:eastAsia="sv-SE"/>
        </w:rPr>
      </w:pPr>
      <w:r w:rsidRPr="007E1B72">
        <w:rPr>
          <w:snapToGrid w:val="0"/>
          <w:lang w:eastAsia="sv-SE"/>
        </w:rPr>
        <w:t>Sverige har för få företag och det svenska regelverket är omodernt, anförs det i motion 1999/2000:Fi14 (c). Den nya ekonomin kräver grundläggande, enkla och överblickbara regler som kan gälla under en längre tid, säger m</w:t>
      </w:r>
      <w:r w:rsidRPr="007E1B72">
        <w:rPr>
          <w:snapToGrid w:val="0"/>
          <w:lang w:eastAsia="sv-SE"/>
        </w:rPr>
        <w:t>o</w:t>
      </w:r>
      <w:r w:rsidRPr="007E1B72">
        <w:rPr>
          <w:snapToGrid w:val="0"/>
          <w:lang w:eastAsia="sv-SE"/>
        </w:rPr>
        <w:t>tionärerna och framhåller att ett enkelt regelverk är speciellt viktigt för de små företagen. Ambitionen att göra det enklare för företagen får dock inte innebära att rättssäkerheten eftersätts, påpekar motionärerna. De anser att det är av stor vikt att de förslag om förenklade regelverk som lagts fram av Sm</w:t>
      </w:r>
      <w:r w:rsidRPr="007E1B72">
        <w:rPr>
          <w:snapToGrid w:val="0"/>
          <w:lang w:eastAsia="sv-SE"/>
        </w:rPr>
        <w:t>å</w:t>
      </w:r>
      <w:r w:rsidRPr="007E1B72">
        <w:rPr>
          <w:snapToGrid w:val="0"/>
          <w:lang w:eastAsia="sv-SE"/>
        </w:rPr>
        <w:t>företagsdelegationen genomförs och att Simplex-kommissionen måste pr</w:t>
      </w:r>
      <w:r w:rsidRPr="007E1B72">
        <w:rPr>
          <w:snapToGrid w:val="0"/>
          <w:lang w:eastAsia="sv-SE"/>
        </w:rPr>
        <w:t>e</w:t>
      </w:r>
      <w:r w:rsidRPr="007E1B72">
        <w:rPr>
          <w:snapToGrid w:val="0"/>
          <w:lang w:eastAsia="sv-SE"/>
        </w:rPr>
        <w:t xml:space="preserve">sentera konkreta förslag. </w:t>
      </w:r>
      <w:r w:rsidRPr="007E1B72">
        <w:rPr>
          <w:snapToGrid w:val="0"/>
          <w:color w:val="000000"/>
          <w:lang w:eastAsia="sv-SE"/>
        </w:rPr>
        <w:t>Invandrare startar företag i större utsträckning än andra, trots att de ofta möts av en skepsis från banke</w:t>
      </w:r>
      <w:r w:rsidRPr="007E1B72">
        <w:rPr>
          <w:snapToGrid w:val="0"/>
          <w:color w:val="000000"/>
          <w:lang w:eastAsia="sv-SE"/>
        </w:rPr>
        <w:t>r när de behöver låna pengar, anför motionärerna vidare. De menar att denna typ av diskriminering måste motverkas, så att fler företag kan startas av invandrare. Arbetsgiva</w:t>
      </w:r>
      <w:r w:rsidRPr="007E1B72">
        <w:rPr>
          <w:snapToGrid w:val="0"/>
          <w:color w:val="000000"/>
          <w:lang w:eastAsia="sv-SE"/>
        </w:rPr>
        <w:t>r</w:t>
      </w:r>
      <w:r w:rsidRPr="007E1B72">
        <w:rPr>
          <w:snapToGrid w:val="0"/>
          <w:color w:val="000000"/>
          <w:lang w:eastAsia="sv-SE"/>
        </w:rPr>
        <w:t>rollen kräver goda kunskaper om det svenska regelverket, och ett enklare regelverk skulle göra det möjligt för fler invandrare att starta och utveckla företag, säger motionärerna. De anser att det svenska entreprenörsklimatet kan bli avsevärt bättre och bör präglas av inställningen att det är fint att våga, att det är bra att lyckas, att</w:t>
      </w:r>
      <w:r w:rsidRPr="007E1B72">
        <w:rPr>
          <w:snapToGrid w:val="0"/>
          <w:color w:val="000000"/>
          <w:lang w:eastAsia="sv-SE"/>
        </w:rPr>
        <w:t xml:space="preserve"> det är accepterat att misslyckas och att det är möjligt att kunna försöka igen. </w:t>
      </w:r>
    </w:p>
    <w:p w:rsidR="001A5227" w:rsidRPr="007E1B72" w:rsidRDefault="001A5227">
      <w:pPr>
        <w:pStyle w:val="Normaltindrag"/>
        <w:rPr>
          <w:snapToGrid w:val="0"/>
          <w:color w:val="000000"/>
          <w:lang w:eastAsia="sv-SE"/>
        </w:rPr>
      </w:pPr>
      <w:r w:rsidRPr="007E1B72">
        <w:rPr>
          <w:snapToGrid w:val="0"/>
          <w:lang w:eastAsia="sv-SE"/>
        </w:rPr>
        <w:t>De resterande medlen från den s.k. Östersjömiljarden bör flyttas över från utgiftsområde 24 till utgiftsområde 7 Internationellt bistånd. Enligt en kar</w:t>
      </w:r>
      <w:r w:rsidRPr="007E1B72">
        <w:rPr>
          <w:snapToGrid w:val="0"/>
          <w:lang w:eastAsia="sv-SE"/>
        </w:rPr>
        <w:t>t</w:t>
      </w:r>
      <w:r w:rsidRPr="007E1B72">
        <w:rPr>
          <w:snapToGrid w:val="0"/>
          <w:lang w:eastAsia="sv-SE"/>
        </w:rPr>
        <w:t>läggning som riksdagens utredningstjänst gjort på näringsutskottets begäran förekommer besvärande brister i hanteringen av Östersjömiljarderna, ko</w:t>
      </w:r>
      <w:r w:rsidRPr="007E1B72">
        <w:rPr>
          <w:snapToGrid w:val="0"/>
          <w:lang w:eastAsia="sv-SE"/>
        </w:rPr>
        <w:t>n</w:t>
      </w:r>
      <w:r w:rsidRPr="007E1B72">
        <w:rPr>
          <w:snapToGrid w:val="0"/>
          <w:lang w:eastAsia="sv-SE"/>
        </w:rPr>
        <w:t>staterar motionärerna. De menar att resultatet av dessa 550 miljoner kronor skulle bli bättre om den utveckling som pågår i Östersjöländerna stöds. För att ett sådant stöd skall bli effektivt kan det, enligt motionärerna, inte for</w:t>
      </w:r>
      <w:r w:rsidRPr="007E1B72">
        <w:rPr>
          <w:snapToGrid w:val="0"/>
          <w:lang w:eastAsia="sv-SE"/>
        </w:rPr>
        <w:t>t</w:t>
      </w:r>
      <w:r w:rsidRPr="007E1B72">
        <w:rPr>
          <w:snapToGrid w:val="0"/>
          <w:lang w:eastAsia="sv-SE"/>
        </w:rPr>
        <w:t>sätta att utgå under nuvarande former, utan bör slussas över till utgiftsområde 7 och tillföras det ordinarie stödet till Central- oc</w:t>
      </w:r>
      <w:r w:rsidRPr="007E1B72">
        <w:rPr>
          <w:snapToGrid w:val="0"/>
          <w:lang w:eastAsia="sv-SE"/>
        </w:rPr>
        <w:t xml:space="preserve">h Östeuropa. Motionärerna </w:t>
      </w:r>
      <w:r w:rsidRPr="007E1B72">
        <w:rPr>
          <w:snapToGrid w:val="0"/>
          <w:color w:val="000000"/>
          <w:lang w:eastAsia="sv-SE"/>
        </w:rPr>
        <w:t>föreslår sammantaget att 2 897 miljoner kronor skall avsättas till utgiftso</w:t>
      </w:r>
      <w:r w:rsidRPr="007E1B72">
        <w:rPr>
          <w:snapToGrid w:val="0"/>
          <w:color w:val="000000"/>
          <w:lang w:eastAsia="sv-SE"/>
        </w:rPr>
        <w:t>m</w:t>
      </w:r>
      <w:r w:rsidRPr="007E1B72">
        <w:rPr>
          <w:snapToGrid w:val="0"/>
          <w:color w:val="000000"/>
          <w:lang w:eastAsia="sv-SE"/>
        </w:rPr>
        <w:t>råde 24 år 2001, vilket innebär en minskning av den av regeringen föreslagna ramen med 300 miljoner kronor. För år 2002 föreslås ramen uppgå till 2 727 miljoner kronor – en minskning med 250 miljoner kronor – och för år 2003 till 2 895 miljoner kronor – ingen förändring jämfört med regeringens fö</w:t>
      </w:r>
      <w:r w:rsidRPr="007E1B72">
        <w:rPr>
          <w:snapToGrid w:val="0"/>
          <w:color w:val="000000"/>
          <w:lang w:eastAsia="sv-SE"/>
        </w:rPr>
        <w:t>r</w:t>
      </w:r>
      <w:r w:rsidRPr="007E1B72">
        <w:rPr>
          <w:snapToGrid w:val="0"/>
          <w:color w:val="000000"/>
          <w:lang w:eastAsia="sv-SE"/>
        </w:rPr>
        <w:t>slag.</w:t>
      </w:r>
    </w:p>
    <w:p w:rsidR="001A5227" w:rsidRPr="007E1B72" w:rsidRDefault="001A5227">
      <w:pPr>
        <w:pStyle w:val="Normaltindrag"/>
        <w:rPr>
          <w:snapToGrid w:val="0"/>
          <w:lang w:eastAsia="sv-SE"/>
        </w:rPr>
      </w:pPr>
      <w:r w:rsidRPr="007E1B72">
        <w:rPr>
          <w:snapToGrid w:val="0"/>
          <w:lang w:eastAsia="sv-SE"/>
        </w:rPr>
        <w:t xml:space="preserve">Genom att sälja ut statliga bolag och använda inkomsterna till att amortera på statsskulden kan räntan på </w:t>
      </w:r>
      <w:r w:rsidRPr="007E1B72">
        <w:rPr>
          <w:snapToGrid w:val="0"/>
          <w:lang w:eastAsia="sv-SE"/>
        </w:rPr>
        <w:t>statsskulden minskas rejält, anför motionärerna avslutningsvis. Staten kan då använda dessa resurser till andra områden än räntebetalningar. Regeringen har begärt riksdagens bemyndigande att sälja högst 49 % av Telia, erinrar motionärerna om. De anser att regeringen skall bemyndigas att avyttra hela statens aktieinnehav i Telia under åren fram till år 2003 och att en del av de medel som frigörs skall avsättas för utbyggnad av en modern, digital infrastruktur. Detta kan göras genom att delar av Telia Nät bry</w:t>
      </w:r>
      <w:r w:rsidRPr="007E1B72">
        <w:rPr>
          <w:snapToGrid w:val="0"/>
          <w:lang w:eastAsia="sv-SE"/>
        </w:rPr>
        <w:t>ts ut vid en försäljning, och att detta bolag förfogar över en del av försäljningssumman för att kunna handla upp ett finmaskigt fibernät, föreslår motionärerna. De menar att 60 miljarder kronor bör avsättas under åren 2001–2003 för utbyggnad av en digital infrastruktur. Övriga medel från avyttringen av Telia bör användas för att betala av statsskulden, anför moti</w:t>
      </w:r>
      <w:r w:rsidRPr="007E1B72">
        <w:rPr>
          <w:snapToGrid w:val="0"/>
          <w:lang w:eastAsia="sv-SE"/>
        </w:rPr>
        <w:t>o</w:t>
      </w:r>
      <w:r w:rsidRPr="007E1B72">
        <w:rPr>
          <w:snapToGrid w:val="0"/>
          <w:lang w:eastAsia="sv-SE"/>
        </w:rPr>
        <w:t>närerna. De anser också att det finns stora rationaliseringsvinster att göra genom en avveckling av Apoteket AB:s monopolställning. De beräknar i</w:t>
      </w:r>
      <w:r w:rsidRPr="007E1B72">
        <w:rPr>
          <w:snapToGrid w:val="0"/>
          <w:lang w:eastAsia="sv-SE"/>
        </w:rPr>
        <w:t xml:space="preserve">ntäkterna av detta till ca 130 miljoner kronor år 2001, 450 miljoner kronor år 2002 och 500 miljoner kronor år 2003. Förutom Telia och Apoteket kan utförsäljning också göras av del av den mark som finns i Sveaskog AB samt av Nordbanken Holding AB, Vasakronan AB, SAS Sverige AB och Sturups flygplats, anför motionärerna. Sammantaget föreslår de en i förhållande till regeringen ökad utförsäljning av statlig egendom med 70 miljarder kronor per år under åren 2001–2003. </w:t>
      </w:r>
    </w:p>
    <w:p w:rsidR="001A5227" w:rsidRPr="007E1B72" w:rsidRDefault="001A5227">
      <w:pPr>
        <w:pStyle w:val="Normaltindrag"/>
      </w:pPr>
      <w:r w:rsidRPr="007E1B72">
        <w:rPr>
          <w:snapToGrid w:val="0"/>
          <w:lang w:eastAsia="sv-SE"/>
        </w:rPr>
        <w:t>Villkoren för företagandet måste bli bättr</w:t>
      </w:r>
      <w:r w:rsidRPr="007E1B72">
        <w:rPr>
          <w:snapToGrid w:val="0"/>
          <w:lang w:eastAsia="sv-SE"/>
        </w:rPr>
        <w:t>e, sägs det i motion 1999/2000:Fi15 (fp). Det regeringen hittills åstadkommit för att förbättra villkoren för företagande imponerar föga, anser motionärerna. De menar att problemen för Simplex-kommissionen kan symbolisera vilket förväntning</w:t>
      </w:r>
      <w:r w:rsidRPr="007E1B72">
        <w:rPr>
          <w:snapToGrid w:val="0"/>
          <w:lang w:eastAsia="sv-SE"/>
        </w:rPr>
        <w:t>s</w:t>
      </w:r>
      <w:r w:rsidRPr="007E1B72">
        <w:rPr>
          <w:snapToGrid w:val="0"/>
          <w:lang w:eastAsia="sv-SE"/>
        </w:rPr>
        <w:t xml:space="preserve">värde fortsatta socialdemokratiska förenklingar för företagandet kan ha. Detsamma gäller alla vilande eller upplösta samtalsgrupper med företrädare från näringslivet. Trots att det tycks råda stor enighet över partigränserna om att det behöver bli enklare att starta och </w:t>
      </w:r>
      <w:r w:rsidRPr="007E1B72">
        <w:rPr>
          <w:snapToGrid w:val="0"/>
          <w:lang w:eastAsia="sv-SE"/>
        </w:rPr>
        <w:t>driva företag, har alldeles för litet skett för att förbättra villkoren för företagarna, anför motionärerna. De menar att inte ens när det gäller i stort sett kostnadsfria regelförenklingar – som förenklade blanketter, att införa ett enkelt bokförings- och deklarationspaket för egenföretagare, rimligare F-skatteregler eller införande av en s.k. solne</w:t>
      </w:r>
      <w:r w:rsidRPr="007E1B72">
        <w:rPr>
          <w:snapToGrid w:val="0"/>
          <w:lang w:eastAsia="sv-SE"/>
        </w:rPr>
        <w:t>d</w:t>
      </w:r>
      <w:r w:rsidRPr="007E1B72">
        <w:rPr>
          <w:snapToGrid w:val="0"/>
          <w:lang w:eastAsia="sv-SE"/>
        </w:rPr>
        <w:t>gångsparagraf – har regeringen lyckats åstadkomma någonting konkret. Det är dags att gå från ord till han</w:t>
      </w:r>
      <w:r w:rsidRPr="007E1B72">
        <w:rPr>
          <w:snapToGrid w:val="0"/>
          <w:lang w:eastAsia="sv-SE"/>
        </w:rPr>
        <w:t>d</w:t>
      </w:r>
      <w:r w:rsidRPr="007E1B72">
        <w:rPr>
          <w:snapToGrid w:val="0"/>
          <w:lang w:eastAsia="sv-SE"/>
        </w:rPr>
        <w:t>ling, sägs det.</w:t>
      </w:r>
    </w:p>
    <w:p w:rsidR="001A5227" w:rsidRPr="007E1B72" w:rsidRDefault="001A5227">
      <w:pPr>
        <w:pStyle w:val="Normaltindrag"/>
        <w:rPr>
          <w:snapToGrid w:val="0"/>
          <w:lang w:eastAsia="sv-SE"/>
        </w:rPr>
      </w:pPr>
      <w:r w:rsidRPr="007E1B72">
        <w:rPr>
          <w:snapToGrid w:val="0"/>
          <w:lang w:eastAsia="sv-SE"/>
        </w:rPr>
        <w:t>I motionen görs en beräkning av ränte</w:t>
      </w:r>
      <w:r w:rsidRPr="007E1B72">
        <w:rPr>
          <w:snapToGrid w:val="0"/>
          <w:lang w:eastAsia="sv-SE"/>
        </w:rPr>
        <w:t>effekten av försäljning av statliga företag som utgår ifrån att det är möjligt att under treårsperioden 2001–2003 sälja för drygt 130 miljarder kronor mer än regeringen avser göra. Det mest näraliggande alternativet är att sälja hela Telia, vilket enligt de senaste mar</w:t>
      </w:r>
      <w:r w:rsidRPr="007E1B72">
        <w:rPr>
          <w:snapToGrid w:val="0"/>
          <w:lang w:eastAsia="sv-SE"/>
        </w:rPr>
        <w:t>k</w:t>
      </w:r>
      <w:r w:rsidRPr="007E1B72">
        <w:rPr>
          <w:snapToGrid w:val="0"/>
          <w:lang w:eastAsia="sv-SE"/>
        </w:rPr>
        <w:t>nadsbedömningarna skulle ge mer än det nyssnämnda beloppet, anför moti</w:t>
      </w:r>
      <w:r w:rsidRPr="007E1B72">
        <w:rPr>
          <w:snapToGrid w:val="0"/>
          <w:lang w:eastAsia="sv-SE"/>
        </w:rPr>
        <w:t>o</w:t>
      </w:r>
      <w:r w:rsidRPr="007E1B72">
        <w:rPr>
          <w:snapToGrid w:val="0"/>
          <w:lang w:eastAsia="sv-SE"/>
        </w:rPr>
        <w:t>närerna vidare. Om detta av något skäl inte skulle vara möjligt bör statens aktier i Luossavaara Kiirunavaara AB (LKAB), Nordbanken Holding AB, AssiDomän AB och Vasakronan</w:t>
      </w:r>
      <w:r w:rsidRPr="007E1B72">
        <w:rPr>
          <w:snapToGrid w:val="0"/>
          <w:lang w:eastAsia="sv-SE"/>
        </w:rPr>
        <w:t xml:space="preserve"> AB säljas. Enligt motionärernas bedömning bör ränteeffekten det andra året uppgå till minst 2 miljarder kronor, sedan avdrag gjorts för bolagens inleveranser av vinstmedel till staten. Statens aktier i följande företag bör, enligt motionärerna, säljas (inom parentes anges värdet i miljoner kronor år 1999 enligt en uppskattning gjord av Svenska Arbetsgivareföreningen): ALMI Företagspartner AB (4 000–5 000), AmuGruppen AB (750), Apoteket AB (9 000), AssiDomän AB (10 000), Luftfartsverket  (4 000–5 000), LKAB</w:t>
      </w:r>
      <w:r w:rsidRPr="007E1B72">
        <w:rPr>
          <w:snapToGrid w:val="0"/>
          <w:lang w:eastAsia="sv-SE"/>
        </w:rPr>
        <w:t xml:space="preserve"> (7 000–8 000), Nordbanken Holding AB (27 500), OM Gruppen AB (700), Posten AB (12 000), SAS Sverige AB (3 000), SAQ Kontroll AB (200), Statens Bostadsfinansieringsaktiebolag, SBAB (7 000–8 000), Statens Järnvägar, SJ (1 000), AB Svensk Bilprovning (500), AB Svensk Exportkredit (8 000), Svenska Skeppshypotekskassan (1 000), Svenska skogsplantor AB (100), AB Svenska Spel (ingen uppgift), Sveriges Provnings- och Forskningsinstitut AB (200), Systembolaget AB (2 000), Telia AB (105 000–150 000), Teracom AB (10 </w:t>
      </w:r>
      <w:r w:rsidRPr="007E1B72">
        <w:rPr>
          <w:snapToGrid w:val="0"/>
          <w:lang w:eastAsia="sv-SE"/>
        </w:rPr>
        <w:t>000), V &amp; S Vin &amp; Sprit AB (20 000), Vasakronan AB (9 000), Vattenfall AB (48 000) och Värdepapperscentralen VPC AB (300), vilket totalt motsvarar ett värde på 260–340 miljarder kronor. Försäljningssumman bör, enligt motionärernas uppfattning, användas för amo</w:t>
      </w:r>
      <w:r w:rsidRPr="007E1B72">
        <w:rPr>
          <w:snapToGrid w:val="0"/>
          <w:lang w:eastAsia="sv-SE"/>
        </w:rPr>
        <w:t>r</w:t>
      </w:r>
      <w:r w:rsidRPr="007E1B72">
        <w:rPr>
          <w:snapToGrid w:val="0"/>
          <w:lang w:eastAsia="sv-SE"/>
        </w:rPr>
        <w:t xml:space="preserve">teringar på statsskulden. </w:t>
      </w:r>
    </w:p>
    <w:p w:rsidR="001A5227" w:rsidRPr="007E1B72" w:rsidRDefault="001A5227">
      <w:pPr>
        <w:pStyle w:val="Normaltindrag"/>
      </w:pPr>
      <w:r w:rsidRPr="007E1B72">
        <w:rPr>
          <w:snapToGrid w:val="0"/>
          <w:lang w:eastAsia="sv-SE"/>
        </w:rPr>
        <w:t>Den s.k. Östersjömiljarden var från begynnelsen till allra största delen ett socialdemokratiskt propagandajippo, sägs det avslutningsvis i motionen. Projektet har utsatts för en förödande kritik av dem som granskat det, påst</w:t>
      </w:r>
      <w:r w:rsidRPr="007E1B72">
        <w:rPr>
          <w:snapToGrid w:val="0"/>
          <w:lang w:eastAsia="sv-SE"/>
        </w:rPr>
        <w:t xml:space="preserve">år motionärerna och anser att det snarast bör avbrytas. </w:t>
      </w:r>
      <w:r w:rsidRPr="007E1B72">
        <w:t>Följande utgiftsramar föreslås för åren 2001–2003: 2 848, 2 698 och 2 616 miljoner kronor, vilket innebär respektive 349, 279 och 279 miljoner kronor mindre än regeringens förslag.</w:t>
      </w:r>
    </w:p>
    <w:p w:rsidR="001A5227" w:rsidRPr="007E1B72" w:rsidRDefault="001A5227">
      <w:pPr>
        <w:pStyle w:val="R3"/>
      </w:pPr>
      <w:r w:rsidRPr="007E1B72">
        <w:t>Vissa kompletterande uppgifter</w:t>
      </w:r>
    </w:p>
    <w:p w:rsidR="001A5227" w:rsidRPr="007E1B72" w:rsidRDefault="001A5227">
      <w:pPr>
        <w:rPr>
          <w:snapToGrid w:val="0"/>
          <w:color w:val="000000"/>
          <w:lang w:eastAsia="sv-SE"/>
        </w:rPr>
      </w:pPr>
      <w:r w:rsidRPr="007E1B72">
        <w:rPr>
          <w:snapToGrid w:val="0"/>
          <w:color w:val="000000"/>
          <w:lang w:eastAsia="sv-SE"/>
        </w:rPr>
        <w:t>I det näringspolitiska betänkandet 1999/2000:NU13 behandlades olika n</w:t>
      </w:r>
      <w:r w:rsidRPr="007E1B72">
        <w:rPr>
          <w:snapToGrid w:val="0"/>
          <w:color w:val="000000"/>
          <w:lang w:eastAsia="sv-SE"/>
        </w:rPr>
        <w:t>ä</w:t>
      </w:r>
      <w:r w:rsidRPr="007E1B72">
        <w:rPr>
          <w:snapToGrid w:val="0"/>
          <w:color w:val="000000"/>
          <w:lang w:eastAsia="sv-SE"/>
        </w:rPr>
        <w:t xml:space="preserve">ringspolitiska frågor. När det gällde näringspolitkens inriktning utgjordes utskottsmajoriteten av företrädare för Socialdemokraterna, Vänsterpartiet och Miljöpartiet, med reservation (m, kd, c, fp). Riksdagen följde utskottet. </w:t>
      </w:r>
    </w:p>
    <w:p w:rsidR="001A5227" w:rsidRPr="007E1B72" w:rsidRDefault="001A5227">
      <w:pPr>
        <w:pStyle w:val="Normaltindrag"/>
      </w:pPr>
      <w:r w:rsidRPr="007E1B72">
        <w:rPr>
          <w:snapToGrid w:val="0"/>
          <w:lang w:eastAsia="sv-SE"/>
        </w:rPr>
        <w:t xml:space="preserve">Försäljning av statliga företag och frågan om regelförenkling behandlades särskilt i betänkandet (s. 17–23 respektive s. 23–38), mot bakgrund av ett stort antal motioner. Regeringens nyligen avlämnade proposition 1999/2000: 84 om börsintroduktion av Telia AB behandlas i betänkande </w:t>
      </w:r>
      <w:r w:rsidRPr="007E1B72">
        <w:rPr>
          <w:snapToGrid w:val="0"/>
          <w:lang w:eastAsia="sv-SE"/>
        </w:rPr>
        <w:t>1999/2000: NU18, som nyligen har justerats av näringsutskottet och där beslut kommer att fattas inom kort.</w:t>
      </w:r>
    </w:p>
    <w:p w:rsidR="001A5227" w:rsidRPr="007E1B72" w:rsidRDefault="001A5227">
      <w:pPr>
        <w:pStyle w:val="Normaltindrag"/>
      </w:pPr>
      <w:r w:rsidRPr="007E1B72">
        <w:t>I betänkande 1999/2000:NU13 lämnades en utförlig lägesbeskrivning av regelförenklingsarbetet. Som komplettering till denna kan nämnas att reg</w:t>
      </w:r>
      <w:r w:rsidRPr="007E1B72">
        <w:t>e</w:t>
      </w:r>
      <w:r w:rsidRPr="007E1B72">
        <w:t>ringen senare i vår avser att lämna en skrivelse till riksdagen om rege</w:t>
      </w:r>
      <w:r w:rsidRPr="007E1B72">
        <w:t>l</w:t>
      </w:r>
      <w:r w:rsidRPr="007E1B72">
        <w:t xml:space="preserve">förenklingsarbetet. I denna skall bl.a. ett mål för arbetet formuleras och en redovisning för myndigheternas arbete på området lämnas. Vidare gäller att regeringen i början av april 2000 fattade beslut om att tillsätta en ny chef för Simplex-kommissionen. </w:t>
      </w:r>
    </w:p>
    <w:p w:rsidR="001A5227" w:rsidRPr="007E1B72" w:rsidRDefault="001A5227">
      <w:pPr>
        <w:pStyle w:val="Normaltindrag"/>
      </w:pPr>
      <w:r w:rsidRPr="007E1B72">
        <w:t>Utskottet behandlar proposition 1999/2000:71 om vissa organisationsfr</w:t>
      </w:r>
      <w:r w:rsidRPr="007E1B72">
        <w:t>å</w:t>
      </w:r>
      <w:r w:rsidRPr="007E1B72">
        <w:t>gor inom näringspolitiken i betänkande 1999/2000:NU17, med planerad justering i slutet av maj 2000 och med riksdagsbeslut i juni 2000.</w:t>
      </w:r>
    </w:p>
    <w:p w:rsidR="001A5227" w:rsidRPr="007E1B72" w:rsidRDefault="001A5227">
      <w:pPr>
        <w:pStyle w:val="Normaltindrag"/>
      </w:pPr>
      <w:r w:rsidRPr="007E1B72">
        <w:t>Beträffande frågan om design och designcheckar, som tas upp i motion 1999/2000:Fi47 (s), kan noteras att staten stöder designfrämjande verksa</w:t>
      </w:r>
      <w:r w:rsidRPr="007E1B72">
        <w:t>m</w:t>
      </w:r>
      <w:r w:rsidRPr="007E1B72">
        <w:t>het i främst små och medelstora företag via Stiftelsen Svensk Industridesign. Denna har i uppgift att främja, generera och förmedla kunskap och komp</w:t>
      </w:r>
      <w:r w:rsidRPr="007E1B72">
        <w:t>e</w:t>
      </w:r>
      <w:r w:rsidRPr="007E1B72">
        <w:t>tens inom industriell design som ett medel för att öka konkurrensförmågan och lönsamheten i svenskt näringsliv. I regleringsbrevet för Närings- och teknikutvecklingsverket (NUTEK) för år 2000 tas under anslaget Småför</w:t>
      </w:r>
      <w:r w:rsidRPr="007E1B72">
        <w:t>e</w:t>
      </w:r>
      <w:r w:rsidRPr="007E1B72">
        <w:t>tagsutveckling (A2) 10 miljoner kronor upp för bidrag till stiftelsen. I regl</w:t>
      </w:r>
      <w:r w:rsidRPr="007E1B72">
        <w:t>e</w:t>
      </w:r>
      <w:r w:rsidRPr="007E1B72">
        <w:t>ringsbrevet sägs att små och medelstora företag särskilt bör uppmä</w:t>
      </w:r>
      <w:r w:rsidRPr="007E1B72">
        <w:t>rksammas. Vidare sägs att arbetssättet för industriell design bör inriktas på ytterligare regionalisering, och att rådgivningen även bör inriktas på andra designko</w:t>
      </w:r>
      <w:r w:rsidRPr="007E1B72">
        <w:t>m</w:t>
      </w:r>
      <w:r w:rsidRPr="007E1B72">
        <w:t xml:space="preserve">petenser. </w:t>
      </w:r>
    </w:p>
    <w:p w:rsidR="001A5227" w:rsidRPr="007E1B72" w:rsidRDefault="001A5227">
      <w:pPr>
        <w:pStyle w:val="Normaltindrag"/>
      </w:pPr>
      <w:r w:rsidRPr="007E1B72">
        <w:t xml:space="preserve">ALMI finansierade t.o.m. år 1999 de designcheckar som Stiftelsen Svensk Industridesign har förmedlat. </w:t>
      </w:r>
      <w:r w:rsidRPr="007E1B72">
        <w:rPr>
          <w:snapToGrid w:val="0"/>
          <w:lang w:eastAsia="sv-SE"/>
        </w:rPr>
        <w:t>I statens ägardirektiv till ALMI, som avlämn</w:t>
      </w:r>
      <w:r w:rsidRPr="007E1B72">
        <w:rPr>
          <w:snapToGrid w:val="0"/>
          <w:lang w:eastAsia="sv-SE"/>
        </w:rPr>
        <w:t>a</w:t>
      </w:r>
      <w:r w:rsidRPr="007E1B72">
        <w:rPr>
          <w:snapToGrid w:val="0"/>
          <w:lang w:eastAsia="sv-SE"/>
        </w:rPr>
        <w:t>des vid 1999 års bolagsstämma, angavs följande: ”Från och med år 2000 skall ALMI skilja på kapital avsett för utlåning och medel för att finansiera driften av löpande verksamhet.” ALMI har tidigare delvis finansierat drif</w:t>
      </w:r>
      <w:r w:rsidRPr="007E1B72">
        <w:rPr>
          <w:snapToGrid w:val="0"/>
          <w:lang w:eastAsia="sv-SE"/>
        </w:rPr>
        <w:t>t</w:t>
      </w:r>
      <w:r w:rsidRPr="007E1B72">
        <w:rPr>
          <w:snapToGrid w:val="0"/>
          <w:lang w:eastAsia="sv-SE"/>
        </w:rPr>
        <w:t>kostnader med avkastningen på kapitalet. Formuleringen i ägardirektivet har, enligt uppgift från Näringsdepartementet, medfört att ALMI måste vidta besparingar – bl.a. har ALMI:s styrelse beslutat att inte längre finansiera designchec</w:t>
      </w:r>
      <w:r w:rsidRPr="007E1B72">
        <w:rPr>
          <w:snapToGrid w:val="0"/>
          <w:lang w:eastAsia="sv-SE"/>
        </w:rPr>
        <w:t>k</w:t>
      </w:r>
      <w:r w:rsidRPr="007E1B72">
        <w:rPr>
          <w:snapToGrid w:val="0"/>
          <w:lang w:eastAsia="sv-SE"/>
        </w:rPr>
        <w:t>arna.</w:t>
      </w:r>
    </w:p>
    <w:p w:rsidR="001A5227" w:rsidRPr="007E1B72" w:rsidRDefault="001A5227">
      <w:pPr>
        <w:pStyle w:val="Normaltindrag"/>
      </w:pPr>
      <w:r w:rsidRPr="007E1B72">
        <w:t>Enli</w:t>
      </w:r>
      <w:r w:rsidRPr="007E1B72">
        <w:t>gt uppgift kommer Näringsdepartementet inom kort att lämna ett up</w:t>
      </w:r>
      <w:r w:rsidRPr="007E1B72">
        <w:t>p</w:t>
      </w:r>
      <w:r w:rsidRPr="007E1B72">
        <w:t>drag till en konsult att göra en utvärdering av Stiftelsen Svensk Industrid</w:t>
      </w:r>
      <w:r w:rsidRPr="007E1B72">
        <w:t>e</w:t>
      </w:r>
      <w:r w:rsidRPr="007E1B72">
        <w:t>signs verksamhet. Utvärderingen skall belysa vilka effekter stiftelsens insa</w:t>
      </w:r>
      <w:r w:rsidRPr="007E1B72">
        <w:t>t</w:t>
      </w:r>
      <w:r w:rsidRPr="007E1B72">
        <w:t>ser har haft och hur väl målen för verksamheten har uppnåtts. Med detta som utgångspunkt skall utvärderaren belysa huruvida målen för verksamheten är relevanta i förhållande till statens avsedda roll och åtaganden när det gäller organisationsfrågor inom näringspolitiken. Utvärderaren skall äv</w:t>
      </w:r>
      <w:r w:rsidRPr="007E1B72">
        <w:t>en analysera vilka effekter stiftelsens olika insatser har haft för företagen, särskilt på län</w:t>
      </w:r>
      <w:r w:rsidRPr="007E1B72">
        <w:t>g</w:t>
      </w:r>
      <w:r w:rsidRPr="007E1B72">
        <w:t>re sikt. I det sammanhanget kommer effekten av de s.k. designcheckarna att utvärderas. I utvärderingen skall förslag lämnas på hur verksamheten bör kopplas till den framtida organisationen inom näringspolitiken (prop. 1999/2000:71). Utvärderaren skall också följa det arbete som kommer att utföras i den organisationskommitté som regeringen nyligen tillsatt och som skall ha till uppgift att lämna förslag till precis</w:t>
      </w:r>
      <w:r w:rsidRPr="007E1B72">
        <w:t>erat ansvarsområde, organis</w:t>
      </w:r>
      <w:r w:rsidRPr="007E1B72">
        <w:t>a</w:t>
      </w:r>
      <w:r w:rsidRPr="007E1B72">
        <w:t>tion och arbetsformer för den nya myndigheten för företagsutveckling. U</w:t>
      </w:r>
      <w:r w:rsidRPr="007E1B72">
        <w:t>t</w:t>
      </w:r>
      <w:r w:rsidRPr="007E1B72">
        <w:t>värd</w:t>
      </w:r>
      <w:r w:rsidRPr="007E1B72">
        <w:t>e</w:t>
      </w:r>
      <w:r w:rsidRPr="007E1B72">
        <w:t>ringen skall vara slutförd senast den 30 september 2000.</w:t>
      </w:r>
    </w:p>
    <w:p w:rsidR="001A5227" w:rsidRPr="007E1B72" w:rsidRDefault="001A5227">
      <w:pPr>
        <w:pStyle w:val="R3"/>
      </w:pPr>
      <w:r w:rsidRPr="007E1B72">
        <w:t>Näringsutskottets ställningstagande</w:t>
      </w:r>
    </w:p>
    <w:p w:rsidR="001A5227" w:rsidRPr="007E1B72" w:rsidRDefault="001A5227">
      <w:pPr>
        <w:spacing w:line="240" w:lineRule="atLeast"/>
      </w:pPr>
      <w:r w:rsidRPr="007E1B72">
        <w:t>Den ekonomiska vårpropositionen bygger på en överenskommelse mellan den socialdemokratiska regeringen, Vänsterpartiet och Miljöpartiet, vilka står bakom riktlinjerna för den ekonomiska politiken, budgetpolitiken, utgiftst</w:t>
      </w:r>
      <w:r w:rsidRPr="007E1B72">
        <w:t>a</w:t>
      </w:r>
      <w:r w:rsidRPr="007E1B72">
        <w:t>ken, tilläggsbudgeten för år 2000 och de nu föreslagna skatteförändringarna. Förslagen om ramar för utgiftsområde 24 är en del av denna överensko</w:t>
      </w:r>
      <w:r w:rsidRPr="007E1B72">
        <w:t>m</w:t>
      </w:r>
      <w:r w:rsidRPr="007E1B72">
        <w:t>melse och tillstyrks av näringsutskottet. Samtliga motioner som förordar andra ramar avstyrks av utskottet.</w:t>
      </w:r>
    </w:p>
    <w:p w:rsidR="001A5227" w:rsidRPr="007E1B72" w:rsidRDefault="001A5227">
      <w:pPr>
        <w:pStyle w:val="Normaltindrag"/>
      </w:pPr>
      <w:r w:rsidRPr="007E1B72">
        <w:t>När det gäller frågorna om försäljning av statliga företag och åtgärder på regelförenklingsområdet hänvisar näringsutskottet till de nyligen avlämnade betänkandena 1999/2000:NU13 och 1999/2000:NU18, i vilka dessa frågor behandlats. Beträffande regelförenkli</w:t>
      </w:r>
      <w:r w:rsidRPr="007E1B72">
        <w:t>ngsområdet avser regeringen, som nämnts, att senare i vår lämna en skrivelse till riksdagen.</w:t>
      </w:r>
    </w:p>
    <w:p w:rsidR="001A5227" w:rsidRPr="007E1B72" w:rsidRDefault="001A5227">
      <w:pPr>
        <w:pStyle w:val="Normaltindrag"/>
      </w:pPr>
      <w:r w:rsidRPr="007E1B72">
        <w:t>Vad avser frågan om finansiering av insatser på designområdet, som tas upp i motion 1999/2000:Fi47 (s), hänvisar näringsutskottet till den utvärd</w:t>
      </w:r>
      <w:r w:rsidRPr="007E1B72">
        <w:t>e</w:t>
      </w:r>
      <w:r w:rsidRPr="007E1B72">
        <w:t>ring av de statliga insatserna på designområdet som regeringen avser låta genomföra och avstyrker därmed motionen.</w:t>
      </w:r>
    </w:p>
    <w:p w:rsidR="001A5227" w:rsidRPr="007E1B72" w:rsidRDefault="001A5227">
      <w:pPr>
        <w:pStyle w:val="R2"/>
      </w:pPr>
      <w:r w:rsidRPr="007E1B72">
        <w:t>Revision av EU-medel</w:t>
      </w:r>
    </w:p>
    <w:p w:rsidR="001A5227" w:rsidRPr="007E1B72" w:rsidRDefault="001A5227">
      <w:r w:rsidRPr="007E1B72">
        <w:t>Regeringen redovisar i propositionen (avsnitt 10) de viktigaste iakttagelserna i Europeiska revisionsrättens rapporter för verksamhetsåret 1998, vilka skall ligga till grund för rådets rekommendation i ansvarsfrihetsprövningen. Vid</w:t>
      </w:r>
      <w:r w:rsidRPr="007E1B72">
        <w:t>a</w:t>
      </w:r>
      <w:r w:rsidRPr="007E1B72">
        <w:t>re redovisas hur regeringen agerat vid behandlingen av revisionsrättens ra</w:t>
      </w:r>
      <w:r w:rsidRPr="007E1B72">
        <w:t>p</w:t>
      </w:r>
      <w:r w:rsidRPr="007E1B72">
        <w:t>porter i rådet samt regeringens bedömning av de iakttagelser som berör Sv</w:t>
      </w:r>
      <w:r w:rsidRPr="007E1B72">
        <w:t>e</w:t>
      </w:r>
      <w:r w:rsidRPr="007E1B72">
        <w:t>rige. I likhet med den föregående årsrapporten har revisionsrätten i årsra</w:t>
      </w:r>
      <w:r w:rsidRPr="007E1B72">
        <w:t>p</w:t>
      </w:r>
      <w:r w:rsidRPr="007E1B72">
        <w:t xml:space="preserve">porten avseende år 1998 med några enstaka undantag avstått från att redovisa i vilken eller vilka medlemsstater iakttagelserna är gjorda. Kommissionen har därför uppmanat Sverige (och övriga medlemsstater) att kommentera samtliga de iakttagelser som revisionsrätten gjort med hänvisning </w:t>
      </w:r>
      <w:r w:rsidRPr="007E1B72">
        <w:t>till me</w:t>
      </w:r>
      <w:r w:rsidRPr="007E1B72">
        <w:t>d</w:t>
      </w:r>
      <w:r w:rsidRPr="007E1B72">
        <w:t>lemsstaterna generellt. Kommissionen har också uppmanat Sverige att ko</w:t>
      </w:r>
      <w:r w:rsidRPr="007E1B72">
        <w:t>m</w:t>
      </w:r>
      <w:r w:rsidRPr="007E1B72">
        <w:t>mentera tre konkreta fall i Sverige som revisionsrätten bedömt vara förkni</w:t>
      </w:r>
      <w:r w:rsidRPr="007E1B72">
        <w:t>p</w:t>
      </w:r>
      <w:r w:rsidRPr="007E1B72">
        <w:t>pade med fel.</w:t>
      </w:r>
    </w:p>
    <w:p w:rsidR="001A5227" w:rsidRPr="007E1B72" w:rsidRDefault="001A5227">
      <w:pPr>
        <w:pStyle w:val="Normaltindrag"/>
      </w:pPr>
      <w:r w:rsidRPr="007E1B72">
        <w:t>När det gäller strukturfondsfrågor, som tillhör näringsutskottets ansvars-område, konstaterar revisionsrätten att det finns en risk att utgifter för stru</w:t>
      </w:r>
      <w:r w:rsidRPr="007E1B72">
        <w:t>k</w:t>
      </w:r>
      <w:r w:rsidRPr="007E1B72">
        <w:t>turella åtgärder deklarerats för högt och därmed kan påverka gemenskap</w:t>
      </w:r>
      <w:r w:rsidRPr="007E1B72">
        <w:t>s</w:t>
      </w:r>
      <w:r w:rsidRPr="007E1B72">
        <w:t>budgeten, men dock inte förrän berörda åtgärder avslutas i slutet av pr</w:t>
      </w:r>
      <w:r w:rsidRPr="007E1B72">
        <w:t>o</w:t>
      </w:r>
      <w:r w:rsidRPr="007E1B72">
        <w:t>gramperioden. Varje år har revisionsrätten hittat exempel på att kriterierna för stödberättigande inte efterlevts eller att viktig information saknats. Åren 1996 och 1997 träffades ett samarbetsavtal mellan kommissionen och sven</w:t>
      </w:r>
      <w:r w:rsidRPr="007E1B72">
        <w:t>s</w:t>
      </w:r>
      <w:r w:rsidRPr="007E1B72">
        <w:t>ka internrevisorer, eftersom Sverige anser att det är viktigt med ett nära sa</w:t>
      </w:r>
      <w:r w:rsidRPr="007E1B72">
        <w:t>m</w:t>
      </w:r>
      <w:r w:rsidRPr="007E1B72">
        <w:t>arbete för att undvika de problem revisionsrätten påtalar. De</w:t>
      </w:r>
      <w:r w:rsidRPr="007E1B72">
        <w:t xml:space="preserve"> riktlinjer som utarbetats för att klarlägga vilka kostnader som är stödberättigande är enligt svensk uppfattning ett väsentligt bidrag för att säkra en korrekt och enhetlig bedömning. För att säkerställa genomslag av riktlinjerna bör en dialog me</w:t>
      </w:r>
      <w:r w:rsidRPr="007E1B72">
        <w:t>l</w:t>
      </w:r>
      <w:r w:rsidRPr="007E1B72">
        <w:t>lan nationella myndigheter, medlemsländerna och kommissionen utvecklas. På nationell nivå pågår en fortlöpande förbättring av kvaliteten på handläg</w:t>
      </w:r>
      <w:r w:rsidRPr="007E1B72">
        <w:t>g</w:t>
      </w:r>
      <w:r w:rsidRPr="007E1B72">
        <w:t xml:space="preserve">ningen. </w:t>
      </w:r>
    </w:p>
    <w:p w:rsidR="001A5227" w:rsidRPr="007E1B72" w:rsidRDefault="001A5227">
      <w:pPr>
        <w:pStyle w:val="Normaltindrag"/>
      </w:pPr>
      <w:r w:rsidRPr="007E1B72">
        <w:t>Revisionsrätten konstaterar att de flesta väsentliga fel finns på stödmott</w:t>
      </w:r>
      <w:r w:rsidRPr="007E1B72">
        <w:t>a</w:t>
      </w:r>
      <w:r w:rsidRPr="007E1B72">
        <w:t>garnivå. I Sverige har de utbetalande myndigheterna för att undvika fel g</w:t>
      </w:r>
      <w:r w:rsidRPr="007E1B72">
        <w:t>e</w:t>
      </w:r>
      <w:r w:rsidRPr="007E1B72">
        <w:t>nomfört utbildningar och informationsmöten för handläggare i genomförande organisationer. Information har lämnats om erfarenheter vid revisionsbesök, och EU-bedrägeridelegationen har arrangerat utbildningar för handläggare rörande bedrägerier och vad som skall anmälas till kommissionen. Sverige betalar normalt inte ut stöd i förskott utan mot redovisade kostnader, vilket bör motverka risken för väsentliga fel. Vidare har medlemsstate</w:t>
      </w:r>
      <w:r w:rsidRPr="007E1B72">
        <w:t>rna, deras nationella myndigheter och kommissionen kritiserats av revisionsrätten för att inte kontrollera åtgärderna på plats i tillräcklig omfattning och att de granskningar som utförs är otillräckliga. Sverige anser att det är viktigt att i första hand förbättra kvaliteten och inte utöka antalet kontroller. Dessutom bör man göra en uppföljning av programmet efter investeringstiden för att på så sätt säkerställa att medlen har använts på ett korrekt sätt.</w:t>
      </w:r>
    </w:p>
    <w:p w:rsidR="001A5227" w:rsidRPr="007E1B72" w:rsidRDefault="001A5227">
      <w:pPr>
        <w:pStyle w:val="Normaltindrag"/>
      </w:pPr>
      <w:r w:rsidRPr="007E1B72">
        <w:t>Kritik förs också fram beträffande de s.k. halvtid</w:t>
      </w:r>
      <w:r w:rsidRPr="007E1B72">
        <w:t>sutvärderingarna. Det har enligt revisionsrätten saknats underlag för att kunna motivera strategiska ändringar i programplaneringen, och ändringar i programmen görs varje år och inte i samband med halvtidsutvärderingen. Statskontoret har genomfört en studie av de genomförda halvtidsutvärderingarna för att vinna erfarenheter och utveckla metoder inför nästa programperiod. Sverige anser att det är viktigt att det finns gemensamma metoddokument för utvärderingar.</w:t>
      </w:r>
    </w:p>
    <w:p w:rsidR="001A5227" w:rsidRPr="007E1B72" w:rsidRDefault="001A5227">
      <w:pPr>
        <w:pStyle w:val="Normaltindrag"/>
      </w:pPr>
      <w:r w:rsidRPr="007E1B72">
        <w:t>Revisionsrätten har i årsrapporten redovisat et</w:t>
      </w:r>
      <w:r w:rsidRPr="007E1B72">
        <w:t>t substantiellt fel som rör Sverige. Rätten anser att ett projekt i Mål 2 Bergslagen, finansierat från Europeiska regionala utvecklingsfonden, inte har någon anknytning till n</w:t>
      </w:r>
      <w:r w:rsidRPr="007E1B72">
        <w:t>ä</w:t>
      </w:r>
      <w:r w:rsidRPr="007E1B72">
        <w:t>ringslivet utan är vanlig utbildning och därför inte stödberättigat från den regionala fonden. NUTEK, som ansvarar för utbetalningar från den regionala fonden i Sverige, har vid ett flertal tillfällen under programperioden varit i kontakt med kommissionen för att få vissa klargöranden avseende utbil</w:t>
      </w:r>
      <w:r w:rsidRPr="007E1B72">
        <w:t>d</w:t>
      </w:r>
      <w:r w:rsidRPr="007E1B72">
        <w:t>ningar. Kommissionen har granskat o</w:t>
      </w:r>
      <w:r w:rsidRPr="007E1B72">
        <w:t>ch godkänt projektet vid sitt revision</w:t>
      </w:r>
      <w:r w:rsidRPr="007E1B72">
        <w:t>s</w:t>
      </w:r>
      <w:r w:rsidRPr="007E1B72">
        <w:t>besök år 1997, och det framgick då inte att projektet inte skulle kunna fina</w:t>
      </w:r>
      <w:r w:rsidRPr="007E1B72">
        <w:t>n</w:t>
      </w:r>
      <w:r w:rsidRPr="007E1B72">
        <w:t>sieras med medel från den regionala fonden. Med anledning av revisionsrä</w:t>
      </w:r>
      <w:r w:rsidRPr="007E1B72">
        <w:t>t</w:t>
      </w:r>
      <w:r w:rsidRPr="007E1B72">
        <w:t>tens kritik har kommissionen inlett en förnyad, men ännu ej avslutad, granskning av ärendet.</w:t>
      </w:r>
    </w:p>
    <w:p w:rsidR="001A5227" w:rsidRPr="007E1B72" w:rsidRDefault="001A5227">
      <w:r w:rsidRPr="007E1B72">
        <w:t>Näringsutskottets arbete med EU-frågor sker bl.a. inom ramen för fyra a</w:t>
      </w:r>
      <w:r w:rsidRPr="007E1B72">
        <w:t>r</w:t>
      </w:r>
      <w:r w:rsidRPr="007E1B72">
        <w:t xml:space="preserve">betsgrupper – energi, industri, inre marknad och regionala frågor. Frågan om strukturella åtgärder tillhör den sistnämnda arbetsgruppens ansvarsområde. Beträffande det projekt som av revisionsrätten har ansetts vara förknippat med ett substantiellt fel vill näringsutskottet – utan att i sak ta ställning i frågan – framhålla att stöd självklart skall beviljas i enlighet med gällande regler. Därför är det, enligt näringsutskottets mening, viktigt att reglerna är så enkla och entydiga som möjligt. Vidare bör </w:t>
      </w:r>
      <w:r w:rsidRPr="007E1B72">
        <w:t>det vara överensstämmelse me</w:t>
      </w:r>
      <w:r w:rsidRPr="007E1B72">
        <w:t>l</w:t>
      </w:r>
      <w:r w:rsidRPr="007E1B72">
        <w:t>lan kommissionens och revisionsrättens bedömningsgrunder.</w:t>
      </w:r>
    </w:p>
    <w:p w:rsidR="001A5227" w:rsidRPr="007E1B72" w:rsidRDefault="001A5227">
      <w:pPr>
        <w:pStyle w:val="Stockholm"/>
      </w:pPr>
      <w:r w:rsidRPr="007E1B72">
        <w:t>Stockholm den 11 maj 2000</w:t>
      </w:r>
    </w:p>
    <w:p w:rsidR="001A5227" w:rsidRPr="007E1B72" w:rsidRDefault="001A5227">
      <w:pPr>
        <w:pStyle w:val="Vgnar"/>
      </w:pPr>
      <w:r w:rsidRPr="007E1B72">
        <w:t>På näringsutskottets vägnar</w:t>
      </w:r>
    </w:p>
    <w:p w:rsidR="001A5227" w:rsidRPr="007E1B72" w:rsidRDefault="001A5227">
      <w:pPr>
        <w:pStyle w:val="Ordfnamn"/>
      </w:pPr>
      <w:r w:rsidRPr="007E1B72">
        <w:t>Per Westerberg</w:t>
      </w:r>
    </w:p>
    <w:p w:rsidR="001A5227" w:rsidRPr="007E1B72" w:rsidRDefault="001A5227">
      <w:pPr>
        <w:pStyle w:val="Deltagare"/>
      </w:pPr>
      <w:bookmarkStart w:id="20" w:name="Ordförande"/>
      <w:bookmarkStart w:id="21" w:name="Deltagare"/>
      <w:bookmarkEnd w:id="20"/>
      <w:bookmarkEnd w:id="21"/>
      <w:r w:rsidRPr="007E1B72">
        <w:t>I beslutet har deltagit: Per Westerberg (m), Barbro Andersson Öhrn (s), Reynoldh Furustrand (s), Lennart Beijer (v), Göran Hägglund (kd), Karin Falkmer (m), Sylvia Lindgren (s), Ola Karlsson (m), Marie Granlund (s), Gunilla Wahlén (v), Inger Strömbom (kd), Ola Sundell (m), Ingegerd Saar</w:t>
      </w:r>
      <w:r w:rsidRPr="007E1B72">
        <w:t>i</w:t>
      </w:r>
      <w:r w:rsidRPr="007E1B72">
        <w:t xml:space="preserve">nen (mp), Åke Sandström (c), Eva Flyborg (fp), Anne Ludvigsson (s) och Karl Gustav Abramsson (s). </w:t>
      </w:r>
    </w:p>
    <w:p w:rsidR="001A5227" w:rsidRPr="007E1B72" w:rsidRDefault="001A5227">
      <w:pPr>
        <w:pStyle w:val="R1"/>
      </w:pPr>
      <w:r w:rsidRPr="007E1B72">
        <w:t>Avvikande meningar</w:t>
      </w:r>
    </w:p>
    <w:p w:rsidR="001A5227" w:rsidRPr="007E1B72" w:rsidRDefault="001A5227">
      <w:pPr>
        <w:pStyle w:val="R2"/>
        <w:spacing w:before="123"/>
      </w:pPr>
      <w:r w:rsidRPr="007E1B72">
        <w:t>1. Utgiftsområde 19 Regional utjämning och utveckling</w:t>
      </w:r>
    </w:p>
    <w:p w:rsidR="001A5227" w:rsidRPr="007E1B72" w:rsidRDefault="001A5227">
      <w:r w:rsidRPr="007E1B72">
        <w:t>Per Westerberg, Karin Falkmer, Ola Karlsson och Ola Sundell (alla m) anser att näringsutskottets ställningstagande i det rubricerade avsnittet bort ha följande lyde</w:t>
      </w:r>
      <w:r w:rsidRPr="007E1B72">
        <w:t>l</w:t>
      </w:r>
      <w:r w:rsidRPr="007E1B72">
        <w:t>se:</w:t>
      </w:r>
    </w:p>
    <w:p w:rsidR="001A5227" w:rsidRPr="007E1B72" w:rsidRDefault="001A5227">
      <w:pPr>
        <w:pStyle w:val="Normaltindrag"/>
        <w:rPr>
          <w:snapToGrid w:val="0"/>
          <w:color w:val="000000"/>
          <w:lang w:eastAsia="sv-SE"/>
        </w:rPr>
      </w:pPr>
      <w:r w:rsidRPr="007E1B72">
        <w:t xml:space="preserve">Ramen för utgiftsområde 19 Regional utjämning och utveckling bör, enligt näringsutskottets mening och i likhet med vad som anförs i motion 1999/2000:Fi12 (m), minskas med 300 miljoner kronor för år 2001, med 530 miljoner kronor för år 2002 och med 910 miljoner kronor för år 2003. </w:t>
      </w:r>
      <w:r w:rsidRPr="007E1B72">
        <w:rPr>
          <w:snapToGrid w:val="0"/>
          <w:color w:val="000000"/>
          <w:lang w:eastAsia="sv-SE"/>
        </w:rPr>
        <w:t>Den svenska regionalpolitiken har i ett historiskt perspektiv försökt lösa problem genom att styra resurser till utsatta orter, regioner eller till företag i kris, varvid en gemensam nämnare har varit en strävan att eliminera olika komp</w:t>
      </w:r>
      <w:r w:rsidRPr="007E1B72">
        <w:rPr>
          <w:snapToGrid w:val="0"/>
          <w:color w:val="000000"/>
          <w:lang w:eastAsia="sv-SE"/>
        </w:rPr>
        <w:t>a</w:t>
      </w:r>
      <w:r w:rsidRPr="007E1B72">
        <w:rPr>
          <w:snapToGrid w:val="0"/>
          <w:color w:val="000000"/>
          <w:lang w:eastAsia="sv-SE"/>
        </w:rPr>
        <w:t>rativa nackdelar i landets olika delar. Resultatet har blivit att befintliga n</w:t>
      </w:r>
      <w:r w:rsidRPr="007E1B72">
        <w:rPr>
          <w:snapToGrid w:val="0"/>
          <w:color w:val="000000"/>
          <w:lang w:eastAsia="sv-SE"/>
        </w:rPr>
        <w:t>ä</w:t>
      </w:r>
      <w:r w:rsidRPr="007E1B72">
        <w:rPr>
          <w:snapToGrid w:val="0"/>
          <w:color w:val="000000"/>
          <w:lang w:eastAsia="sv-SE"/>
        </w:rPr>
        <w:t>ringslivsstrukturer bevarats och inte förmått möta en föränderlig omvärlds krav och att stöden också har snedvridit konkurrensen. Det riktade bidraget med anledning av det försvarspolitiska beslut</w:t>
      </w:r>
      <w:r w:rsidRPr="007E1B72">
        <w:rPr>
          <w:snapToGrid w:val="0"/>
          <w:color w:val="000000"/>
          <w:lang w:eastAsia="sv-SE"/>
        </w:rPr>
        <w:t>et bör, enligt näringsutskottets mening, minskas och återstoden bör användas till att utveckla lokal företa</w:t>
      </w:r>
      <w:r w:rsidRPr="007E1B72">
        <w:rPr>
          <w:snapToGrid w:val="0"/>
          <w:color w:val="000000"/>
          <w:lang w:eastAsia="sv-SE"/>
        </w:rPr>
        <w:t>g</w:t>
      </w:r>
      <w:r w:rsidRPr="007E1B72">
        <w:rPr>
          <w:snapToGrid w:val="0"/>
          <w:color w:val="000000"/>
          <w:lang w:eastAsia="sv-SE"/>
        </w:rPr>
        <w:t>sa</w:t>
      </w:r>
      <w:r w:rsidRPr="007E1B72">
        <w:rPr>
          <w:snapToGrid w:val="0"/>
          <w:color w:val="000000"/>
          <w:lang w:eastAsia="sv-SE"/>
        </w:rPr>
        <w:t>m</w:t>
      </w:r>
      <w:r w:rsidRPr="007E1B72">
        <w:rPr>
          <w:snapToGrid w:val="0"/>
          <w:color w:val="000000"/>
          <w:lang w:eastAsia="sv-SE"/>
        </w:rPr>
        <w:t xml:space="preserve">het för att öka tillväxten. </w:t>
      </w:r>
    </w:p>
    <w:p w:rsidR="001A5227" w:rsidRPr="007E1B72" w:rsidRDefault="001A5227">
      <w:pPr>
        <w:pStyle w:val="Normaltindrag"/>
        <w:rPr>
          <w:snapToGrid w:val="0"/>
          <w:lang w:eastAsia="sv-SE"/>
        </w:rPr>
      </w:pPr>
      <w:r w:rsidRPr="007E1B72">
        <w:rPr>
          <w:snapToGrid w:val="0"/>
          <w:lang w:eastAsia="sv-SE"/>
        </w:rPr>
        <w:t>Den framtida regionalpolitiken måste ha sin utgångspunkt i de förutsät</w:t>
      </w:r>
      <w:r w:rsidRPr="007E1B72">
        <w:rPr>
          <w:snapToGrid w:val="0"/>
          <w:lang w:eastAsia="sv-SE"/>
        </w:rPr>
        <w:t>t</w:t>
      </w:r>
      <w:r w:rsidRPr="007E1B72">
        <w:rPr>
          <w:snapToGrid w:val="0"/>
          <w:lang w:eastAsia="sv-SE"/>
        </w:rPr>
        <w:t>ningar som olika regioner har, och det krävs då en regionalpolitik som frä</w:t>
      </w:r>
      <w:r w:rsidRPr="007E1B72">
        <w:rPr>
          <w:snapToGrid w:val="0"/>
          <w:lang w:eastAsia="sv-SE"/>
        </w:rPr>
        <w:t>m</w:t>
      </w:r>
      <w:r w:rsidRPr="007E1B72">
        <w:rPr>
          <w:snapToGrid w:val="0"/>
          <w:lang w:eastAsia="sv-SE"/>
        </w:rPr>
        <w:t>jar goda utvecklingsbetingelser i hela Sverige. Med minskad politisk styrning och detaljreglering kan det lokala engagemanget och kunnandet bättre tas till vara. Det bästa sättet att underlätta en sådan utveckling är att förstärka regi</w:t>
      </w:r>
      <w:r w:rsidRPr="007E1B72">
        <w:rPr>
          <w:snapToGrid w:val="0"/>
          <w:lang w:eastAsia="sv-SE"/>
        </w:rPr>
        <w:t>o</w:t>
      </w:r>
      <w:r w:rsidRPr="007E1B72">
        <w:rPr>
          <w:snapToGrid w:val="0"/>
          <w:lang w:eastAsia="sv-SE"/>
        </w:rPr>
        <w:t>nernas konkurrenskraft. För detta krävs bl.a. ändrade lagar, minskad rege</w:t>
      </w:r>
      <w:r w:rsidRPr="007E1B72">
        <w:rPr>
          <w:snapToGrid w:val="0"/>
          <w:lang w:eastAsia="sv-SE"/>
        </w:rPr>
        <w:t>l</w:t>
      </w:r>
      <w:r w:rsidRPr="007E1B72">
        <w:rPr>
          <w:snapToGrid w:val="0"/>
          <w:lang w:eastAsia="sv-SE"/>
        </w:rPr>
        <w:t>börda, sänkta skatter och förbättrat vägnät. Staten skall inte med olika su</w:t>
      </w:r>
      <w:r w:rsidRPr="007E1B72">
        <w:rPr>
          <w:snapToGrid w:val="0"/>
          <w:lang w:eastAsia="sv-SE"/>
        </w:rPr>
        <w:t>b</w:t>
      </w:r>
      <w:r w:rsidRPr="007E1B72">
        <w:rPr>
          <w:snapToGrid w:val="0"/>
          <w:lang w:eastAsia="sv-SE"/>
        </w:rPr>
        <w:t>ventioner konkurrera med de bredbandsaktörer som r</w:t>
      </w:r>
      <w:r w:rsidRPr="007E1B72">
        <w:rPr>
          <w:snapToGrid w:val="0"/>
          <w:lang w:eastAsia="sv-SE"/>
        </w:rPr>
        <w:t>edan etablerat sig på marknaden. Angelägna utbyggnader som inte är kommersiellt möjliga bör i stället komma till stånd genom att staten upphandlar bredbandstjänster. St</w:t>
      </w:r>
      <w:r w:rsidRPr="007E1B72">
        <w:rPr>
          <w:snapToGrid w:val="0"/>
          <w:lang w:eastAsia="sv-SE"/>
        </w:rPr>
        <w:t>a</w:t>
      </w:r>
      <w:r w:rsidRPr="007E1B72">
        <w:rPr>
          <w:snapToGrid w:val="0"/>
          <w:lang w:eastAsia="sv-SE"/>
        </w:rPr>
        <w:t xml:space="preserve">ten skall stå neutral till teknikvalet och följa marknadens utveckling, anser näringsutskottet. </w:t>
      </w:r>
    </w:p>
    <w:p w:rsidR="001A5227" w:rsidRPr="007E1B72" w:rsidRDefault="001A5227">
      <w:pPr>
        <w:pStyle w:val="Normaltindrag"/>
      </w:pPr>
      <w:r w:rsidRPr="007E1B72">
        <w:t>Med det anförda tillstyrker näringsutskottet den nämnda motionen i berörd del, medan propositionen och övriga här aktuella motioner avstyrks i motsv</w:t>
      </w:r>
      <w:r w:rsidRPr="007E1B72">
        <w:t>a</w:t>
      </w:r>
      <w:r w:rsidRPr="007E1B72">
        <w:t xml:space="preserve">rande delar. </w:t>
      </w:r>
    </w:p>
    <w:p w:rsidR="001A5227" w:rsidRPr="007E1B72" w:rsidRDefault="001A5227">
      <w:pPr>
        <w:pStyle w:val="R2"/>
      </w:pPr>
      <w:r w:rsidRPr="007E1B72">
        <w:t>2. Ugiftsområde 19 Regional utjämning och utveckling</w:t>
      </w:r>
    </w:p>
    <w:p w:rsidR="001A5227" w:rsidRPr="007E1B72" w:rsidRDefault="001A5227">
      <w:r w:rsidRPr="007E1B72">
        <w:t>Göran Hägglund och Inger Strömbom (båda kd) anser att näringsutskottets ställningstagande i det rubricerade avsnittet bort ha följande lydelse:</w:t>
      </w:r>
    </w:p>
    <w:p w:rsidR="001A5227" w:rsidRPr="007E1B72" w:rsidRDefault="001A5227">
      <w:pPr>
        <w:pStyle w:val="Normaltindrag"/>
        <w:rPr>
          <w:snapToGrid w:val="0"/>
          <w:lang w:eastAsia="sv-SE"/>
        </w:rPr>
      </w:pPr>
      <w:r w:rsidRPr="007E1B72">
        <w:t>Ramen för utgiftsområde 19 Regional utjämning och utveckling bör, enligt näringsutskottets mening och i likhet med vad som anförs i motion 1999/2000:Fi13 (kd), ökas med 290 miljoner kronor för år 2001, med 320 miljoner kronor för år 2002 och med 120 miljoner kronor för år 2003. N</w:t>
      </w:r>
      <w:r w:rsidRPr="007E1B72">
        <w:t>ä</w:t>
      </w:r>
      <w:r w:rsidRPr="007E1B72">
        <w:t xml:space="preserve">ringsutskottet </w:t>
      </w:r>
      <w:r w:rsidRPr="007E1B72">
        <w:rPr>
          <w:snapToGrid w:val="0"/>
          <w:lang w:eastAsia="sv-SE"/>
        </w:rPr>
        <w:t>anser att nedsättningen av socialavgifterna med 8 procente</w:t>
      </w:r>
      <w:r w:rsidRPr="007E1B72">
        <w:rPr>
          <w:snapToGrid w:val="0"/>
          <w:lang w:eastAsia="sv-SE"/>
        </w:rPr>
        <w:t>n</w:t>
      </w:r>
      <w:r w:rsidRPr="007E1B72">
        <w:rPr>
          <w:snapToGrid w:val="0"/>
          <w:lang w:eastAsia="sv-SE"/>
        </w:rPr>
        <w:t xml:space="preserve">heter som gällt ett antal år i stödområde 1 och delar av stödområde 2 bör vara kvar. Utgiftsramen bör därför ökas med ca 370 miljoner kronor årligen. Att EU inte avgjort frågan om stödet är ”tillåtet” är inte ett skäl att avskaffa ersättningen. Näringsutskottet avvisar vidare vissa delar av regeringens IT-satsning som budgeterats på detta utgiftsområde. </w:t>
      </w:r>
    </w:p>
    <w:p w:rsidR="001A5227" w:rsidRPr="007E1B72" w:rsidRDefault="001A5227">
      <w:pPr>
        <w:pStyle w:val="Normaltindrag"/>
        <w:rPr>
          <w:snapToGrid w:val="0"/>
          <w:lang w:eastAsia="sv-SE"/>
        </w:rPr>
      </w:pPr>
      <w:r w:rsidRPr="007E1B72">
        <w:rPr>
          <w:snapToGrid w:val="0"/>
          <w:lang w:eastAsia="sv-SE"/>
        </w:rPr>
        <w:t xml:space="preserve">Trots att det pågår en ny flyttvåg från landsbygden har regeringen varit passiv </w:t>
      </w:r>
      <w:r w:rsidRPr="007E1B72">
        <w:rPr>
          <w:snapToGrid w:val="0"/>
          <w:lang w:eastAsia="sv-SE"/>
        </w:rPr>
        <w:t>på det regionalpolitiska området. Ett centralt mål för den regionalp</w:t>
      </w:r>
      <w:r w:rsidRPr="007E1B72">
        <w:rPr>
          <w:snapToGrid w:val="0"/>
          <w:lang w:eastAsia="sv-SE"/>
        </w:rPr>
        <w:t>o</w:t>
      </w:r>
      <w:r w:rsidRPr="007E1B72">
        <w:rPr>
          <w:snapToGrid w:val="0"/>
          <w:lang w:eastAsia="sv-SE"/>
        </w:rPr>
        <w:t>litik som näringsutskottet förordar är att det skapas förutsättningar för en livskraftig landsbygd med människor i alla åldrar och med arbetsmöjligheter, god service, bra miljö och rik kultur. Regionalpolitiken kan inte ses isolerad, och därför måste den statliga sektorspolitiken ta regionalpolitisk hänsyn. Regionalpolitiska konsekvensanalyser skall, enligt näringsutskottets mening, upprättas innan beslut tas som påtagligt kan komma att fö</w:t>
      </w:r>
      <w:r w:rsidRPr="007E1B72">
        <w:rPr>
          <w:snapToGrid w:val="0"/>
          <w:lang w:eastAsia="sv-SE"/>
        </w:rPr>
        <w:t>rändra förutsät</w:t>
      </w:r>
      <w:r w:rsidRPr="007E1B72">
        <w:rPr>
          <w:snapToGrid w:val="0"/>
          <w:lang w:eastAsia="sv-SE"/>
        </w:rPr>
        <w:t>t</w:t>
      </w:r>
      <w:r w:rsidRPr="007E1B72">
        <w:rPr>
          <w:snapToGrid w:val="0"/>
          <w:lang w:eastAsia="sv-SE"/>
        </w:rPr>
        <w:t>ningarna i områden som är beroende av en aktiv regionalpolitik. För land</w:t>
      </w:r>
      <w:r w:rsidRPr="007E1B72">
        <w:rPr>
          <w:snapToGrid w:val="0"/>
          <w:lang w:eastAsia="sv-SE"/>
        </w:rPr>
        <w:t>s</w:t>
      </w:r>
      <w:r w:rsidRPr="007E1B72">
        <w:rPr>
          <w:snapToGrid w:val="0"/>
          <w:lang w:eastAsia="sv-SE"/>
        </w:rPr>
        <w:t>bygdens utveckling är det också av stor betydelse att samhällsservicen, dvs. utbildning, kultur, samlingslokaler, kommunikationer, etc., hålls på en rimlig nivå. En översyn av den nationella stödområdesindelningen borde vidare ingå i den översyn av regionalpolitiken som den regionalpolitiska utrednin</w:t>
      </w:r>
      <w:r w:rsidRPr="007E1B72">
        <w:rPr>
          <w:snapToGrid w:val="0"/>
          <w:lang w:eastAsia="sv-SE"/>
        </w:rPr>
        <w:t>g</w:t>
      </w:r>
      <w:r w:rsidRPr="007E1B72">
        <w:rPr>
          <w:snapToGrid w:val="0"/>
          <w:lang w:eastAsia="sv-SE"/>
        </w:rPr>
        <w:t>en skall göra.</w:t>
      </w:r>
    </w:p>
    <w:p w:rsidR="001A5227" w:rsidRPr="007E1B72" w:rsidRDefault="001A5227">
      <w:pPr>
        <w:pStyle w:val="Normaltindrag"/>
      </w:pPr>
      <w:r w:rsidRPr="007E1B72">
        <w:t>Med det anförda tillstyrker näringsutskottet den nämnda motionen i berörd del, medan propositionen och övr</w:t>
      </w:r>
      <w:r w:rsidRPr="007E1B72">
        <w:t>iga här aktuella motioner avstyrks i motsv</w:t>
      </w:r>
      <w:r w:rsidRPr="007E1B72">
        <w:t>a</w:t>
      </w:r>
      <w:r w:rsidRPr="007E1B72">
        <w:t xml:space="preserve">rande delar. </w:t>
      </w:r>
    </w:p>
    <w:p w:rsidR="001A5227" w:rsidRPr="007E1B72" w:rsidRDefault="001A5227">
      <w:pPr>
        <w:pStyle w:val="R2"/>
      </w:pPr>
      <w:r w:rsidRPr="007E1B72">
        <w:t>3. Utgiftsområde 19 Regional utjämning och utveckling</w:t>
      </w:r>
    </w:p>
    <w:p w:rsidR="001A5227" w:rsidRPr="007E1B72" w:rsidRDefault="001A5227">
      <w:r w:rsidRPr="007E1B72">
        <w:t>Åke Sandström (c) anser att näringsutskottets ställningstagande i det rubric</w:t>
      </w:r>
      <w:r w:rsidRPr="007E1B72">
        <w:t>e</w:t>
      </w:r>
      <w:r w:rsidRPr="007E1B72">
        <w:t>rade avsnittet bort ha följande lydelse:</w:t>
      </w:r>
    </w:p>
    <w:p w:rsidR="001A5227" w:rsidRPr="007E1B72" w:rsidRDefault="001A5227">
      <w:pPr>
        <w:pStyle w:val="Normaltindrag"/>
        <w:rPr>
          <w:snapToGrid w:val="0"/>
          <w:color w:val="000000"/>
          <w:lang w:eastAsia="sv-SE"/>
        </w:rPr>
      </w:pPr>
      <w:r w:rsidRPr="007E1B72">
        <w:t xml:space="preserve">Ramen för utgiftsområde 19 Regional utjämning och utveckling bör, enligt näringsutskottets mening och i likhet med vad som anförs i motion 1999/2000:Fi14 (c), ökas med 225 miljoner kronor för åren 2001–2003. Den </w:t>
      </w:r>
      <w:r w:rsidRPr="007E1B72">
        <w:rPr>
          <w:snapToGrid w:val="0"/>
          <w:color w:val="000000"/>
          <w:lang w:eastAsia="sv-SE"/>
        </w:rPr>
        <w:t>satsning</w:t>
      </w:r>
      <w:r w:rsidRPr="007E1B72">
        <w:t xml:space="preserve"> </w:t>
      </w:r>
      <w:r w:rsidRPr="007E1B72">
        <w:rPr>
          <w:snapToGrid w:val="0"/>
          <w:color w:val="000000"/>
          <w:lang w:eastAsia="sv-SE"/>
        </w:rPr>
        <w:t>på IT-infrastruktur</w:t>
      </w:r>
      <w:r w:rsidRPr="007E1B72">
        <w:t xml:space="preserve"> med </w:t>
      </w:r>
      <w:r w:rsidRPr="007E1B72">
        <w:rPr>
          <w:snapToGrid w:val="0"/>
          <w:color w:val="000000"/>
          <w:lang w:eastAsia="sv-SE"/>
        </w:rPr>
        <w:t>1 500 miljoner kronor under åren 2001–2004 som regeringen föreslår borde, anser näringsutskottet, finansieras inom andra utgiftsområden. Medlen, som motsvarar ca 375 miljoner kronor per år, bör i stället – tillsammans med ytterligare 225 miljoner kronor per år – a</w:t>
      </w:r>
      <w:r w:rsidRPr="007E1B72">
        <w:rPr>
          <w:snapToGrid w:val="0"/>
          <w:color w:val="000000"/>
          <w:lang w:eastAsia="sv-SE"/>
        </w:rPr>
        <w:t>n</w:t>
      </w:r>
      <w:r w:rsidRPr="007E1B72">
        <w:rPr>
          <w:snapToGrid w:val="0"/>
          <w:color w:val="000000"/>
          <w:lang w:eastAsia="sv-SE"/>
        </w:rPr>
        <w:t>vändas för att Sverige skall få tillgång till en större del än för närvarande av EU:s strukturfonder. En översyn bör vidare göras vad gäller utbetalning till projekt finansierade med denna typ av medel; bl.a. bör e</w:t>
      </w:r>
      <w:r w:rsidRPr="007E1B72">
        <w:rPr>
          <w:snapToGrid w:val="0"/>
          <w:color w:val="000000"/>
          <w:lang w:eastAsia="sv-SE"/>
        </w:rPr>
        <w:t>n förändring ske av den modell som tillämpas för närvarande och som innebär att medel betalas ut i efterskott.</w:t>
      </w:r>
    </w:p>
    <w:p w:rsidR="001A5227" w:rsidRPr="007E1B72" w:rsidRDefault="001A5227">
      <w:pPr>
        <w:pStyle w:val="Normaltindrag"/>
      </w:pPr>
      <w:r w:rsidRPr="007E1B72">
        <w:t>Med det anförda tillstyrker näringsutskottet den nämnda motionen i berörd del, medan propositionen och övriga här aktuella motioner avstyrks i motsv</w:t>
      </w:r>
      <w:r w:rsidRPr="007E1B72">
        <w:t>a</w:t>
      </w:r>
      <w:r w:rsidRPr="007E1B72">
        <w:t xml:space="preserve">rande delar. </w:t>
      </w:r>
    </w:p>
    <w:p w:rsidR="001A5227" w:rsidRPr="007E1B72" w:rsidRDefault="001A5227">
      <w:pPr>
        <w:pStyle w:val="R2"/>
      </w:pPr>
      <w:r w:rsidRPr="007E1B72">
        <w:t>4. Utgiftsområde 19 Regional utjämning och utveckling</w:t>
      </w:r>
    </w:p>
    <w:p w:rsidR="001A5227" w:rsidRPr="007E1B72" w:rsidRDefault="001A5227">
      <w:r w:rsidRPr="007E1B72">
        <w:t>Eva Flyborg (fp) anser att näringsutskottets ställningstagande i det rubricer</w:t>
      </w:r>
      <w:r w:rsidRPr="007E1B72">
        <w:t>a</w:t>
      </w:r>
      <w:r w:rsidRPr="007E1B72">
        <w:t>de avsnittet bort ha följande lyde</w:t>
      </w:r>
      <w:r w:rsidRPr="007E1B72">
        <w:t>l</w:t>
      </w:r>
      <w:r w:rsidRPr="007E1B72">
        <w:t>se:</w:t>
      </w:r>
    </w:p>
    <w:p w:rsidR="001A5227" w:rsidRPr="007E1B72" w:rsidRDefault="001A5227">
      <w:pPr>
        <w:pStyle w:val="Normaltindrag"/>
        <w:rPr>
          <w:snapToGrid w:val="0"/>
          <w:color w:val="000000"/>
          <w:lang w:eastAsia="sv-SE"/>
        </w:rPr>
      </w:pPr>
      <w:r w:rsidRPr="007E1B72">
        <w:t xml:space="preserve">Ramen för utgiftsområde 19 Regional utjämning och utveckling bör, enligt näringsutskottets mening och i likhet med vad som anförs i motion 1999/2000:Fi15 (fp), minskas med 833 miljoner kronor för åren 2001–2003. </w:t>
      </w:r>
      <w:r w:rsidRPr="007E1B72">
        <w:rPr>
          <w:snapToGrid w:val="0"/>
          <w:color w:val="000000"/>
          <w:lang w:eastAsia="sv-SE"/>
        </w:rPr>
        <w:t>Den av regeringen förda regionalpolitiken har inte varit framgångsrik, och näringsutskottet är kritiskt mot den, liksom mot delar av EU:s regionalpol</w:t>
      </w:r>
      <w:r w:rsidRPr="007E1B72">
        <w:rPr>
          <w:snapToGrid w:val="0"/>
          <w:color w:val="000000"/>
          <w:lang w:eastAsia="sv-SE"/>
        </w:rPr>
        <w:t>i</w:t>
      </w:r>
      <w:r w:rsidRPr="007E1B72">
        <w:rPr>
          <w:snapToGrid w:val="0"/>
          <w:color w:val="000000"/>
          <w:lang w:eastAsia="sv-SE"/>
        </w:rPr>
        <w:t xml:space="preserve">tik. Företag skall inte drivas med bidrag, det är osunt och ger mycket snart snedvridande effekter. Den regionalpolitik näringsutskottet förordar innebär en annan prioritering av statens ekonomiska satsningar. Omfattningen av den selektiva politiken, som huvudsakligen flyttar arbetsplatser från en ort till en annan med statliga bidrag, bör dras ned. I stället </w:t>
      </w:r>
      <w:r w:rsidRPr="007E1B72">
        <w:rPr>
          <w:snapToGrid w:val="0"/>
          <w:color w:val="000000"/>
          <w:lang w:eastAsia="sv-SE"/>
        </w:rPr>
        <w:t>bör det ske satsningar på högre väganslag, bättre villkor för turismen, sänkt arbetsgivaravgift i hela landet, fortsatt utveckling av de s.k. regionala högskolorna, statliga garantier för att säkra goda IT-kommunikationer också i glesbygd, åtgärder för att säkra ett basutbud av service i hela landet, etc. Utbyggnaden av bredband bör huvu</w:t>
      </w:r>
      <w:r w:rsidRPr="007E1B72">
        <w:rPr>
          <w:snapToGrid w:val="0"/>
          <w:color w:val="000000"/>
          <w:lang w:eastAsia="sv-SE"/>
        </w:rPr>
        <w:t>d</w:t>
      </w:r>
      <w:r w:rsidRPr="007E1B72">
        <w:rPr>
          <w:snapToGrid w:val="0"/>
          <w:color w:val="000000"/>
          <w:lang w:eastAsia="sv-SE"/>
        </w:rPr>
        <w:t>sakligen skötas av det privata näringslivet.</w:t>
      </w:r>
    </w:p>
    <w:p w:rsidR="001A5227" w:rsidRPr="007E1B72" w:rsidRDefault="001A5227">
      <w:pPr>
        <w:pStyle w:val="Normaltindrag"/>
      </w:pPr>
      <w:r w:rsidRPr="007E1B72">
        <w:t>Med det anförda tillstyrker näringsutskottet den nämnda motionen i berörd del, medan propositionen och övriga här aktuella moti</w:t>
      </w:r>
      <w:r w:rsidRPr="007E1B72">
        <w:t>oner avstyrks i motsv</w:t>
      </w:r>
      <w:r w:rsidRPr="007E1B72">
        <w:t>a</w:t>
      </w:r>
      <w:r w:rsidRPr="007E1B72">
        <w:t xml:space="preserve">rande delar. </w:t>
      </w:r>
    </w:p>
    <w:p w:rsidR="001A5227" w:rsidRPr="007E1B72" w:rsidRDefault="001A5227">
      <w:pPr>
        <w:pStyle w:val="R2"/>
      </w:pPr>
      <w:r w:rsidRPr="007E1B72">
        <w:t>5. Utgiftsområde 21 Energi</w:t>
      </w:r>
    </w:p>
    <w:p w:rsidR="001A5227" w:rsidRPr="007E1B72" w:rsidRDefault="001A5227">
      <w:r w:rsidRPr="007E1B72">
        <w:t>Per Westerberg, Karin Falkmer, Ola Karlsson och Ola Sundell (alla m) anser att näringsutskottets ställningstagande i det rubricerade avsnittet bort ha följande lydelse:</w:t>
      </w:r>
    </w:p>
    <w:p w:rsidR="001A5227" w:rsidRPr="007E1B72" w:rsidRDefault="001A5227">
      <w:pPr>
        <w:pStyle w:val="Normaltindrag"/>
        <w:rPr>
          <w:snapToGrid w:val="0"/>
          <w:color w:val="000000"/>
          <w:lang w:eastAsia="sv-SE"/>
        </w:rPr>
      </w:pPr>
      <w:r w:rsidRPr="007E1B72">
        <w:t xml:space="preserve">Ramen för utgiftsområde 21 Energi bör, enligt näringsutskottets mening och i likhet med vad som anförs i motion 1999/2000:Fi12 (m), minskas med       1 029 miljoner kronor för år 2001, med 814 miljoner kronor för år 2002 och med 70 miljoner kronor för år 2003. </w:t>
      </w:r>
      <w:r w:rsidRPr="007E1B72">
        <w:rPr>
          <w:snapToGrid w:val="0"/>
          <w:color w:val="000000"/>
          <w:lang w:eastAsia="sv-SE"/>
        </w:rPr>
        <w:t>Den omfattande satsningen på ene</w:t>
      </w:r>
      <w:r w:rsidRPr="007E1B72">
        <w:rPr>
          <w:snapToGrid w:val="0"/>
          <w:color w:val="000000"/>
          <w:lang w:eastAsia="sv-SE"/>
        </w:rPr>
        <w:t>r</w:t>
      </w:r>
      <w:r w:rsidRPr="007E1B72">
        <w:rPr>
          <w:snapToGrid w:val="0"/>
          <w:color w:val="000000"/>
          <w:lang w:eastAsia="sv-SE"/>
        </w:rPr>
        <w:t>giomställningsprogrammet har inte givit avsedd effekt. Trots detta har en förtida avveckling av säker och miljövänlig, svensk kärnkraft inletts, vilket fått till följd att koldioxidutsläppen och andra miljöskadliga utsläpp i norra Europa ökat kraftigt. Målsättningen med energipolitiken bör, enligt näring</w:t>
      </w:r>
      <w:r w:rsidRPr="007E1B72">
        <w:rPr>
          <w:snapToGrid w:val="0"/>
          <w:color w:val="000000"/>
          <w:lang w:eastAsia="sv-SE"/>
        </w:rPr>
        <w:t>s</w:t>
      </w:r>
      <w:r w:rsidRPr="007E1B72">
        <w:rPr>
          <w:snapToGrid w:val="0"/>
          <w:color w:val="000000"/>
          <w:lang w:eastAsia="sv-SE"/>
        </w:rPr>
        <w:t>utskottets mening, vara att skapa en väl fungerande avreglerad energimar</w:t>
      </w:r>
      <w:r w:rsidRPr="007E1B72">
        <w:rPr>
          <w:snapToGrid w:val="0"/>
          <w:color w:val="000000"/>
          <w:lang w:eastAsia="sv-SE"/>
        </w:rPr>
        <w:t>k</w:t>
      </w:r>
      <w:r w:rsidRPr="007E1B72">
        <w:rPr>
          <w:snapToGrid w:val="0"/>
          <w:color w:val="000000"/>
          <w:lang w:eastAsia="sv-SE"/>
        </w:rPr>
        <w:t>nad, som bidrar till ökad sysselsättning, god miljö och välfärd. Därför bör såväl den förtida kärnkr</w:t>
      </w:r>
      <w:r w:rsidRPr="007E1B72">
        <w:rPr>
          <w:snapToGrid w:val="0"/>
          <w:color w:val="000000"/>
          <w:lang w:eastAsia="sv-SE"/>
        </w:rPr>
        <w:t>aftsavvecklingen som den bidragspolitik som denna avveckling medför avvisas. Energimyndigheten kan, som en följd av detta, minska sin verksamhet, och bidragen till etanolforskning bör minskas. Sa</w:t>
      </w:r>
      <w:r w:rsidRPr="007E1B72">
        <w:rPr>
          <w:snapToGrid w:val="0"/>
          <w:color w:val="000000"/>
          <w:lang w:eastAsia="sv-SE"/>
        </w:rPr>
        <w:t>m</w:t>
      </w:r>
      <w:r w:rsidRPr="007E1B72">
        <w:rPr>
          <w:snapToGrid w:val="0"/>
          <w:color w:val="000000"/>
          <w:lang w:eastAsia="sv-SE"/>
        </w:rPr>
        <w:t>tidigt anser näringsutskottet att det är viktigt att energiforskningen upprät</w:t>
      </w:r>
      <w:r w:rsidRPr="007E1B72">
        <w:rPr>
          <w:snapToGrid w:val="0"/>
          <w:color w:val="000000"/>
          <w:lang w:eastAsia="sv-SE"/>
        </w:rPr>
        <w:t>t</w:t>
      </w:r>
      <w:r w:rsidRPr="007E1B72">
        <w:rPr>
          <w:snapToGrid w:val="0"/>
          <w:color w:val="000000"/>
          <w:lang w:eastAsia="sv-SE"/>
        </w:rPr>
        <w:t>hålls, såväl inom det här aktuella utgiftsområdet som inom utgiftsområde 16 Utbildning och universitetsfors</w:t>
      </w:r>
      <w:r w:rsidRPr="007E1B72">
        <w:rPr>
          <w:snapToGrid w:val="0"/>
          <w:color w:val="000000"/>
          <w:lang w:eastAsia="sv-SE"/>
        </w:rPr>
        <w:t>k</w:t>
      </w:r>
      <w:r w:rsidRPr="007E1B72">
        <w:rPr>
          <w:snapToGrid w:val="0"/>
          <w:color w:val="000000"/>
          <w:lang w:eastAsia="sv-SE"/>
        </w:rPr>
        <w:t>ning.</w:t>
      </w:r>
    </w:p>
    <w:p w:rsidR="001A5227" w:rsidRPr="007E1B72" w:rsidRDefault="001A5227">
      <w:pPr>
        <w:pStyle w:val="Normaltindrag"/>
      </w:pPr>
      <w:r w:rsidRPr="007E1B72">
        <w:t>Med det anförda tillstyrker näringsutskottet den nämnda motionen i berörd del, medan propositionen och övriga här aktuella m</w:t>
      </w:r>
      <w:r w:rsidRPr="007E1B72">
        <w:t>otioner avstyrks i motsv</w:t>
      </w:r>
      <w:r w:rsidRPr="007E1B72">
        <w:t>a</w:t>
      </w:r>
      <w:r w:rsidRPr="007E1B72">
        <w:t xml:space="preserve">rande delar. </w:t>
      </w:r>
    </w:p>
    <w:p w:rsidR="001A5227" w:rsidRPr="007E1B72" w:rsidRDefault="001A5227">
      <w:pPr>
        <w:pStyle w:val="R2"/>
      </w:pPr>
      <w:r w:rsidRPr="007E1B72">
        <w:t>6. Utgiftsområde 21 Energi</w:t>
      </w:r>
    </w:p>
    <w:p w:rsidR="001A5227" w:rsidRPr="007E1B72" w:rsidRDefault="001A5227">
      <w:r w:rsidRPr="007E1B72">
        <w:t>Göran Hägglund och Inger Strömbom (båda kd) anser att näringsutskottets ställningstagande i det rubricerade avsnittet bort ha följande lydelse:</w:t>
      </w:r>
    </w:p>
    <w:p w:rsidR="001A5227" w:rsidRPr="007E1B72" w:rsidRDefault="001A5227">
      <w:pPr>
        <w:pStyle w:val="Normaltindrag"/>
      </w:pPr>
      <w:r w:rsidRPr="007E1B72">
        <w:t xml:space="preserve">Ramen för utgiftsområde 21 Energi bör, enligt näringsutskottets mening och i likhet med vad som anförs i motion 1999/2000:Fi13 (kd), minskas med    542 miljoner kronor för år 2001, med 549 miljoner kronor för år 2002 och med 543 miljoner kronor för år 2003. </w:t>
      </w:r>
    </w:p>
    <w:p w:rsidR="001A5227" w:rsidRPr="007E1B72" w:rsidRDefault="001A5227">
      <w:pPr>
        <w:pStyle w:val="Normaltindrag"/>
        <w:rPr>
          <w:snapToGrid w:val="0"/>
          <w:color w:val="000000"/>
          <w:lang w:eastAsia="sv-SE"/>
        </w:rPr>
      </w:pPr>
      <w:r w:rsidRPr="007E1B72">
        <w:rPr>
          <w:snapToGrid w:val="0"/>
          <w:lang w:eastAsia="sv-SE"/>
        </w:rPr>
        <w:t>Beslutet om stängning av Barsebäcksverkets första reaktor innebär nya å</w:t>
      </w:r>
      <w:r w:rsidRPr="007E1B72">
        <w:rPr>
          <w:snapToGrid w:val="0"/>
          <w:lang w:eastAsia="sv-SE"/>
        </w:rPr>
        <w:t>r</w:t>
      </w:r>
      <w:r w:rsidRPr="007E1B72">
        <w:rPr>
          <w:snapToGrid w:val="0"/>
          <w:lang w:eastAsia="sv-SE"/>
        </w:rPr>
        <w:t>liga kostnader för staten. Näringsutskottet anser att kärnkraften skall a</w:t>
      </w:r>
      <w:r w:rsidRPr="007E1B72">
        <w:rPr>
          <w:snapToGrid w:val="0"/>
          <w:lang w:eastAsia="sv-SE"/>
        </w:rPr>
        <w:t>v</w:t>
      </w:r>
      <w:r w:rsidRPr="007E1B72">
        <w:rPr>
          <w:snapToGrid w:val="0"/>
          <w:lang w:eastAsia="sv-SE"/>
        </w:rPr>
        <w:t>vecklas, men i takt med att förnybara energislag kan fasas in. Beslutet om kärnkraftsavvecklingen har kommit för tidigt och utan grundläggande ko</w:t>
      </w:r>
      <w:r w:rsidRPr="007E1B72">
        <w:rPr>
          <w:snapToGrid w:val="0"/>
          <w:lang w:eastAsia="sv-SE"/>
        </w:rPr>
        <w:t>n</w:t>
      </w:r>
      <w:r w:rsidRPr="007E1B72">
        <w:rPr>
          <w:snapToGrid w:val="0"/>
          <w:lang w:eastAsia="sv-SE"/>
        </w:rPr>
        <w:t>sekvensanalyser – hänsyn har inte tagits till miljöeffekter och effekter på ekonomi och sysselsättning. Dessutom finns för närvarande inte förnybar elproduktion i den omfattning som krävs för en förnuftig utfasning av kär</w:t>
      </w:r>
      <w:r w:rsidRPr="007E1B72">
        <w:rPr>
          <w:snapToGrid w:val="0"/>
          <w:lang w:eastAsia="sv-SE"/>
        </w:rPr>
        <w:t>n</w:t>
      </w:r>
      <w:r w:rsidRPr="007E1B72">
        <w:rPr>
          <w:snapToGrid w:val="0"/>
          <w:lang w:eastAsia="sv-SE"/>
        </w:rPr>
        <w:t>kraften. Mot den bakgrunden borde förslaget om stängning av Barsebäck</w:t>
      </w:r>
      <w:r w:rsidRPr="007E1B72">
        <w:rPr>
          <w:snapToGrid w:val="0"/>
          <w:lang w:eastAsia="sv-SE"/>
        </w:rPr>
        <w:t>s</w:t>
      </w:r>
      <w:r w:rsidRPr="007E1B72">
        <w:rPr>
          <w:snapToGrid w:val="0"/>
          <w:lang w:eastAsia="sv-SE"/>
        </w:rPr>
        <w:t>verkets första reaktor och avtalet för den ekonomiska uppgörelsen mellan staten och kraftbolagen ha avvisats. Den totala finansiella kostnaden för stängningen kommer att uppgå till ca 8,3 miljarder kronor. Bara för innev</w:t>
      </w:r>
      <w:r w:rsidRPr="007E1B72">
        <w:rPr>
          <w:snapToGrid w:val="0"/>
          <w:lang w:eastAsia="sv-SE"/>
        </w:rPr>
        <w:t>a</w:t>
      </w:r>
      <w:r w:rsidRPr="007E1B72">
        <w:rPr>
          <w:snapToGrid w:val="0"/>
          <w:lang w:eastAsia="sv-SE"/>
        </w:rPr>
        <w:t>rande år innebär stängningen en kostnad på 1,3 miljarder kronor och för åren 2001–2003 1,2 miljarder kronor per år; kostnader som uppstår på grund av singeldrift, avställnings- och servicedrift samt kostnader för att kompensera förlusten av framtida kassaflöden till följd av stängningen. E</w:t>
      </w:r>
      <w:r w:rsidRPr="007E1B72">
        <w:rPr>
          <w:snapToGrid w:val="0"/>
          <w:lang w:eastAsia="sv-SE"/>
        </w:rPr>
        <w:t>nligt näringsu</w:t>
      </w:r>
      <w:r w:rsidRPr="007E1B72">
        <w:rPr>
          <w:snapToGrid w:val="0"/>
          <w:lang w:eastAsia="sv-SE"/>
        </w:rPr>
        <w:t>t</w:t>
      </w:r>
      <w:r w:rsidRPr="007E1B72">
        <w:rPr>
          <w:snapToGrid w:val="0"/>
          <w:lang w:eastAsia="sv-SE"/>
        </w:rPr>
        <w:t xml:space="preserve">skottets mening bör kompensation för stängning inte utgå. </w:t>
      </w:r>
      <w:r w:rsidRPr="007E1B72">
        <w:rPr>
          <w:snapToGrid w:val="0"/>
          <w:color w:val="000000"/>
          <w:lang w:eastAsia="sv-SE"/>
        </w:rPr>
        <w:t>De ökade ko</w:t>
      </w:r>
      <w:r w:rsidRPr="007E1B72">
        <w:rPr>
          <w:snapToGrid w:val="0"/>
          <w:color w:val="000000"/>
          <w:lang w:eastAsia="sv-SE"/>
        </w:rPr>
        <w:t>l</w:t>
      </w:r>
      <w:r w:rsidRPr="007E1B72">
        <w:rPr>
          <w:snapToGrid w:val="0"/>
          <w:color w:val="000000"/>
          <w:lang w:eastAsia="sv-SE"/>
        </w:rPr>
        <w:t>dioxidutsläpp som blivit följden av stängningen av Barsebäcksverkets första reaktor är ett stort hot mot miljön och ökar riskerna för allvarliga växthuse</w:t>
      </w:r>
      <w:r w:rsidRPr="007E1B72">
        <w:rPr>
          <w:snapToGrid w:val="0"/>
          <w:color w:val="000000"/>
          <w:lang w:eastAsia="sv-SE"/>
        </w:rPr>
        <w:t>f</w:t>
      </w:r>
      <w:r w:rsidRPr="007E1B72">
        <w:rPr>
          <w:snapToGrid w:val="0"/>
          <w:color w:val="000000"/>
          <w:lang w:eastAsia="sv-SE"/>
        </w:rPr>
        <w:t xml:space="preserve">fekter. </w:t>
      </w:r>
    </w:p>
    <w:p w:rsidR="001A5227" w:rsidRPr="007E1B72" w:rsidRDefault="001A5227">
      <w:pPr>
        <w:pStyle w:val="Normaltindrag"/>
        <w:rPr>
          <w:b/>
          <w:snapToGrid w:val="0"/>
          <w:lang w:eastAsia="sv-SE"/>
        </w:rPr>
      </w:pPr>
      <w:r w:rsidRPr="007E1B72">
        <w:rPr>
          <w:snapToGrid w:val="0"/>
          <w:lang w:eastAsia="sv-SE"/>
        </w:rPr>
        <w:t>Satsningar på forskning och utveckling av alternativa energislag är mycket angelägna, anser näringsutskottet. Det har dock visat sig att delar av omstäl</w:t>
      </w:r>
      <w:r w:rsidRPr="007E1B72">
        <w:rPr>
          <w:snapToGrid w:val="0"/>
          <w:lang w:eastAsia="sv-SE"/>
        </w:rPr>
        <w:t>l</w:t>
      </w:r>
      <w:r w:rsidRPr="007E1B72">
        <w:rPr>
          <w:snapToGrid w:val="0"/>
          <w:lang w:eastAsia="sv-SE"/>
        </w:rPr>
        <w:t>ningsprogrammet har gett begränsat resultat, och regeringen har därför åte</w:t>
      </w:r>
      <w:r w:rsidRPr="007E1B72">
        <w:rPr>
          <w:snapToGrid w:val="0"/>
          <w:lang w:eastAsia="sv-SE"/>
        </w:rPr>
        <w:t>r</w:t>
      </w:r>
      <w:r w:rsidRPr="007E1B72">
        <w:rPr>
          <w:snapToGrid w:val="0"/>
          <w:lang w:eastAsia="sv-SE"/>
        </w:rPr>
        <w:t>igen tvingats dra ned på anslagen i år och nästa år. De aktuella medlen bör i första hand satsas på energieffektivisering och på att finna metoder att öka el- och värmeproduktion baserad på förnybara energislag. Anslaget för ene</w:t>
      </w:r>
      <w:r w:rsidRPr="007E1B72">
        <w:rPr>
          <w:snapToGrid w:val="0"/>
          <w:lang w:eastAsia="sv-SE"/>
        </w:rPr>
        <w:t>r</w:t>
      </w:r>
      <w:r w:rsidRPr="007E1B72">
        <w:rPr>
          <w:snapToGrid w:val="0"/>
          <w:lang w:eastAsia="sv-SE"/>
        </w:rPr>
        <w:t>giforskning kan, enligt näringsutskottet, minskas med 200 miljoner kronor under vart och ett av de komma</w:t>
      </w:r>
      <w:r w:rsidRPr="007E1B72">
        <w:rPr>
          <w:snapToGrid w:val="0"/>
          <w:lang w:eastAsia="sv-SE"/>
        </w:rPr>
        <w:t>n</w:t>
      </w:r>
      <w:r w:rsidRPr="007E1B72">
        <w:rPr>
          <w:snapToGrid w:val="0"/>
          <w:lang w:eastAsia="sv-SE"/>
        </w:rPr>
        <w:t xml:space="preserve">de åren. </w:t>
      </w:r>
    </w:p>
    <w:p w:rsidR="001A5227" w:rsidRPr="007E1B72" w:rsidRDefault="001A5227">
      <w:pPr>
        <w:pStyle w:val="Normaltindrag"/>
      </w:pPr>
      <w:r w:rsidRPr="007E1B72">
        <w:t>Med det anförda tillstyrker näringsutskottet den nämnda motionen i berörd del, medan proposi</w:t>
      </w:r>
      <w:r w:rsidRPr="007E1B72">
        <w:t>tionen och övriga här aktuella motioner avstyrks i motsv</w:t>
      </w:r>
      <w:r w:rsidRPr="007E1B72">
        <w:t>a</w:t>
      </w:r>
      <w:r w:rsidRPr="007E1B72">
        <w:t xml:space="preserve">rande delar. </w:t>
      </w:r>
    </w:p>
    <w:p w:rsidR="001A5227" w:rsidRPr="007E1B72" w:rsidRDefault="001A5227">
      <w:pPr>
        <w:pStyle w:val="R2"/>
      </w:pPr>
      <w:r w:rsidRPr="007E1B72">
        <w:t>7. Utgiftsområde 21 Energi</w:t>
      </w:r>
    </w:p>
    <w:p w:rsidR="001A5227" w:rsidRPr="007E1B72" w:rsidRDefault="001A5227">
      <w:r w:rsidRPr="007E1B72">
        <w:t>Åke Sandström (c) anser att näringsutskottets ställningstagande i det rubric</w:t>
      </w:r>
      <w:r w:rsidRPr="007E1B72">
        <w:t>e</w:t>
      </w:r>
      <w:r w:rsidRPr="007E1B72">
        <w:t>rade avsni</w:t>
      </w:r>
      <w:r w:rsidRPr="007E1B72">
        <w:t>t</w:t>
      </w:r>
      <w:r w:rsidRPr="007E1B72">
        <w:t>tet bort ha följande lydelse:</w:t>
      </w:r>
    </w:p>
    <w:p w:rsidR="001A5227" w:rsidRPr="007E1B72" w:rsidRDefault="001A5227">
      <w:pPr>
        <w:pStyle w:val="Normaltindrag"/>
        <w:rPr>
          <w:snapToGrid w:val="0"/>
          <w:lang w:eastAsia="sv-SE"/>
        </w:rPr>
      </w:pPr>
      <w:r w:rsidRPr="007E1B72">
        <w:t>Ramen för utgiftsområde 21 Energi bör, enligt näringsutskottets mening och i likhet med vad som anförs i motion 1999/2000:Fi14 (c), ökas med 100 miljoner kronor åren 2001 och 2002 och med 350 miljoner kronor år 2003. Regeringens förslag för detta utgiftsområde baserar sig på den öve</w:t>
      </w:r>
      <w:r w:rsidRPr="007E1B72">
        <w:t>r</w:t>
      </w:r>
      <w:r w:rsidRPr="007E1B72">
        <w:t>enskommelse som våren 1997 träffades mellan Socialdemokraterna, Cente</w:t>
      </w:r>
      <w:r w:rsidRPr="007E1B72">
        <w:t>r</w:t>
      </w:r>
      <w:r w:rsidRPr="007E1B72">
        <w:t>partiet och Vänsterpartiet. Näringsutskottet</w:t>
      </w:r>
      <w:r w:rsidRPr="007E1B72">
        <w:rPr>
          <w:snapToGrid w:val="0"/>
          <w:lang w:eastAsia="sv-SE"/>
        </w:rPr>
        <w:t xml:space="preserve"> står fast vid denna energiuppg</w:t>
      </w:r>
      <w:r w:rsidRPr="007E1B72">
        <w:rPr>
          <w:snapToGrid w:val="0"/>
          <w:lang w:eastAsia="sv-SE"/>
        </w:rPr>
        <w:t>ö</w:t>
      </w:r>
      <w:r w:rsidRPr="007E1B72">
        <w:rPr>
          <w:snapToGrid w:val="0"/>
          <w:lang w:eastAsia="sv-SE"/>
        </w:rPr>
        <w:t xml:space="preserve">relse, men </w:t>
      </w:r>
      <w:r w:rsidRPr="007E1B72">
        <w:rPr>
          <w:snapToGrid w:val="0"/>
          <w:color w:val="000000"/>
          <w:lang w:eastAsia="sv-SE"/>
        </w:rPr>
        <w:t>föreslår alltså för åren 2001 och 2002 en ökning av ramen med 100 miljoner kronor, avsedda för energiforskningen. Det utökade samarbete med svensk fordonsindustri kring utveckling av mer miljövänliga och ene</w:t>
      </w:r>
      <w:r w:rsidRPr="007E1B72">
        <w:rPr>
          <w:snapToGrid w:val="0"/>
          <w:color w:val="000000"/>
          <w:lang w:eastAsia="sv-SE"/>
        </w:rPr>
        <w:t>r</w:t>
      </w:r>
      <w:r w:rsidRPr="007E1B72">
        <w:rPr>
          <w:snapToGrid w:val="0"/>
          <w:color w:val="000000"/>
          <w:lang w:eastAsia="sv-SE"/>
        </w:rPr>
        <w:t>gieffektiva fordon som ingår i den ram som regeringen förordar är visserl</w:t>
      </w:r>
      <w:r w:rsidRPr="007E1B72">
        <w:rPr>
          <w:snapToGrid w:val="0"/>
          <w:color w:val="000000"/>
          <w:lang w:eastAsia="sv-SE"/>
        </w:rPr>
        <w:t>i</w:t>
      </w:r>
      <w:r w:rsidRPr="007E1B72">
        <w:rPr>
          <w:snapToGrid w:val="0"/>
          <w:color w:val="000000"/>
          <w:lang w:eastAsia="sv-SE"/>
        </w:rPr>
        <w:t>gen bra, men det får inte gå ut över statens anslag till forskning och u</w:t>
      </w:r>
      <w:r w:rsidRPr="007E1B72">
        <w:rPr>
          <w:snapToGrid w:val="0"/>
          <w:color w:val="000000"/>
          <w:lang w:eastAsia="sv-SE"/>
        </w:rPr>
        <w:t>tvec</w:t>
      </w:r>
      <w:r w:rsidRPr="007E1B72">
        <w:rPr>
          <w:snapToGrid w:val="0"/>
          <w:color w:val="000000"/>
          <w:lang w:eastAsia="sv-SE"/>
        </w:rPr>
        <w:t>k</w:t>
      </w:r>
      <w:r w:rsidRPr="007E1B72">
        <w:rPr>
          <w:snapToGrid w:val="0"/>
          <w:color w:val="000000"/>
          <w:lang w:eastAsia="sv-SE"/>
        </w:rPr>
        <w:t>ling inom energiområdet vid universitet och högskolor.</w:t>
      </w:r>
      <w:r w:rsidRPr="007E1B72">
        <w:rPr>
          <w:snapToGrid w:val="0"/>
          <w:lang w:eastAsia="sv-SE"/>
        </w:rPr>
        <w:t xml:space="preserve"> </w:t>
      </w:r>
    </w:p>
    <w:p w:rsidR="001A5227" w:rsidRPr="007E1B72" w:rsidRDefault="001A5227">
      <w:pPr>
        <w:pStyle w:val="Normaltindrag"/>
        <w:rPr>
          <w:snapToGrid w:val="0"/>
          <w:color w:val="000000"/>
          <w:lang w:eastAsia="sv-SE"/>
        </w:rPr>
      </w:pPr>
      <w:r w:rsidRPr="007E1B72">
        <w:rPr>
          <w:snapToGrid w:val="0"/>
          <w:lang w:eastAsia="sv-SE"/>
        </w:rPr>
        <w:t>Inför det kommande energibeslutet år 2003 föreslår näringsutskottet en ökning av den av regeringen angivna ramen med 350 miljoner kronor för att garantera ett stöd till omställning av det svenska energisystemet. Inriktningen på det kommande energibeslutet bör vara att eftersträva ett decentraliserat energisystem, bas</w:t>
      </w:r>
      <w:r w:rsidRPr="007E1B72">
        <w:rPr>
          <w:snapToGrid w:val="0"/>
          <w:lang w:eastAsia="sv-SE"/>
        </w:rPr>
        <w:t>e</w:t>
      </w:r>
      <w:r w:rsidRPr="007E1B72">
        <w:rPr>
          <w:snapToGrid w:val="0"/>
          <w:lang w:eastAsia="sv-SE"/>
        </w:rPr>
        <w:t>rat på småskalig och förnybar energiproduktion.</w:t>
      </w:r>
      <w:r w:rsidRPr="007E1B72">
        <w:rPr>
          <w:snapToGrid w:val="0"/>
          <w:color w:val="000000"/>
          <w:lang w:eastAsia="sv-SE"/>
        </w:rPr>
        <w:t xml:space="preserve"> </w:t>
      </w:r>
    </w:p>
    <w:p w:rsidR="001A5227" w:rsidRPr="007E1B72" w:rsidRDefault="001A5227">
      <w:pPr>
        <w:pStyle w:val="Normaltindrag"/>
      </w:pPr>
      <w:r w:rsidRPr="007E1B72">
        <w:t>Med det anförda tillstyrker näringsutskottet den nämnda motionen i berörd del, medan propositionen och övriga här aktuella motioner avstyrks i motsv</w:t>
      </w:r>
      <w:r w:rsidRPr="007E1B72">
        <w:t>a</w:t>
      </w:r>
      <w:r w:rsidRPr="007E1B72">
        <w:t xml:space="preserve">rande delar. </w:t>
      </w:r>
    </w:p>
    <w:p w:rsidR="001A5227" w:rsidRPr="007E1B72" w:rsidRDefault="001A5227">
      <w:pPr>
        <w:pStyle w:val="R2"/>
      </w:pPr>
      <w:r w:rsidRPr="007E1B72">
        <w:t>8. Utgiftsområde 21 Energi</w:t>
      </w:r>
    </w:p>
    <w:p w:rsidR="001A5227" w:rsidRPr="007E1B72" w:rsidRDefault="001A5227">
      <w:r w:rsidRPr="007E1B72">
        <w:t>Eva Flyborg (fp) anser att näringsutskottets ställningstagande i det rubricer</w:t>
      </w:r>
      <w:r w:rsidRPr="007E1B72">
        <w:t>a</w:t>
      </w:r>
      <w:r w:rsidRPr="007E1B72">
        <w:t>de avsnittet bort ha följande lydelse:</w:t>
      </w:r>
    </w:p>
    <w:p w:rsidR="001A5227" w:rsidRPr="007E1B72" w:rsidRDefault="001A5227">
      <w:pPr>
        <w:pStyle w:val="Normaltindrag"/>
        <w:rPr>
          <w:snapToGrid w:val="0"/>
          <w:color w:val="000000"/>
          <w:lang w:eastAsia="sv-SE"/>
        </w:rPr>
      </w:pPr>
      <w:r w:rsidRPr="007E1B72">
        <w:t xml:space="preserve">Ramen för utgiftsområde 21 Energi bör, enligt näringsutskottets mening och i likhet med vad som anförs i motion 1999/2000:Fi15 (fp), minskas med       1 440 miljoner kronor för år 2001, med 1 261 miljoner kronor för år 2002 och med 915 miljoner kronor för år 2003. Den förtida </w:t>
      </w:r>
      <w:r w:rsidRPr="007E1B72">
        <w:rPr>
          <w:snapToGrid w:val="0"/>
          <w:lang w:eastAsia="sv-SE"/>
        </w:rPr>
        <w:t>avvecklingen av Ba</w:t>
      </w:r>
      <w:r w:rsidRPr="007E1B72">
        <w:rPr>
          <w:snapToGrid w:val="0"/>
          <w:lang w:eastAsia="sv-SE"/>
        </w:rPr>
        <w:t>r</w:t>
      </w:r>
      <w:r w:rsidRPr="007E1B72">
        <w:rPr>
          <w:snapToGrid w:val="0"/>
          <w:lang w:eastAsia="sv-SE"/>
        </w:rPr>
        <w:t>sebäcksverket framstår allt tydligare som en miljömässig katastrof</w:t>
      </w:r>
      <w:r w:rsidRPr="007E1B72">
        <w:rPr>
          <w:snapToGrid w:val="0"/>
          <w:color w:val="000000"/>
          <w:lang w:eastAsia="sv-SE"/>
        </w:rPr>
        <w:t>. Sedan det första aggregatet stängdes, har Sverige varje dag importerat el från fossile</w:t>
      </w:r>
      <w:r w:rsidRPr="007E1B72">
        <w:rPr>
          <w:snapToGrid w:val="0"/>
          <w:color w:val="000000"/>
          <w:lang w:eastAsia="sv-SE"/>
        </w:rPr>
        <w:t>l</w:t>
      </w:r>
      <w:r w:rsidRPr="007E1B72">
        <w:rPr>
          <w:snapToGrid w:val="0"/>
          <w:color w:val="000000"/>
          <w:lang w:eastAsia="sv-SE"/>
        </w:rPr>
        <w:t>dade kraftverk i andra länder, främst Danmark, och den svenska staten har indirekt köpt in sig i fyra andra kärnkraftverk i Tyskland. Växthuseffekten framstår som en miljöpolitisk huvudfråga och det är, enligt näringsutskottets mening, helt fel att prioritera en avveckling av kärnkraften till priset av ök</w:t>
      </w:r>
      <w:r w:rsidRPr="007E1B72">
        <w:rPr>
          <w:snapToGrid w:val="0"/>
          <w:color w:val="000000"/>
          <w:lang w:eastAsia="sv-SE"/>
        </w:rPr>
        <w:t>a</w:t>
      </w:r>
      <w:r w:rsidRPr="007E1B72">
        <w:rPr>
          <w:snapToGrid w:val="0"/>
          <w:color w:val="000000"/>
          <w:lang w:eastAsia="sv-SE"/>
        </w:rPr>
        <w:t>de koldioxidutsläpp. Som sägs i</w:t>
      </w:r>
      <w:r w:rsidRPr="007E1B72">
        <w:rPr>
          <w:snapToGrid w:val="0"/>
          <w:color w:val="000000"/>
          <w:lang w:eastAsia="sv-SE"/>
        </w:rPr>
        <w:t xml:space="preserve"> motion 1999/2000:N25 (fp), med anledning av propositionen om Barsebäcksverkets stängning (prop. 1999/2000:63), får den av regeringen redovisade kostnaden bedömas vara en kraftig underskat</w:t>
      </w:r>
      <w:r w:rsidRPr="007E1B72">
        <w:rPr>
          <w:snapToGrid w:val="0"/>
          <w:color w:val="000000"/>
          <w:lang w:eastAsia="sv-SE"/>
        </w:rPr>
        <w:t>t</w:t>
      </w:r>
      <w:r w:rsidRPr="007E1B72">
        <w:rPr>
          <w:snapToGrid w:val="0"/>
          <w:color w:val="000000"/>
          <w:lang w:eastAsia="sv-SE"/>
        </w:rPr>
        <w:t xml:space="preserve">ning av den verkliga kostnaden. </w:t>
      </w:r>
    </w:p>
    <w:p w:rsidR="001A5227" w:rsidRPr="007E1B72" w:rsidRDefault="001A5227">
      <w:pPr>
        <w:pStyle w:val="Normaltindrag"/>
        <w:rPr>
          <w:snapToGrid w:val="0"/>
          <w:lang w:eastAsia="sv-SE"/>
        </w:rPr>
      </w:pPr>
      <w:r w:rsidRPr="007E1B72">
        <w:rPr>
          <w:snapToGrid w:val="0"/>
          <w:lang w:eastAsia="sv-SE"/>
        </w:rPr>
        <w:t>Näringsutskottet förordar att Barsebäcksverkets första reaktor startas om, vilket fortfarande är tekniskt möjligt, och att alla planer på att stänga Bars</w:t>
      </w:r>
      <w:r w:rsidRPr="007E1B72">
        <w:rPr>
          <w:snapToGrid w:val="0"/>
          <w:lang w:eastAsia="sv-SE"/>
        </w:rPr>
        <w:t>e</w:t>
      </w:r>
      <w:r w:rsidRPr="007E1B72">
        <w:rPr>
          <w:snapToGrid w:val="0"/>
          <w:lang w:eastAsia="sv-SE"/>
        </w:rPr>
        <w:t>bäcksverkets andra reaktor avbryts. Med utgångspunkt i tillgängliga uppgi</w:t>
      </w:r>
      <w:r w:rsidRPr="007E1B72">
        <w:rPr>
          <w:snapToGrid w:val="0"/>
          <w:lang w:eastAsia="sv-SE"/>
        </w:rPr>
        <w:t>f</w:t>
      </w:r>
      <w:r w:rsidRPr="007E1B72">
        <w:rPr>
          <w:snapToGrid w:val="0"/>
          <w:lang w:eastAsia="sv-SE"/>
        </w:rPr>
        <w:t>ter kan den statsfinansiella effekten av en sådan politik beräknas till minst 1,2 miljarder kronor per år i flera år framåt. De flesta av de pågående pr</w:t>
      </w:r>
      <w:r w:rsidRPr="007E1B72">
        <w:rPr>
          <w:snapToGrid w:val="0"/>
          <w:lang w:eastAsia="sv-SE"/>
        </w:rPr>
        <w:t>o</w:t>
      </w:r>
      <w:r w:rsidRPr="007E1B72">
        <w:rPr>
          <w:snapToGrid w:val="0"/>
          <w:lang w:eastAsia="sv-SE"/>
        </w:rPr>
        <w:t>grammen för att främja alternativa energikällor och hushållning med energi bör fortsätta, men det kan ske i långsammare takt om Barsebäcksverket inte avvecklas så snabbt som rege</w:t>
      </w:r>
      <w:r w:rsidRPr="007E1B72">
        <w:rPr>
          <w:snapToGrid w:val="0"/>
          <w:lang w:eastAsia="sv-SE"/>
        </w:rPr>
        <w:t>r</w:t>
      </w:r>
      <w:r w:rsidRPr="007E1B72">
        <w:rPr>
          <w:snapToGrid w:val="0"/>
          <w:lang w:eastAsia="sv-SE"/>
        </w:rPr>
        <w:t xml:space="preserve">ingen förordar. </w:t>
      </w:r>
    </w:p>
    <w:p w:rsidR="001A5227" w:rsidRPr="007E1B72" w:rsidRDefault="001A5227">
      <w:pPr>
        <w:pStyle w:val="Normaltindrag"/>
      </w:pPr>
      <w:r w:rsidRPr="007E1B72">
        <w:t>Med det anförda tillstyrker näringsutskottet den nämnda motionen i berörd del, medan pro</w:t>
      </w:r>
      <w:r w:rsidRPr="007E1B72">
        <w:t>positionen och övriga här aktuella motioner avstyrks i motsv</w:t>
      </w:r>
      <w:r w:rsidRPr="007E1B72">
        <w:t>a</w:t>
      </w:r>
      <w:r w:rsidRPr="007E1B72">
        <w:t xml:space="preserve">rande delar. </w:t>
      </w:r>
    </w:p>
    <w:p w:rsidR="001A5227" w:rsidRPr="007E1B72" w:rsidRDefault="001A5227">
      <w:pPr>
        <w:pStyle w:val="R2"/>
      </w:pPr>
      <w:r w:rsidRPr="007E1B72">
        <w:t>9. Utgiftsområde 24 Näringsliv</w:t>
      </w:r>
    </w:p>
    <w:p w:rsidR="001A5227" w:rsidRPr="007E1B72" w:rsidRDefault="001A5227">
      <w:r w:rsidRPr="007E1B72">
        <w:t>Per Westerberg, Karin Falkmer, Ola Karlsson och Ola Sundell (alla m) anser att näringsutskottets ställningstagande i det rubricerade avsnittet bort ha följande lydelse:</w:t>
      </w:r>
    </w:p>
    <w:p w:rsidR="001A5227" w:rsidRPr="007E1B72" w:rsidRDefault="001A5227">
      <w:pPr>
        <w:pStyle w:val="Normaltindrag"/>
        <w:rPr>
          <w:snapToGrid w:val="0"/>
          <w:lang w:eastAsia="sv-SE"/>
        </w:rPr>
      </w:pPr>
      <w:r w:rsidRPr="007E1B72">
        <w:t>Ramen för utgiftsområde 24 Näringspolitik bör, enligt näringsutskottets mening och i likhet med vad som anförs i motion 1999/2000:Fi12 (m), min</w:t>
      </w:r>
      <w:r w:rsidRPr="007E1B72">
        <w:t>s</w:t>
      </w:r>
      <w:r w:rsidRPr="007E1B72">
        <w:t xml:space="preserve">kas med 261 miljoner kronor för år 2001, med 193 miljoner kronor för år 2002 och med 143 miljoner kronor för år 2003. </w:t>
      </w:r>
      <w:r w:rsidRPr="007E1B72">
        <w:rPr>
          <w:snapToGrid w:val="0"/>
          <w:lang w:eastAsia="sv-SE"/>
        </w:rPr>
        <w:t>Det svenska näringlivskl</w:t>
      </w:r>
      <w:r w:rsidRPr="007E1B72">
        <w:rPr>
          <w:snapToGrid w:val="0"/>
          <w:lang w:eastAsia="sv-SE"/>
        </w:rPr>
        <w:t>i</w:t>
      </w:r>
      <w:r w:rsidRPr="007E1B72">
        <w:rPr>
          <w:snapToGrid w:val="0"/>
          <w:lang w:eastAsia="sv-SE"/>
        </w:rPr>
        <w:t>matet måste, på grund av den ökande internationella konkurrensen, formas så att det blir attraktivt att driva företag, investera och arbeta i Sverige. Då krävs generella åtgärder som förbättrad konkurrenssituation, avregleringar, ändrad lagstiftning och sänkta skatter. Inom utgiftsområdet föreslår näringsutskottet ökade resurser till anslaget till småföretagsutveckl</w:t>
      </w:r>
      <w:r w:rsidRPr="007E1B72">
        <w:rPr>
          <w:snapToGrid w:val="0"/>
          <w:lang w:eastAsia="sv-SE"/>
        </w:rPr>
        <w:t>ing, varvid de kooperativa frågorna förutsätts lösas inom ramen för det anslaget. Teknisk forskning och utveckling bör vidare få ökade anslag, li</w:t>
      </w:r>
      <w:r w:rsidRPr="007E1B72">
        <w:rPr>
          <w:snapToGrid w:val="0"/>
          <w:lang w:eastAsia="sv-SE"/>
        </w:rPr>
        <w:t>k</w:t>
      </w:r>
      <w:r w:rsidRPr="007E1B72">
        <w:rPr>
          <w:snapToGrid w:val="0"/>
          <w:lang w:eastAsia="sv-SE"/>
        </w:rPr>
        <w:t xml:space="preserve">som Marknadsdomstolen. </w:t>
      </w:r>
    </w:p>
    <w:p w:rsidR="001A5227" w:rsidRPr="007E1B72" w:rsidRDefault="001A5227">
      <w:pPr>
        <w:pStyle w:val="Normaltindrag"/>
        <w:rPr>
          <w:snapToGrid w:val="0"/>
          <w:lang w:eastAsia="sv-SE"/>
        </w:rPr>
      </w:pPr>
      <w:r w:rsidRPr="007E1B72">
        <w:rPr>
          <w:snapToGrid w:val="0"/>
          <w:lang w:eastAsia="sv-SE"/>
        </w:rPr>
        <w:t>En politik för att ge företagande, kreativitet och kunskap ett allt större u</w:t>
      </w:r>
      <w:r w:rsidRPr="007E1B72">
        <w:rPr>
          <w:snapToGrid w:val="0"/>
          <w:lang w:eastAsia="sv-SE"/>
        </w:rPr>
        <w:t>t</w:t>
      </w:r>
      <w:r w:rsidRPr="007E1B72">
        <w:rPr>
          <w:snapToGrid w:val="0"/>
          <w:lang w:eastAsia="sv-SE"/>
        </w:rPr>
        <w:t>rymme måste bedrivas för att Sverige skall kunna bibehålla sitt försprång inom IT-branschen och för att försprång skall kunna utvecklas även inom andra områden. Sverige behöver en utbudsinriktad politik. Tre huvudsakliga utmaningar skiljer, enligt näringsutskottets mening, det nuvarande Sverige från ett Sverige som är framgångsrikt när det gäller att ta till vara mänskliga resurser. För det första måste omvandlingen och förnyelsen förstärkas. För det andra måste de möjligheter som i den nya ekonomin öppnas</w:t>
      </w:r>
      <w:r w:rsidRPr="007E1B72">
        <w:rPr>
          <w:snapToGrid w:val="0"/>
          <w:lang w:eastAsia="sv-SE"/>
        </w:rPr>
        <w:t xml:space="preserve"> genom den digitala miljön och de snabbväxande kunskapsintensiva företagen tas till vara. För det tredje måste de resurser som för närvarande går förlorade hos Sveriges nya medborgare tas till vara genom ökad integration. Bättre föru</w:t>
      </w:r>
      <w:r w:rsidRPr="007E1B72">
        <w:rPr>
          <w:snapToGrid w:val="0"/>
          <w:lang w:eastAsia="sv-SE"/>
        </w:rPr>
        <w:t>t</w:t>
      </w:r>
      <w:r w:rsidRPr="007E1B72">
        <w:rPr>
          <w:snapToGrid w:val="0"/>
          <w:lang w:eastAsia="sv-SE"/>
        </w:rPr>
        <w:t>sättningar för kreativitet och företagsamhet kan skapas bl.a. genom sänkta eller slopade skatter, ökad konkurrens, färre och enklare regler, tryggad energiförsörjning, deltagande i EMU:s tredje steg, en ny utbildningspolitik, en förstärkt forskning och en förändrad arbetsmarkna</w:t>
      </w:r>
      <w:r w:rsidRPr="007E1B72">
        <w:rPr>
          <w:snapToGrid w:val="0"/>
          <w:lang w:eastAsia="sv-SE"/>
        </w:rPr>
        <w:t>dspolitisk struktur och lagstiftning. Ett viktigt led i en politik för ett vitalare näringsliv är en privat</w:t>
      </w:r>
      <w:r w:rsidRPr="007E1B72">
        <w:rPr>
          <w:snapToGrid w:val="0"/>
          <w:lang w:eastAsia="sv-SE"/>
        </w:rPr>
        <w:t>i</w:t>
      </w:r>
      <w:r w:rsidRPr="007E1B72">
        <w:rPr>
          <w:snapToGrid w:val="0"/>
          <w:lang w:eastAsia="sv-SE"/>
        </w:rPr>
        <w:t>sering av de statliga förtagen. Enligt näringsutskottets mening bör privatis</w:t>
      </w:r>
      <w:r w:rsidRPr="007E1B72">
        <w:rPr>
          <w:snapToGrid w:val="0"/>
          <w:lang w:eastAsia="sv-SE"/>
        </w:rPr>
        <w:t>e</w:t>
      </w:r>
      <w:r w:rsidRPr="007E1B72">
        <w:rPr>
          <w:snapToGrid w:val="0"/>
          <w:lang w:eastAsia="sv-SE"/>
        </w:rPr>
        <w:t>ringar på sammanlagt 180 miljarder kronor kunna genomföras under peri</w:t>
      </w:r>
      <w:r w:rsidRPr="007E1B72">
        <w:rPr>
          <w:snapToGrid w:val="0"/>
          <w:lang w:eastAsia="sv-SE"/>
        </w:rPr>
        <w:t>o</w:t>
      </w:r>
      <w:r w:rsidRPr="007E1B72">
        <w:rPr>
          <w:snapToGrid w:val="0"/>
          <w:lang w:eastAsia="sv-SE"/>
        </w:rPr>
        <w:t>den 2001–2003, fördelade med 60 miljarder kronor per år. Omfattningen av privatiseringen på de enskilda åren kan variera och bör bestämmas av mar</w:t>
      </w:r>
      <w:r w:rsidRPr="007E1B72">
        <w:rPr>
          <w:snapToGrid w:val="0"/>
          <w:lang w:eastAsia="sv-SE"/>
        </w:rPr>
        <w:t>k</w:t>
      </w:r>
      <w:r w:rsidRPr="007E1B72">
        <w:rPr>
          <w:snapToGrid w:val="0"/>
          <w:lang w:eastAsia="sv-SE"/>
        </w:rPr>
        <w:t>nadsmässiga förutsät</w:t>
      </w:r>
      <w:r w:rsidRPr="007E1B72">
        <w:rPr>
          <w:snapToGrid w:val="0"/>
          <w:lang w:eastAsia="sv-SE"/>
        </w:rPr>
        <w:t>t</w:t>
      </w:r>
      <w:r w:rsidRPr="007E1B72">
        <w:rPr>
          <w:snapToGrid w:val="0"/>
          <w:lang w:eastAsia="sv-SE"/>
        </w:rPr>
        <w:t>ningar.</w:t>
      </w:r>
    </w:p>
    <w:p w:rsidR="001A5227" w:rsidRPr="007E1B72" w:rsidRDefault="001A5227">
      <w:pPr>
        <w:pStyle w:val="Normaltindrag"/>
      </w:pPr>
      <w:r w:rsidRPr="007E1B72">
        <w:t>Med det anförda tillstyrker näringsutskottet den nämnda motionen i berörd del, med</w:t>
      </w:r>
      <w:r w:rsidRPr="007E1B72">
        <w:t>an propositionen och övriga här aktuella motioner avstyrks i motsv</w:t>
      </w:r>
      <w:r w:rsidRPr="007E1B72">
        <w:t>a</w:t>
      </w:r>
      <w:r w:rsidRPr="007E1B72">
        <w:t xml:space="preserve">rande delar. </w:t>
      </w:r>
    </w:p>
    <w:p w:rsidR="001A5227" w:rsidRPr="007E1B72" w:rsidRDefault="001A5227">
      <w:pPr>
        <w:pStyle w:val="R2"/>
      </w:pPr>
      <w:r w:rsidRPr="007E1B72">
        <w:t>10. Utgiftsområde 24 Näringsliv</w:t>
      </w:r>
    </w:p>
    <w:p w:rsidR="001A5227" w:rsidRPr="007E1B72" w:rsidRDefault="001A5227">
      <w:r w:rsidRPr="007E1B72">
        <w:t>Göran Hägglund och Inger Strömbom (båda kd) anser att näringsutskottets ställningstagande i det rubricerade avsnittet bort ha följande lydelse:</w:t>
      </w:r>
    </w:p>
    <w:p w:rsidR="001A5227" w:rsidRPr="007E1B72" w:rsidRDefault="001A5227">
      <w:pPr>
        <w:pStyle w:val="Normaltindrag"/>
        <w:rPr>
          <w:snapToGrid w:val="0"/>
          <w:color w:val="000000"/>
          <w:lang w:eastAsia="sv-SE"/>
        </w:rPr>
      </w:pPr>
      <w:r w:rsidRPr="007E1B72">
        <w:t xml:space="preserve">Ramen för utgiftsområde 24 Näringspolitik bör, enligt näringsutskottets mening och i likhet med vad som anförs i motion 1999/2000:Fi13 (kd), minskas med 356 miljoner kronor för år 2001, med 406 miljoner kronor för år 2002 och med 36 miljoner kronor för år 2003. </w:t>
      </w:r>
      <w:r w:rsidRPr="007E1B72">
        <w:rPr>
          <w:snapToGrid w:val="0"/>
          <w:lang w:eastAsia="sv-SE"/>
        </w:rPr>
        <w:t>Ett gynnsamt klimat för små- och nyföretagande är av största vikt i kampen mot den höga arbetslö</w:t>
      </w:r>
      <w:r w:rsidRPr="007E1B72">
        <w:rPr>
          <w:snapToGrid w:val="0"/>
          <w:lang w:eastAsia="sv-SE"/>
        </w:rPr>
        <w:t>s</w:t>
      </w:r>
      <w:r w:rsidRPr="007E1B72">
        <w:rPr>
          <w:snapToGrid w:val="0"/>
          <w:lang w:eastAsia="sv-SE"/>
        </w:rPr>
        <w:t xml:space="preserve">heten. </w:t>
      </w:r>
      <w:r w:rsidRPr="007E1B72">
        <w:rPr>
          <w:snapToGrid w:val="0"/>
          <w:color w:val="000000"/>
          <w:lang w:eastAsia="sv-SE"/>
        </w:rPr>
        <w:t>På kort sikt spelar nyföretagandet en relativt liten roll för att påverka näringsstrukturen, men för förnyelsen av näringslivet på längre sikt är nya företag av största betydelse. Det svenska nyföretagandet ligger på en nivå som klart understiger nivån i exempelvis Tyskland och Frankrike men också många andra länder i Europa. En betydande andel av de tillkommande för</w:t>
      </w:r>
      <w:r w:rsidRPr="007E1B72">
        <w:rPr>
          <w:snapToGrid w:val="0"/>
          <w:color w:val="000000"/>
          <w:lang w:eastAsia="sv-SE"/>
        </w:rPr>
        <w:t>e</w:t>
      </w:r>
      <w:r w:rsidRPr="007E1B72">
        <w:rPr>
          <w:snapToGrid w:val="0"/>
          <w:color w:val="000000"/>
          <w:lang w:eastAsia="sv-SE"/>
        </w:rPr>
        <w:t>tagen skapas enbart av skatteskäl, och</w:t>
      </w:r>
      <w:r w:rsidRPr="007E1B72">
        <w:rPr>
          <w:snapToGrid w:val="0"/>
          <w:color w:val="000000"/>
          <w:lang w:eastAsia="sv-SE"/>
        </w:rPr>
        <w:t xml:space="preserve"> dessa företag bidrar alltså inte alls till tillkomsten av nya jobb. Om arbetslösheten långsiktigt skall sjunka, måste små och medelstora företag och familjeföretag ses som en tillgång som skall värnas och uppmuntras. Sverige är beroende av ett konkurrenskraftigt n</w:t>
      </w:r>
      <w:r w:rsidRPr="007E1B72">
        <w:rPr>
          <w:snapToGrid w:val="0"/>
          <w:color w:val="000000"/>
          <w:lang w:eastAsia="sv-SE"/>
        </w:rPr>
        <w:t>ä</w:t>
      </w:r>
      <w:r w:rsidRPr="007E1B72">
        <w:rPr>
          <w:snapToGrid w:val="0"/>
          <w:color w:val="000000"/>
          <w:lang w:eastAsia="sv-SE"/>
        </w:rPr>
        <w:t>ringsliv som förlägger tillverkning, forskning, utveckling och andra strat</w:t>
      </w:r>
      <w:r w:rsidRPr="007E1B72">
        <w:rPr>
          <w:snapToGrid w:val="0"/>
          <w:color w:val="000000"/>
          <w:lang w:eastAsia="sv-SE"/>
        </w:rPr>
        <w:t>e</w:t>
      </w:r>
      <w:r w:rsidRPr="007E1B72">
        <w:rPr>
          <w:snapToGrid w:val="0"/>
          <w:color w:val="000000"/>
          <w:lang w:eastAsia="sv-SE"/>
        </w:rPr>
        <w:t>giska verksamheter till Sverige. Det räcker då inte att tala om vikten av ett ökat företagande, utan det fordras praktisk politik som kan skapa bättre fö</w:t>
      </w:r>
      <w:r w:rsidRPr="007E1B72">
        <w:rPr>
          <w:snapToGrid w:val="0"/>
          <w:color w:val="000000"/>
          <w:lang w:eastAsia="sv-SE"/>
        </w:rPr>
        <w:t>r</w:t>
      </w:r>
      <w:r w:rsidRPr="007E1B72">
        <w:rPr>
          <w:snapToGrid w:val="0"/>
          <w:color w:val="000000"/>
          <w:lang w:eastAsia="sv-SE"/>
        </w:rPr>
        <w:t>utsättningar så a</w:t>
      </w:r>
      <w:r w:rsidRPr="007E1B72">
        <w:rPr>
          <w:snapToGrid w:val="0"/>
          <w:color w:val="000000"/>
          <w:lang w:eastAsia="sv-SE"/>
        </w:rPr>
        <w:t xml:space="preserve">tt kreativitet kan frigöras, så att människor vågar förverkliga sina affärsidéer och starta eget, vågar ta risker, vågar utvidga och nyanställa. Från statligt håll går det inte att tvinga fram företag och nya jobb, men det går att påverka människors vilja och möjligheter genom att förändra regler, skatter och strukturer. </w:t>
      </w:r>
    </w:p>
    <w:p w:rsidR="001A5227" w:rsidRPr="007E1B72" w:rsidRDefault="001A5227">
      <w:pPr>
        <w:pStyle w:val="Normaltindrag"/>
      </w:pPr>
      <w:r w:rsidRPr="007E1B72">
        <w:rPr>
          <w:snapToGrid w:val="0"/>
          <w:lang w:eastAsia="sv-SE"/>
        </w:rPr>
        <w:t>Det sammantagna näringsklimatet skapas genom skattepolitiken, energ</w:t>
      </w:r>
      <w:r w:rsidRPr="007E1B72">
        <w:rPr>
          <w:snapToGrid w:val="0"/>
          <w:lang w:eastAsia="sv-SE"/>
        </w:rPr>
        <w:t>i</w:t>
      </w:r>
      <w:r w:rsidRPr="007E1B72">
        <w:rPr>
          <w:snapToGrid w:val="0"/>
          <w:lang w:eastAsia="sv-SE"/>
        </w:rPr>
        <w:t>politiken, arbetsmarknadspolitiken och näringspolitiken, tillsammans med den övergripande ekonomiska politiken, och måste inriktas på att identifiera och undanröja existerande hinder för startande och utvecklande av företag. S</w:t>
      </w:r>
      <w:r w:rsidRPr="007E1B72">
        <w:rPr>
          <w:snapToGrid w:val="0"/>
          <w:color w:val="000000"/>
          <w:lang w:eastAsia="sv-SE"/>
        </w:rPr>
        <w:t>amhällets kostnader för tillväxthämmande regler är betydande och priset betalas av medborgarna, främst i form av sämre levnadsstandard och begrä</w:t>
      </w:r>
      <w:r w:rsidRPr="007E1B72">
        <w:rPr>
          <w:snapToGrid w:val="0"/>
          <w:color w:val="000000"/>
          <w:lang w:eastAsia="sv-SE"/>
        </w:rPr>
        <w:t>n</w:t>
      </w:r>
      <w:r w:rsidRPr="007E1B72">
        <w:rPr>
          <w:snapToGrid w:val="0"/>
          <w:color w:val="000000"/>
          <w:lang w:eastAsia="sv-SE"/>
        </w:rPr>
        <w:t>sad valfrihet. Regeringen har gjort utfästelser om att snabbt underlätta för företagarna genom att genomföra Småföretagsdelegationens försla</w:t>
      </w:r>
      <w:r w:rsidRPr="007E1B72">
        <w:rPr>
          <w:snapToGrid w:val="0"/>
          <w:color w:val="000000"/>
          <w:lang w:eastAsia="sv-SE"/>
        </w:rPr>
        <w:t>g, men alltför få av delegationens förslag har genomförts, trots återkommande löften från regeringen. Bland de hinder som fortfarande kvarstår för företagarna kan nämnas den stela arbetsrättslagstiftningen, det krångel som omgärdar föret</w:t>
      </w:r>
      <w:r w:rsidRPr="007E1B72">
        <w:rPr>
          <w:snapToGrid w:val="0"/>
          <w:color w:val="000000"/>
          <w:lang w:eastAsia="sv-SE"/>
        </w:rPr>
        <w:t>a</w:t>
      </w:r>
      <w:r w:rsidRPr="007E1B72">
        <w:rPr>
          <w:snapToGrid w:val="0"/>
          <w:color w:val="000000"/>
          <w:lang w:eastAsia="sv-SE"/>
        </w:rPr>
        <w:t xml:space="preserve">gandet, dubbelbeskattningen av riskkapital, brister i utbildningssystemet och – inte minst – skattereglerna för den privata tjänstesektorn. Näringsutskottet har inget att invända mot regeringens förslag om att avsätta 15 miljoner kronor årligen under perioden 2001–2003 för </w:t>
      </w:r>
      <w:r w:rsidRPr="007E1B72">
        <w:rPr>
          <w:snapToGrid w:val="0"/>
          <w:color w:val="000000"/>
          <w:lang w:eastAsia="sv-SE"/>
        </w:rPr>
        <w:t xml:space="preserve">att bl.a. undersöka hur företag upplever myndigheters information, men det räcker inte med undersökningar utan det behövs radikala satsningar och förenklingar för företagare. </w:t>
      </w:r>
      <w:r w:rsidRPr="007E1B72">
        <w:rPr>
          <w:snapToGrid w:val="0"/>
        </w:rPr>
        <w:t>Reg</w:t>
      </w:r>
      <w:r w:rsidRPr="007E1B72">
        <w:rPr>
          <w:snapToGrid w:val="0"/>
        </w:rPr>
        <w:t>e</w:t>
      </w:r>
      <w:r w:rsidRPr="007E1B72">
        <w:rPr>
          <w:snapToGrid w:val="0"/>
        </w:rPr>
        <w:t>ringens förslag om att anslaget för Konkurrensverket skall ökas med 5 milj</w:t>
      </w:r>
      <w:r w:rsidRPr="007E1B72">
        <w:rPr>
          <w:snapToGrid w:val="0"/>
        </w:rPr>
        <w:t>o</w:t>
      </w:r>
      <w:r w:rsidRPr="007E1B72">
        <w:rPr>
          <w:snapToGrid w:val="0"/>
        </w:rPr>
        <w:t>ner kronor ligger väl i linje med vad näringsutskottet förordar. Ett starkt konkurrensverk är nödvändigt för att marknadsekonomin skall fungera. D</w:t>
      </w:r>
      <w:r w:rsidRPr="007E1B72">
        <w:t>en s.k. Östersjömiljarden bör avvisas av riksdagen. Näringsutskottet förordar generella åtgärder för att förbätt</w:t>
      </w:r>
      <w:r w:rsidRPr="007E1B72">
        <w:t>ra företagsklimatet i landet, i stället för rikt</w:t>
      </w:r>
      <w:r w:rsidRPr="007E1B72">
        <w:t>a</w:t>
      </w:r>
      <w:r w:rsidRPr="007E1B72">
        <w:t>de stödåtgärder till vissa företag och till vissa regi</w:t>
      </w:r>
      <w:r w:rsidRPr="007E1B72">
        <w:t>o</w:t>
      </w:r>
      <w:r w:rsidRPr="007E1B72">
        <w:t xml:space="preserve">ner. </w:t>
      </w:r>
    </w:p>
    <w:p w:rsidR="001A5227" w:rsidRPr="007E1B72" w:rsidRDefault="001A5227">
      <w:pPr>
        <w:pStyle w:val="Normaltindrag"/>
      </w:pPr>
      <w:r w:rsidRPr="007E1B72">
        <w:t>Med det anförda tillstyrker näringsutskottet den nämnda motionen i berörd del, medan propositionen och övriga här aktuella motioner avstyrks i motsv</w:t>
      </w:r>
      <w:r w:rsidRPr="007E1B72">
        <w:t>a</w:t>
      </w:r>
      <w:r w:rsidRPr="007E1B72">
        <w:t xml:space="preserve">rande delar. </w:t>
      </w:r>
    </w:p>
    <w:p w:rsidR="001A5227" w:rsidRPr="007E1B72" w:rsidRDefault="001A5227">
      <w:pPr>
        <w:pStyle w:val="R2"/>
      </w:pPr>
      <w:r w:rsidRPr="007E1B72">
        <w:t>11. Utgiftsområde 24 Näringsliv</w:t>
      </w:r>
    </w:p>
    <w:p w:rsidR="001A5227" w:rsidRPr="007E1B72" w:rsidRDefault="001A5227">
      <w:r w:rsidRPr="007E1B72">
        <w:t>Åke Sandström (c) anser att näringsutskottets ställningstagande i det rubric</w:t>
      </w:r>
      <w:r w:rsidRPr="007E1B72">
        <w:t>e</w:t>
      </w:r>
      <w:r w:rsidRPr="007E1B72">
        <w:t>rade avsnittet bort ha följande lydelse:</w:t>
      </w:r>
    </w:p>
    <w:p w:rsidR="001A5227" w:rsidRPr="007E1B72" w:rsidRDefault="001A5227">
      <w:pPr>
        <w:pStyle w:val="Normaltindrag"/>
        <w:rPr>
          <w:snapToGrid w:val="0"/>
          <w:color w:val="000000"/>
          <w:lang w:eastAsia="sv-SE"/>
        </w:rPr>
      </w:pPr>
      <w:r w:rsidRPr="007E1B72">
        <w:t>Ramen för utgiftsområde 24 Näringspolitik bör, enligt näringsutskottets mening och i likhet med vad som anförs i motion 1999/2000:Fi14 (c), min</w:t>
      </w:r>
      <w:r w:rsidRPr="007E1B72">
        <w:t>s</w:t>
      </w:r>
      <w:r w:rsidRPr="007E1B72">
        <w:t xml:space="preserve">kas med 300 miljoner kronor för år 2001 och med 250 miljoner kronor för år 2002. För år 2003 bör den av regeringen föreslagna ramen fastställas. </w:t>
      </w:r>
      <w:r w:rsidRPr="007E1B72">
        <w:rPr>
          <w:snapToGrid w:val="0"/>
          <w:lang w:eastAsia="sv-SE"/>
        </w:rPr>
        <w:t>Sver</w:t>
      </w:r>
      <w:r w:rsidRPr="007E1B72">
        <w:rPr>
          <w:snapToGrid w:val="0"/>
          <w:lang w:eastAsia="sv-SE"/>
        </w:rPr>
        <w:t>i</w:t>
      </w:r>
      <w:r w:rsidRPr="007E1B72">
        <w:rPr>
          <w:snapToGrid w:val="0"/>
          <w:lang w:eastAsia="sv-SE"/>
        </w:rPr>
        <w:t>ge har för få företag och det svenska regelverket är omodernt. Den nya ek</w:t>
      </w:r>
      <w:r w:rsidRPr="007E1B72">
        <w:rPr>
          <w:snapToGrid w:val="0"/>
          <w:lang w:eastAsia="sv-SE"/>
        </w:rPr>
        <w:t>o</w:t>
      </w:r>
      <w:r w:rsidRPr="007E1B72">
        <w:rPr>
          <w:snapToGrid w:val="0"/>
          <w:lang w:eastAsia="sv-SE"/>
        </w:rPr>
        <w:t>nomin kräver grundläggande, enkla och överblickbara regler som kan gälla under en längre tid, och ett enkelt regelverk är speciellt viktigt för de små företagen. Ambitionen att göra det enklare för företagen får dock inte inneb</w:t>
      </w:r>
      <w:r w:rsidRPr="007E1B72">
        <w:rPr>
          <w:snapToGrid w:val="0"/>
          <w:lang w:eastAsia="sv-SE"/>
        </w:rPr>
        <w:t>ä</w:t>
      </w:r>
      <w:r w:rsidRPr="007E1B72">
        <w:rPr>
          <w:snapToGrid w:val="0"/>
          <w:lang w:eastAsia="sv-SE"/>
        </w:rPr>
        <w:t>ra att rättssäkerheten eftersätts. Det är, enligt näringsut</w:t>
      </w:r>
      <w:r w:rsidRPr="007E1B72">
        <w:rPr>
          <w:snapToGrid w:val="0"/>
          <w:lang w:eastAsia="sv-SE"/>
        </w:rPr>
        <w:t>skottets mening, av stor vikt att de förslag om förenklade regelverk som lagts fram av Småför</w:t>
      </w:r>
      <w:r w:rsidRPr="007E1B72">
        <w:rPr>
          <w:snapToGrid w:val="0"/>
          <w:lang w:eastAsia="sv-SE"/>
        </w:rPr>
        <w:t>e</w:t>
      </w:r>
      <w:r w:rsidRPr="007E1B72">
        <w:rPr>
          <w:snapToGrid w:val="0"/>
          <w:lang w:eastAsia="sv-SE"/>
        </w:rPr>
        <w:t xml:space="preserve">tagsdelegationen genomförs och att Simplex-kommissionen presenterar konkreta förslag. </w:t>
      </w:r>
      <w:r w:rsidRPr="007E1B72">
        <w:rPr>
          <w:snapToGrid w:val="0"/>
          <w:color w:val="000000"/>
          <w:lang w:eastAsia="sv-SE"/>
        </w:rPr>
        <w:t xml:space="preserve">Invandrare startar företag i större utsträckning än andra, trots att de ofta möts av en skepsis från banker när de behöver låna pengar. Detta är en typ av diskriminering som måste motverkas, så att fler företag kan startas av invandrare. Arbetsgivarrollen kräver goda kunskaper om det svenska regelverket, och ett enklare regelverk </w:t>
      </w:r>
      <w:r w:rsidRPr="007E1B72">
        <w:rPr>
          <w:snapToGrid w:val="0"/>
          <w:color w:val="000000"/>
          <w:lang w:eastAsia="sv-SE"/>
        </w:rPr>
        <w:t xml:space="preserve">skulle göra det möjligt för fler invandrare att starta och utveckla företag. Det svenska entreprenörsklimatet kan bli avsevärt bättre och bör präglas av inställningen att det är fint att våga, att det är bra att lyckas, att det är accepterat att misslyckas och att det är möjligt att kunna försöka igen. </w:t>
      </w:r>
    </w:p>
    <w:p w:rsidR="001A5227" w:rsidRPr="007E1B72" w:rsidRDefault="001A5227">
      <w:pPr>
        <w:pStyle w:val="Normaltindrag"/>
        <w:rPr>
          <w:snapToGrid w:val="0"/>
          <w:color w:val="000000"/>
          <w:lang w:eastAsia="sv-SE"/>
        </w:rPr>
      </w:pPr>
      <w:r w:rsidRPr="007E1B72">
        <w:rPr>
          <w:snapToGrid w:val="0"/>
          <w:lang w:eastAsia="sv-SE"/>
        </w:rPr>
        <w:t>Näringsutskottet föreslår att de resterande medlen från den s.k. Östersj</w:t>
      </w:r>
      <w:r w:rsidRPr="007E1B72">
        <w:rPr>
          <w:snapToGrid w:val="0"/>
          <w:lang w:eastAsia="sv-SE"/>
        </w:rPr>
        <w:t>ö</w:t>
      </w:r>
      <w:r w:rsidRPr="007E1B72">
        <w:rPr>
          <w:snapToGrid w:val="0"/>
          <w:lang w:eastAsia="sv-SE"/>
        </w:rPr>
        <w:t>miljarden flyttas över från utgiftsområde 24 till utgiftsområde 7 Internati</w:t>
      </w:r>
      <w:r w:rsidRPr="007E1B72">
        <w:rPr>
          <w:snapToGrid w:val="0"/>
          <w:lang w:eastAsia="sv-SE"/>
        </w:rPr>
        <w:t>o</w:t>
      </w:r>
      <w:r w:rsidRPr="007E1B72">
        <w:rPr>
          <w:snapToGrid w:val="0"/>
          <w:lang w:eastAsia="sv-SE"/>
        </w:rPr>
        <w:t>nellt bistånd. Enligt en kartläggning som riksdagens utredningstjänst gjort på näringsutskottets begäran förekommer besvärande brister i hanteringen av Östersjömiljarderna. Resultatet av dessa 550 miljoner kronor skulle bli bättre om den utveckling som pågår i Östersjöländerna stöds. För att ett sådant stöd skall bli effektivt kan det, enligt näringsutskottets mening, inte fortsätta att utgå under nuvarande former, utan bör slussas</w:t>
      </w:r>
      <w:r w:rsidRPr="007E1B72">
        <w:rPr>
          <w:snapToGrid w:val="0"/>
          <w:lang w:eastAsia="sv-SE"/>
        </w:rPr>
        <w:t xml:space="preserve"> över till utgiftsområde 7 och tillföras det ordinarie stödet till Central- och Östeuropa. </w:t>
      </w:r>
    </w:p>
    <w:p w:rsidR="001A5227" w:rsidRPr="007E1B72" w:rsidRDefault="001A5227">
      <w:pPr>
        <w:pStyle w:val="Normaltindrag"/>
        <w:rPr>
          <w:snapToGrid w:val="0"/>
          <w:lang w:eastAsia="sv-SE"/>
        </w:rPr>
      </w:pPr>
      <w:r w:rsidRPr="007E1B72">
        <w:rPr>
          <w:snapToGrid w:val="0"/>
          <w:lang w:eastAsia="sv-SE"/>
        </w:rPr>
        <w:t>Genom att sälja ut statliga bolag och använda inkomsterna till att amortera på statsskulden kan räntan på statsskulden minskas rejält. Staten kan då använda dessa resurser till andra områden än räntebetalningar. Regeringen har begärt riksdagens bemyndigande att sälja ut högst 49 % av Telia, men bör i stället bemyndigas att avyttra hela statens aktieinnehav under åren fram till år 2003, varvid en del av de medel som f</w:t>
      </w:r>
      <w:r w:rsidRPr="007E1B72">
        <w:rPr>
          <w:snapToGrid w:val="0"/>
          <w:lang w:eastAsia="sv-SE"/>
        </w:rPr>
        <w:t>rigörs bör avsättas för utbyggnad av en modern, digital infrastruktur. Enligt näringsutskottets mening bör      60 miljarder kronor avsättas under åren 2001–2003 för utbyggnad av en digital infrastruktur och övriga medel bör användas för att betala av statsskulden. Det finns vidare stora rationaliseringsvinster att göra genom en avveckling av Apoteket AB:s monopolställning. Intäkterna av detta kan beräknas till ca 130 miljoner kronor för år 2001, 450 miljoner kronor år 2002 och 500 miljoner kronor för år 20</w:t>
      </w:r>
      <w:r w:rsidRPr="007E1B72">
        <w:rPr>
          <w:snapToGrid w:val="0"/>
          <w:lang w:eastAsia="sv-SE"/>
        </w:rPr>
        <w:t>03. Förutom Telia och Apoteket kan utfö</w:t>
      </w:r>
      <w:r w:rsidRPr="007E1B72">
        <w:rPr>
          <w:snapToGrid w:val="0"/>
          <w:lang w:eastAsia="sv-SE"/>
        </w:rPr>
        <w:t>r</w:t>
      </w:r>
      <w:r w:rsidRPr="007E1B72">
        <w:rPr>
          <w:snapToGrid w:val="0"/>
          <w:lang w:eastAsia="sv-SE"/>
        </w:rPr>
        <w:t>säljning också göras av del av den mark som finns i Sveaskog AB samt av Nordbanken Holding AB, Vasakronan AB, SAS Sverige AB och Sturups flygplats. Sammantaget föreslår näringsutskottet en i förhållande till reg</w:t>
      </w:r>
      <w:r w:rsidRPr="007E1B72">
        <w:rPr>
          <w:snapToGrid w:val="0"/>
          <w:lang w:eastAsia="sv-SE"/>
        </w:rPr>
        <w:t>e</w:t>
      </w:r>
      <w:r w:rsidRPr="007E1B72">
        <w:rPr>
          <w:snapToGrid w:val="0"/>
          <w:lang w:eastAsia="sv-SE"/>
        </w:rPr>
        <w:t xml:space="preserve">ringen ökad utförsäljning av statlig egendom med 70 miljarder kronor per år under åren 2001–2003. </w:t>
      </w:r>
    </w:p>
    <w:p w:rsidR="001A5227" w:rsidRPr="007E1B72" w:rsidRDefault="001A5227">
      <w:pPr>
        <w:pStyle w:val="Normaltindrag"/>
      </w:pPr>
      <w:r w:rsidRPr="007E1B72">
        <w:t>Med det anförda tillstyrker näringsutskottet den nämnda motionen i berörd del, medan propositionen och övriga här aktuella motioner avstyrks i motsv</w:t>
      </w:r>
      <w:r w:rsidRPr="007E1B72">
        <w:t>a</w:t>
      </w:r>
      <w:r w:rsidRPr="007E1B72">
        <w:t xml:space="preserve">rande delar. </w:t>
      </w:r>
    </w:p>
    <w:p w:rsidR="001A5227" w:rsidRPr="007E1B72" w:rsidRDefault="001A5227">
      <w:pPr>
        <w:pStyle w:val="R2"/>
      </w:pPr>
      <w:r w:rsidRPr="007E1B72">
        <w:t>12. Utgiftsområde 24 Näringsliv</w:t>
      </w:r>
    </w:p>
    <w:p w:rsidR="001A5227" w:rsidRPr="007E1B72" w:rsidRDefault="001A5227">
      <w:r w:rsidRPr="007E1B72">
        <w:t>Eva Flyborg (fp) anser att näringsutskottets ställningstagande i det rubricer</w:t>
      </w:r>
      <w:r w:rsidRPr="007E1B72">
        <w:t>a</w:t>
      </w:r>
      <w:r w:rsidRPr="007E1B72">
        <w:t>de avsnittet bort ha följande lydelse:</w:t>
      </w:r>
    </w:p>
    <w:p w:rsidR="001A5227" w:rsidRPr="007E1B72" w:rsidRDefault="001A5227">
      <w:pPr>
        <w:pStyle w:val="Normaltindrag"/>
      </w:pPr>
      <w:r w:rsidRPr="007E1B72">
        <w:t>Ramen för utgiftsområde 24 Näringspolitik bör, enligt näringsutskottets mening och i likhet med vad som anförs i motion 1999/2000:Fi15 (fp), min</w:t>
      </w:r>
      <w:r w:rsidRPr="007E1B72">
        <w:t>s</w:t>
      </w:r>
      <w:r w:rsidRPr="007E1B72">
        <w:t xml:space="preserve">kas med 349 miljoner kronor för år 2001, med 279 miljoner kronor för år 2002 och med 279 miljoner kronor för år 2003. </w:t>
      </w:r>
      <w:r w:rsidRPr="007E1B72">
        <w:rPr>
          <w:snapToGrid w:val="0"/>
          <w:lang w:eastAsia="sv-SE"/>
        </w:rPr>
        <w:t>Villkoren för företagandet måste bli bättre. Det regeringen hittills åstadkommit för att förbättra villk</w:t>
      </w:r>
      <w:r w:rsidRPr="007E1B72">
        <w:rPr>
          <w:snapToGrid w:val="0"/>
          <w:lang w:eastAsia="sv-SE"/>
        </w:rPr>
        <w:t>o</w:t>
      </w:r>
      <w:r w:rsidRPr="007E1B72">
        <w:rPr>
          <w:snapToGrid w:val="0"/>
          <w:lang w:eastAsia="sv-SE"/>
        </w:rPr>
        <w:t>ren för företagande imponerar föga. Näringsutskottet anser att problemen för Simplex-kommissionen kan symbolisera vilket förväntningsvärde fortsatta socialdemokratiska förenklingar för företagandet kan ha. Detsamma gäller alla vilande eller upplösta samtalsgrupper med företrädare från nä</w:t>
      </w:r>
      <w:r w:rsidRPr="007E1B72">
        <w:rPr>
          <w:snapToGrid w:val="0"/>
          <w:lang w:eastAsia="sv-SE"/>
        </w:rPr>
        <w:t>ringslivet. Trots att det tycks råda stor enighet över partigränserna om att det behöver bli enklare att starta och driva företag, har alldeles för litet skett för att fö</w:t>
      </w:r>
      <w:r w:rsidRPr="007E1B72">
        <w:rPr>
          <w:snapToGrid w:val="0"/>
          <w:lang w:eastAsia="sv-SE"/>
        </w:rPr>
        <w:t>r</w:t>
      </w:r>
      <w:r w:rsidRPr="007E1B72">
        <w:rPr>
          <w:snapToGrid w:val="0"/>
          <w:lang w:eastAsia="sv-SE"/>
        </w:rPr>
        <w:t>bättra villkoren för företagarna. Inte ens när det gäller i stort sett kostnadsfria regelförenklingar – som förenklade blanketter, att införa ett enkelt bokf</w:t>
      </w:r>
      <w:r w:rsidRPr="007E1B72">
        <w:rPr>
          <w:snapToGrid w:val="0"/>
          <w:lang w:eastAsia="sv-SE"/>
        </w:rPr>
        <w:t>ö</w:t>
      </w:r>
      <w:r w:rsidRPr="007E1B72">
        <w:rPr>
          <w:snapToGrid w:val="0"/>
          <w:lang w:eastAsia="sv-SE"/>
        </w:rPr>
        <w:t>rings- och deklarationspaket för egenföretagare, rimligare F-skatteregler eller införande av en s.k. solnedgångsparagraf – har regeringen lyckats åsta</w:t>
      </w:r>
      <w:r w:rsidRPr="007E1B72">
        <w:rPr>
          <w:snapToGrid w:val="0"/>
          <w:lang w:eastAsia="sv-SE"/>
        </w:rPr>
        <w:t>d</w:t>
      </w:r>
      <w:r w:rsidRPr="007E1B72">
        <w:rPr>
          <w:snapToGrid w:val="0"/>
          <w:lang w:eastAsia="sv-SE"/>
        </w:rPr>
        <w:t xml:space="preserve">komma någonting konkret. Det är </w:t>
      </w:r>
      <w:r w:rsidRPr="007E1B72">
        <w:rPr>
          <w:snapToGrid w:val="0"/>
          <w:lang w:eastAsia="sv-SE"/>
        </w:rPr>
        <w:t>dags att gå från ord till han</w:t>
      </w:r>
      <w:r w:rsidRPr="007E1B72">
        <w:rPr>
          <w:snapToGrid w:val="0"/>
          <w:lang w:eastAsia="sv-SE"/>
        </w:rPr>
        <w:t>d</w:t>
      </w:r>
      <w:r w:rsidRPr="007E1B72">
        <w:rPr>
          <w:snapToGrid w:val="0"/>
          <w:lang w:eastAsia="sv-SE"/>
        </w:rPr>
        <w:t>ling.</w:t>
      </w:r>
    </w:p>
    <w:p w:rsidR="001A5227" w:rsidRPr="007E1B72" w:rsidRDefault="001A5227">
      <w:pPr>
        <w:pStyle w:val="Normaltindrag"/>
      </w:pPr>
      <w:r w:rsidRPr="007E1B72">
        <w:rPr>
          <w:snapToGrid w:val="0"/>
          <w:lang w:eastAsia="sv-SE"/>
        </w:rPr>
        <w:t>Näringsutskottet gör en beräkning av ränteeffekten av försäljning av statl</w:t>
      </w:r>
      <w:r w:rsidRPr="007E1B72">
        <w:rPr>
          <w:snapToGrid w:val="0"/>
          <w:lang w:eastAsia="sv-SE"/>
        </w:rPr>
        <w:t>i</w:t>
      </w:r>
      <w:r w:rsidRPr="007E1B72">
        <w:rPr>
          <w:snapToGrid w:val="0"/>
          <w:lang w:eastAsia="sv-SE"/>
        </w:rPr>
        <w:t>ga företag som utgår ifrån att det är möjligt att under perioden 2001–2003 sälja för drygt 130 miljarder kronor mer än regeringen avser att göra. Det mest närliggande alternativet är att sälja hela Telia, vilket enligt de senaste marknadsbedömningarna skulle ge mer än det nyssnämnda beloppet. Om detta av något skäl inte skulle vara möjligt bör statens aktier i LKAB, Nor</w:t>
      </w:r>
      <w:r w:rsidRPr="007E1B72">
        <w:rPr>
          <w:snapToGrid w:val="0"/>
          <w:lang w:eastAsia="sv-SE"/>
        </w:rPr>
        <w:t>d</w:t>
      </w:r>
      <w:r w:rsidRPr="007E1B72">
        <w:rPr>
          <w:snapToGrid w:val="0"/>
          <w:lang w:eastAsia="sv-SE"/>
        </w:rPr>
        <w:t>banken Holding AB, AssiDomän AB och Vasakronan AB säljas. Enligt näringsutskottets bedömning bör ränteeffekten det andra året uppgå till m</w:t>
      </w:r>
      <w:r w:rsidRPr="007E1B72">
        <w:rPr>
          <w:snapToGrid w:val="0"/>
          <w:lang w:eastAsia="sv-SE"/>
        </w:rPr>
        <w:t>inst 2 miljarder kronor, sedan avdrag gjorts för bolagens inleveranser av vinstmedel till staten. Statens aktier i följande företag bör säljas: ALMI F</w:t>
      </w:r>
      <w:r w:rsidRPr="007E1B72">
        <w:rPr>
          <w:snapToGrid w:val="0"/>
          <w:lang w:eastAsia="sv-SE"/>
        </w:rPr>
        <w:t>ö</w:t>
      </w:r>
      <w:r w:rsidRPr="007E1B72">
        <w:rPr>
          <w:snapToGrid w:val="0"/>
          <w:lang w:eastAsia="sv-SE"/>
        </w:rPr>
        <w:t>retagspartner AB, AmuGruppen AB, Apoteket AB, AssiDomän AB, Luf</w:t>
      </w:r>
      <w:r w:rsidRPr="007E1B72">
        <w:rPr>
          <w:snapToGrid w:val="0"/>
          <w:lang w:eastAsia="sv-SE"/>
        </w:rPr>
        <w:t>t</w:t>
      </w:r>
      <w:r w:rsidRPr="007E1B72">
        <w:rPr>
          <w:snapToGrid w:val="0"/>
          <w:lang w:eastAsia="sv-SE"/>
        </w:rPr>
        <w:t>fartsverket, LKAB, Nordbanken Holding AB, OM Gruppen AB, Posten AB, SAS Sverige AB, SAQ Kontroll AB, SBAB, SJ, AB Svensk Bilprovning, AB Svensk Exportkredit, Svenska Skeppshypotekskassan, Svenska skog</w:t>
      </w:r>
      <w:r w:rsidRPr="007E1B72">
        <w:rPr>
          <w:snapToGrid w:val="0"/>
          <w:lang w:eastAsia="sv-SE"/>
        </w:rPr>
        <w:t>s</w:t>
      </w:r>
      <w:r w:rsidRPr="007E1B72">
        <w:rPr>
          <w:snapToGrid w:val="0"/>
          <w:lang w:eastAsia="sv-SE"/>
        </w:rPr>
        <w:t>plantor AB, AB Svenska Spel, Sveriges Provnings- och Forskningsinstitut AB, Systembolaget AB, Te</w:t>
      </w:r>
      <w:r w:rsidRPr="007E1B72">
        <w:rPr>
          <w:snapToGrid w:val="0"/>
          <w:lang w:eastAsia="sv-SE"/>
        </w:rPr>
        <w:t>lia AB, Teracom AB, V &amp; S Vin &amp; Sprit AB, Vasakronan AB, Vattenfall AB och Värdepapperscentralen VPC AB. Sa</w:t>
      </w:r>
      <w:r w:rsidRPr="007E1B72">
        <w:rPr>
          <w:snapToGrid w:val="0"/>
          <w:lang w:eastAsia="sv-SE"/>
        </w:rPr>
        <w:t>m</w:t>
      </w:r>
      <w:r w:rsidRPr="007E1B72">
        <w:rPr>
          <w:snapToGrid w:val="0"/>
          <w:lang w:eastAsia="sv-SE"/>
        </w:rPr>
        <w:t>mantaget motsvarar detta, enligt en uppskattning gjord av Svenska Arbetsg</w:t>
      </w:r>
      <w:r w:rsidRPr="007E1B72">
        <w:rPr>
          <w:snapToGrid w:val="0"/>
          <w:lang w:eastAsia="sv-SE"/>
        </w:rPr>
        <w:t>i</w:t>
      </w:r>
      <w:r w:rsidRPr="007E1B72">
        <w:rPr>
          <w:snapToGrid w:val="0"/>
          <w:lang w:eastAsia="sv-SE"/>
        </w:rPr>
        <w:t>vareföreningen, ett värde år 1999 på 260–340 miljarder kronor. Försäljning</w:t>
      </w:r>
      <w:r w:rsidRPr="007E1B72">
        <w:rPr>
          <w:snapToGrid w:val="0"/>
          <w:lang w:eastAsia="sv-SE"/>
        </w:rPr>
        <w:t>s</w:t>
      </w:r>
      <w:r w:rsidRPr="007E1B72">
        <w:rPr>
          <w:snapToGrid w:val="0"/>
          <w:lang w:eastAsia="sv-SE"/>
        </w:rPr>
        <w:t>summan bör användas för amorteringar på statsskulden. Den s.k. Östersj</w:t>
      </w:r>
      <w:r w:rsidRPr="007E1B72">
        <w:rPr>
          <w:snapToGrid w:val="0"/>
          <w:lang w:eastAsia="sv-SE"/>
        </w:rPr>
        <w:t>ö</w:t>
      </w:r>
      <w:r w:rsidRPr="007E1B72">
        <w:rPr>
          <w:snapToGrid w:val="0"/>
          <w:lang w:eastAsia="sv-SE"/>
        </w:rPr>
        <w:t>miljarden var från begynnelsen till allra största delen ett socialdemokratiskt propagandajippo. Projektet har utsatts för en förödande kritik av dem som granskat det och bör snarast av</w:t>
      </w:r>
      <w:r w:rsidRPr="007E1B72">
        <w:rPr>
          <w:snapToGrid w:val="0"/>
          <w:lang w:eastAsia="sv-SE"/>
        </w:rPr>
        <w:t>brytas.</w:t>
      </w:r>
    </w:p>
    <w:p w:rsidR="001A5227" w:rsidRPr="007E1B72" w:rsidRDefault="001A5227">
      <w:pPr>
        <w:pStyle w:val="Normaltindrag"/>
      </w:pPr>
      <w:r w:rsidRPr="007E1B72">
        <w:t>Med det anförda tillstyrker näringsutskottet den nämnda motionen i berörd del, medan propositionen och övriga här aktuella motioner avstyrks i motsv</w:t>
      </w:r>
      <w:r w:rsidRPr="007E1B72">
        <w:t>a</w:t>
      </w:r>
      <w:r w:rsidRPr="007E1B72">
        <w:t xml:space="preserve">rande delar. </w:t>
      </w:r>
    </w:p>
    <w:p w:rsidR="001A5227" w:rsidRPr="007E1B72" w:rsidRDefault="001A5227">
      <w:pPr>
        <w:pStyle w:val="Normaltindrag"/>
      </w:pPr>
    </w:p>
    <w:p w:rsidR="001A5227" w:rsidRPr="007E1B72" w:rsidRDefault="001A5227"/>
    <w:p w:rsidR="001A5227" w:rsidRPr="007E1B72" w:rsidRDefault="001A5227">
      <w:pPr>
        <w:pStyle w:val="Normaltindrag"/>
      </w:pPr>
    </w:p>
    <w:p w:rsidR="001A5227" w:rsidRPr="007E1B72" w:rsidRDefault="001A5227">
      <w:pPr>
        <w:pStyle w:val="Normaltindrag"/>
      </w:pPr>
    </w:p>
    <w:p w:rsidR="001A5227" w:rsidRPr="007E1B72" w:rsidRDefault="001A5227">
      <w:pPr>
        <w:pStyle w:val="Normaltindrag"/>
      </w:pPr>
    </w:p>
    <w:p w:rsidR="001A5227" w:rsidRPr="007E1B72" w:rsidRDefault="001A5227">
      <w:pPr>
        <w:pStyle w:val="Normaltindrag"/>
      </w:pPr>
    </w:p>
    <w:p w:rsidR="001A5227" w:rsidRPr="007E1B72" w:rsidRDefault="001A5227">
      <w:pPr>
        <w:pStyle w:val="Normaltindrag"/>
      </w:pPr>
    </w:p>
    <w:p w:rsidR="001A5227" w:rsidRPr="007E1B72" w:rsidRDefault="001A5227">
      <w:pPr>
        <w:pStyle w:val="Rubrik1"/>
        <w:sectPr w:rsidR="00000000" w:rsidRPr="007E1B72">
          <w:headerReference w:type="default" r:id="rId10"/>
          <w:footerReference w:type="default" r:id="rId11"/>
          <w:pgSz w:w="11906" w:h="16838" w:code="9"/>
          <w:pgMar w:top="567" w:right="4876" w:bottom="4508" w:left="1134" w:header="227" w:footer="227" w:gutter="0"/>
          <w:cols w:space="720"/>
        </w:sectPr>
      </w:pPr>
    </w:p>
    <w:p w:rsidR="001A5227" w:rsidRPr="007E1B72" w:rsidRDefault="001A5227">
      <w:pPr>
        <w:pStyle w:val="R1"/>
        <w:spacing w:before="123"/>
      </w:pPr>
      <w:r w:rsidRPr="007E1B72">
        <w:t>Förslag till ramar för utgiftsområdena 19 Regional utjämning och utveckling, 21 Energi och 24 Näringsliv för åren 2001</w:t>
      </w:r>
      <w:r w:rsidRPr="007E1B72">
        <w:sym w:font="Symbol" w:char="F02D"/>
      </w:r>
      <w:r w:rsidRPr="007E1B72">
        <w:t>2003</w:t>
      </w:r>
    </w:p>
    <w:p w:rsidR="001A5227" w:rsidRPr="007E1B72" w:rsidRDefault="001A5227">
      <w:r w:rsidRPr="007E1B72">
        <w:t>Belopp i miljoner kronor</w:t>
      </w:r>
    </w:p>
    <w:p w:rsidR="001A5227" w:rsidRPr="007E1B72" w:rsidRDefault="001A5227">
      <w:r w:rsidRPr="007E1B72">
        <w:t>______________________________________________________________</w:t>
      </w:r>
    </w:p>
    <w:p w:rsidR="001A5227" w:rsidRPr="007E1B72" w:rsidRDefault="001A5227">
      <w:r w:rsidRPr="007E1B72">
        <w:t xml:space="preserve">UO      År        Regeringens          m                  kd                  c                    fp                                    </w:t>
      </w:r>
    </w:p>
    <w:p w:rsidR="001A5227" w:rsidRPr="007E1B72" w:rsidRDefault="001A5227">
      <w:r w:rsidRPr="007E1B72">
        <w:t xml:space="preserve">                           förslag</w:t>
      </w:r>
    </w:p>
    <w:p w:rsidR="001A5227" w:rsidRPr="007E1B72" w:rsidRDefault="001A5227">
      <w:r w:rsidRPr="007E1B72">
        <w:t>______________________________________________________________</w:t>
      </w:r>
    </w:p>
    <w:p w:rsidR="001A5227" w:rsidRPr="007E1B72" w:rsidRDefault="001A5227">
      <w:r w:rsidRPr="007E1B72">
        <w:t xml:space="preserve">19       2001         4 067             – 300            + 290             + 225            – 833    </w:t>
      </w:r>
    </w:p>
    <w:p w:rsidR="001A5227" w:rsidRPr="007E1B72" w:rsidRDefault="001A5227">
      <w:r w:rsidRPr="007E1B72">
        <w:t xml:space="preserve">           2002         3 204             – 530            + 320             + 225            – 833 </w:t>
      </w:r>
    </w:p>
    <w:p w:rsidR="001A5227" w:rsidRPr="007E1B72" w:rsidRDefault="001A5227">
      <w:r w:rsidRPr="007E1B72">
        <w:t xml:space="preserve">           2003         3 304             – 910            + 120             + 225            – 833</w:t>
      </w:r>
    </w:p>
    <w:p w:rsidR="001A5227" w:rsidRPr="007E1B72" w:rsidRDefault="001A5227"/>
    <w:p w:rsidR="001A5227" w:rsidRPr="007E1B72" w:rsidRDefault="001A5227">
      <w:r w:rsidRPr="007E1B72">
        <w:t xml:space="preserve">21       2001         2 262          –  1 029            – 542            + 100         – 1 440               </w:t>
      </w:r>
    </w:p>
    <w:p w:rsidR="001A5227" w:rsidRPr="007E1B72" w:rsidRDefault="001A5227">
      <w:r w:rsidRPr="007E1B72">
        <w:t xml:space="preserve">           2002         2 085            –  814             – 549            + 100         – 1 261         </w:t>
      </w:r>
    </w:p>
    <w:p w:rsidR="001A5227" w:rsidRPr="007E1B72" w:rsidRDefault="001A5227">
      <w:r w:rsidRPr="007E1B72">
        <w:t xml:space="preserve">           2003         1 302               – 70             – 543            + 350           –  915        </w:t>
      </w:r>
    </w:p>
    <w:p w:rsidR="001A5227" w:rsidRPr="007E1B72" w:rsidRDefault="001A5227"/>
    <w:p w:rsidR="001A5227" w:rsidRPr="007E1B72" w:rsidRDefault="001A5227">
      <w:r w:rsidRPr="007E1B72">
        <w:t xml:space="preserve">24       2001         3 197             – 261             – 356              – 300          – 349       </w:t>
      </w:r>
    </w:p>
    <w:p w:rsidR="001A5227" w:rsidRPr="007E1B72" w:rsidRDefault="001A5227">
      <w:r w:rsidRPr="007E1B72">
        <w:t xml:space="preserve">           2002         2 977             – 193             – 406              – 250          – 279 </w:t>
      </w:r>
    </w:p>
    <w:p w:rsidR="001A5227" w:rsidRPr="007E1B72" w:rsidRDefault="001A5227">
      <w:pPr>
        <w:pBdr>
          <w:bottom w:val="single" w:sz="4" w:space="1" w:color="auto"/>
        </w:pBdr>
      </w:pPr>
      <w:r w:rsidRPr="007E1B72">
        <w:t xml:space="preserve">           2003         2 895             – 143               – 36                 </w:t>
      </w:r>
      <w:r w:rsidRPr="007E1B72">
        <w:sym w:font="Symbol" w:char="F0B1"/>
      </w:r>
      <w:r w:rsidRPr="007E1B72">
        <w:t xml:space="preserve"> 0           – 279 </w:t>
      </w:r>
    </w:p>
    <w:p w:rsidR="001A5227" w:rsidRPr="007E1B72" w:rsidRDefault="001A5227"/>
    <w:p w:rsidR="001A5227" w:rsidRPr="007E1B72" w:rsidRDefault="001A5227"/>
    <w:p w:rsidR="001A5227" w:rsidRPr="007E1B72" w:rsidRDefault="001A5227">
      <w:pPr>
        <w:pStyle w:val="Tryckort"/>
        <w:framePr w:wrap="around"/>
      </w:pPr>
      <w:r w:rsidRPr="007E1B72">
        <w:t>Elanders Gotab, Stockholm  2000</w:t>
      </w:r>
    </w:p>
    <w:p w:rsidR="001A5227" w:rsidRPr="007E1B72" w:rsidRDefault="001A5227">
      <w:pPr>
        <w:pStyle w:val="Normaltindrag"/>
      </w:pPr>
    </w:p>
    <w:sectPr w:rsidR="001A5227" w:rsidRPr="007E1B7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227" w:rsidRPr="007E1B72" w:rsidRDefault="001A5227">
      <w:pPr>
        <w:spacing w:before="0" w:line="240" w:lineRule="auto"/>
      </w:pPr>
      <w:r w:rsidRPr="007E1B72">
        <w:separator/>
      </w:r>
    </w:p>
  </w:endnote>
  <w:endnote w:type="continuationSeparator" w:id="0">
    <w:p w:rsidR="001A5227" w:rsidRPr="007E1B72" w:rsidRDefault="001A5227">
      <w:pPr>
        <w:spacing w:before="0" w:line="240" w:lineRule="auto"/>
      </w:pPr>
      <w:r w:rsidRPr="007E1B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27" w:rsidRPr="007E1B72" w:rsidRDefault="001A5227">
    <w:pPr>
      <w:pStyle w:val="SidfotH"/>
      <w:framePr w:wrap="around"/>
    </w:pPr>
    <w:r w:rsidRPr="007E1B72">
      <w:fldChar w:fldCharType="begin" w:fldLock="1"/>
    </w:r>
    <w:r w:rsidRPr="007E1B72">
      <w:instrText xml:space="preserve"> P</w:instrText>
    </w:r>
    <w:r w:rsidRPr="007E1B72">
      <w:instrText>A</w:instrText>
    </w:r>
    <w:r w:rsidRPr="007E1B72">
      <w:instrText xml:space="preserve">GE </w:instrText>
    </w:r>
    <w:r w:rsidRPr="007E1B72">
      <w:fldChar w:fldCharType="separate"/>
    </w:r>
    <w:r w:rsidRPr="007E1B72">
      <w:t>1</w:t>
    </w:r>
    <w:r w:rsidRPr="007E1B72">
      <w:fldChar w:fldCharType="end"/>
    </w:r>
  </w:p>
  <w:p w:rsidR="001A5227" w:rsidRPr="007E1B72" w:rsidRDefault="001A52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27" w:rsidRPr="007E1B72" w:rsidRDefault="001A5227">
    <w:pPr>
      <w:pStyle w:val="SidfotH"/>
      <w:framePr w:wrap="around"/>
    </w:pPr>
    <w:r w:rsidRPr="007E1B72">
      <w:fldChar w:fldCharType="begin" w:fldLock="1"/>
    </w:r>
    <w:r w:rsidRPr="007E1B72">
      <w:instrText xml:space="preserve"> PAGE </w:instrText>
    </w:r>
    <w:r w:rsidRPr="007E1B72">
      <w:fldChar w:fldCharType="separate"/>
    </w:r>
    <w:r w:rsidRPr="007E1B72">
      <w:t>29</w:t>
    </w:r>
    <w:r w:rsidRPr="007E1B72">
      <w:fldChar w:fldCharType="end"/>
    </w:r>
  </w:p>
  <w:p w:rsidR="001A5227" w:rsidRPr="007E1B72" w:rsidRDefault="001A52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227" w:rsidRPr="007E1B72" w:rsidRDefault="001A5227">
      <w:pPr>
        <w:pStyle w:val="Sidfot"/>
      </w:pPr>
    </w:p>
  </w:footnote>
  <w:footnote w:type="continuationSeparator" w:id="0">
    <w:p w:rsidR="001A5227" w:rsidRPr="007E1B72" w:rsidRDefault="001A5227">
      <w:pPr>
        <w:spacing w:before="0" w:line="240" w:lineRule="auto"/>
      </w:pPr>
      <w:r w:rsidRPr="007E1B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27" w:rsidRPr="007E1B72" w:rsidRDefault="001A5227">
    <w:pPr>
      <w:pStyle w:val="SidhuvudKant"/>
      <w:framePr w:w="1758" w:h="2744" w:hRule="exact" w:wrap="around" w:vAnchor="page" w:hAnchor="page" w:x="7372" w:y="568" w:anchorLock="0"/>
    </w:pPr>
    <w:r w:rsidRPr="007E1B72">
      <w:t>1999/2000:NU6y</w:t>
    </w:r>
  </w:p>
  <w:p w:rsidR="001A5227" w:rsidRPr="007E1B72" w:rsidRDefault="001A5227">
    <w:pPr>
      <w:pStyle w:val="SidhuvudKantBilaga"/>
      <w:framePr w:w="1758" w:h="2744" w:hRule="exact" w:wrap="around" w:vAnchor="page" w:hAnchor="page" w:x="7372" w:y="568" w:anchorLock="0"/>
    </w:pPr>
  </w:p>
  <w:p w:rsidR="001A5227" w:rsidRPr="007E1B72" w:rsidRDefault="001A5227">
    <w:pPr>
      <w:pStyle w:val="SidhuvudKant"/>
      <w:framePr w:w="1758" w:h="2744" w:hRule="exact" w:wrap="around" w:vAnchor="page" w:hAnchor="page" w:x="7372" w:y="568" w:anchorLock="0"/>
    </w:pPr>
  </w:p>
  <w:p w:rsidR="001A5227" w:rsidRPr="007E1B72" w:rsidRDefault="001A52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27" w:rsidRPr="007E1B72" w:rsidRDefault="001A5227">
    <w:pPr>
      <w:pStyle w:val="SidhuvudKant"/>
      <w:framePr w:w="1758" w:h="2744" w:hRule="exact" w:wrap="around" w:vAnchor="page" w:hAnchor="page" w:x="7372" w:y="568" w:anchorLock="0"/>
    </w:pPr>
    <w:r w:rsidRPr="007E1B72">
      <w:t>1999/2000:NU6y</w:t>
    </w:r>
  </w:p>
  <w:p w:rsidR="001A5227" w:rsidRPr="007E1B72" w:rsidRDefault="001A5227">
    <w:pPr>
      <w:pStyle w:val="SidhuvudKantBilaga"/>
      <w:framePr w:w="1758" w:h="2744" w:hRule="exact" w:wrap="around" w:vAnchor="page" w:hAnchor="page" w:x="7372" w:y="568" w:anchorLock="0"/>
    </w:pPr>
  </w:p>
  <w:p w:rsidR="001A5227" w:rsidRPr="007E1B72" w:rsidRDefault="001A5227">
    <w:pPr>
      <w:pStyle w:val="SidhuvudKant"/>
      <w:framePr w:w="1758" w:h="2744" w:hRule="exact" w:wrap="around" w:vAnchor="page" w:hAnchor="page" w:x="7372" w:y="568" w:anchorLock="0"/>
    </w:pPr>
  </w:p>
  <w:p w:rsidR="001A5227" w:rsidRPr="007E1B72" w:rsidRDefault="001A5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4705B7C"/>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5EF820C0"/>
    <w:multiLevelType w:val="singleLevel"/>
    <w:tmpl w:val="041D000F"/>
    <w:lvl w:ilvl="0">
      <w:start w:val="1"/>
      <w:numFmt w:val="decimal"/>
      <w:lvlText w:val="%1."/>
      <w:lvlJc w:val="left"/>
      <w:pPr>
        <w:tabs>
          <w:tab w:val="num" w:pos="360"/>
        </w:tabs>
        <w:ind w:left="360" w:hanging="360"/>
      </w:pPr>
      <w:rPr>
        <w:rFonts w:hint="default"/>
      </w:rPr>
    </w:lvl>
  </w:abstractNum>
  <w:num w:numId="1" w16cid:durableId="331760854">
    <w:abstractNumId w:val="0"/>
  </w:num>
  <w:num w:numId="2" w16cid:durableId="397628997">
    <w:abstractNumId w:val="2"/>
  </w:num>
  <w:num w:numId="3" w16cid:durableId="1485657386">
    <w:abstractNumId w:val="3"/>
  </w:num>
  <w:num w:numId="4" w16cid:durableId="166646933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D75C6D"/>
    <w:rsid w:val="001A5227"/>
    <w:rsid w:val="007E1B72"/>
    <w:rsid w:val="00D75C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490F3-734F-4505-8691-2821FD48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spacing w:line="240" w:lineRule="atLeast"/>
    </w:pPr>
    <w:rPr>
      <w:b/>
      <w:snapToGrid w:val="0"/>
      <w:color w:val="000000"/>
      <w:lang w:eastAsia="sv-SE"/>
    </w:rPr>
  </w:style>
  <w:style w:type="paragraph" w:styleId="Brdtext3">
    <w:name w:val="Body Text 3"/>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12099</Words>
  <Characters>74895</Characters>
  <Application>Microsoft Office Word</Application>
  <DocSecurity>4</DocSecurity>
  <Lines>1291</Lines>
  <Paragraphs>219</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Näringsutskottets yttrande</vt:lpstr>
      <vt:lpstr/>
    </vt:vector>
  </TitlesOfParts>
  <Company>Riksdagen</Company>
  <LinksUpToDate>false</LinksUpToDate>
  <CharactersWithSpaces>86775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2000-05-29T12:16:00Z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