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2F53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5362" w:rsidRDefault="002F536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2F5362" w:rsidRDefault="002F536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5362" w:rsidRDefault="002F536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2F5362" w:rsidRDefault="002F536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2F5362" w:rsidRPr="00A82491" w:rsidRDefault="002F5362" w:rsidP="00D33542">
            <w:pPr>
              <w:framePr w:w="4400" w:h="1644" w:wrap="notBeside" w:vAnchor="page" w:hAnchor="page" w:x="6573" w:y="721"/>
            </w:pPr>
            <w:r w:rsidRPr="00A82491">
              <w:t>Dnr</w:t>
            </w:r>
            <w:r w:rsidR="004F7E68" w:rsidRPr="00A82491">
              <w:t xml:space="preserve"> </w:t>
            </w:r>
            <w:r w:rsidR="00A82491" w:rsidRPr="00A82491">
              <w:t>Ju2017/07701/POL</w:t>
            </w:r>
          </w:p>
        </w:tc>
      </w:tr>
      <w:tr w:rsidR="002F53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2F5362" w:rsidRDefault="002F5362">
            <w:pPr>
              <w:framePr w:w="4400" w:h="1644" w:wrap="notBeside" w:vAnchor="page" w:hAnchor="page" w:x="6573" w:y="721"/>
            </w:pPr>
          </w:p>
        </w:tc>
      </w:tr>
    </w:tbl>
    <w:p w:rsidR="00C83112" w:rsidRPr="00C83112" w:rsidRDefault="00C83112" w:rsidP="00C8311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850D02">
            <w:pPr>
              <w:pStyle w:val="Avsndare"/>
              <w:framePr w:h="2483" w:wrap="notBeside" w:x="1454" w:y="2105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</w:t>
            </w:r>
            <w:r w:rsidR="002F5362">
              <w:rPr>
                <w:b/>
                <w:i w:val="0"/>
                <w:sz w:val="22"/>
              </w:rPr>
              <w:t>departementet</w:t>
            </w:r>
          </w:p>
        </w:tc>
      </w:tr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4F7E68">
            <w:pPr>
              <w:pStyle w:val="Avsndare"/>
              <w:framePr w:h="2483" w:wrap="notBeside" w:x="1454" w:y="2105"/>
              <w:rPr>
                <w:bCs/>
                <w:iCs/>
              </w:rPr>
            </w:pPr>
            <w:r>
              <w:rPr>
                <w:bCs/>
                <w:iCs/>
              </w:rPr>
              <w:t>Justitie- och inrikesministern</w:t>
            </w:r>
          </w:p>
        </w:tc>
      </w:tr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  <w:tr w:rsidR="002F53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5362" w:rsidRDefault="002F5362">
            <w:pPr>
              <w:pStyle w:val="Avsndare"/>
              <w:framePr w:h="2483" w:wrap="notBeside" w:x="1454" w:y="2105"/>
              <w:rPr>
                <w:bCs/>
                <w:iCs/>
              </w:rPr>
            </w:pPr>
          </w:p>
        </w:tc>
      </w:tr>
    </w:tbl>
    <w:p w:rsidR="002F5362" w:rsidRDefault="002F5362">
      <w:pPr>
        <w:framePr w:w="4400" w:h="2523" w:wrap="notBeside" w:vAnchor="page" w:hAnchor="page" w:x="6502" w:y="2105"/>
        <w:ind w:left="142"/>
      </w:pPr>
      <w:r>
        <w:t>Till riksdagen</w:t>
      </w:r>
    </w:p>
    <w:p w:rsidR="002F5362" w:rsidRDefault="002F536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F7E68" w:rsidRPr="004F7E68">
        <w:t>2017/18:49</w:t>
      </w:r>
      <w:r w:rsidR="004F7E68">
        <w:t xml:space="preserve"> </w:t>
      </w:r>
      <w:r>
        <w:t xml:space="preserve">av </w:t>
      </w:r>
      <w:r w:rsidR="004F7E68" w:rsidRPr="004F7E68">
        <w:t xml:space="preserve">Jeff Ahl (SD) </w:t>
      </w:r>
      <w:r w:rsidR="009C564C" w:rsidRPr="009C564C">
        <w:t>Symboler och hets mot fol</w:t>
      </w:r>
      <w:r w:rsidR="009C564C" w:rsidRPr="009C564C">
        <w:t>k</w:t>
      </w:r>
      <w:r w:rsidR="009C564C" w:rsidRPr="009C564C">
        <w:t>grupp</w:t>
      </w:r>
    </w:p>
    <w:p w:rsidR="002F5362" w:rsidRDefault="002F5362">
      <w:pPr>
        <w:pStyle w:val="RKnormal"/>
      </w:pPr>
    </w:p>
    <w:p w:rsidR="002F5362" w:rsidRDefault="001953A0">
      <w:pPr>
        <w:pStyle w:val="RKnormal"/>
      </w:pPr>
      <w:r>
        <w:t xml:space="preserve">Jeff Ahl </w:t>
      </w:r>
      <w:r w:rsidR="002F5362">
        <w:t xml:space="preserve">har frågat </w:t>
      </w:r>
      <w:r w:rsidR="004F7E68">
        <w:t>kultur- och demokratiminister Alice Bah Kuhnke om det är ministerns och regeringens mening att tyr</w:t>
      </w:r>
      <w:r w:rsidR="005C4B13">
        <w:t>-</w:t>
      </w:r>
      <w:r w:rsidR="004F7E68">
        <w:t xml:space="preserve">runan ska förbjudas att användas i det offentliga rummet. </w:t>
      </w:r>
      <w:r w:rsidR="002F5362">
        <w:t>Arbetet inom regeringen är så fördelat att det är jag som ska svara på frågan.</w:t>
      </w:r>
    </w:p>
    <w:p w:rsidR="002F5362" w:rsidRDefault="002F5362">
      <w:pPr>
        <w:pStyle w:val="RKnormal"/>
      </w:pPr>
    </w:p>
    <w:p w:rsidR="002348A0" w:rsidRDefault="00F5596F">
      <w:pPr>
        <w:pStyle w:val="RKnormal"/>
      </w:pPr>
      <w:r>
        <w:t>Som många symboler förekommer tyr</w:t>
      </w:r>
      <w:r w:rsidR="0013004B">
        <w:t>-</w:t>
      </w:r>
      <w:r>
        <w:t>runan i flera sammanhang. De</w:t>
      </w:r>
      <w:r w:rsidR="003C09FB">
        <w:t xml:space="preserve">n är från början en del av </w:t>
      </w:r>
      <w:r w:rsidR="007C4D3E">
        <w:t>det</w:t>
      </w:r>
      <w:r w:rsidR="003C09FB">
        <w:t xml:space="preserve"> for</w:t>
      </w:r>
      <w:r w:rsidR="00B650B5">
        <w:t>n</w:t>
      </w:r>
      <w:r w:rsidR="003C09FB">
        <w:t xml:space="preserve">nordiska alfabetet men har senare använts </w:t>
      </w:r>
      <w:r w:rsidR="00527224">
        <w:t xml:space="preserve">som symbol </w:t>
      </w:r>
      <w:r w:rsidR="003725CB">
        <w:t xml:space="preserve">av Hitlers nazister. </w:t>
      </w:r>
      <w:r>
        <w:t xml:space="preserve">I dag </w:t>
      </w:r>
      <w:r w:rsidR="006D2248">
        <w:t xml:space="preserve">finns </w:t>
      </w:r>
      <w:r>
        <w:t xml:space="preserve">den </w:t>
      </w:r>
      <w:r w:rsidR="003725CB">
        <w:t>i Nordiska motståndsr</w:t>
      </w:r>
      <w:r w:rsidR="003725CB">
        <w:t>ö</w:t>
      </w:r>
      <w:r w:rsidR="003725CB">
        <w:t>relsens logotyp</w:t>
      </w:r>
      <w:r w:rsidR="00527224">
        <w:t>.</w:t>
      </w:r>
      <w:r w:rsidR="003725CB">
        <w:t xml:space="preserve"> </w:t>
      </w:r>
    </w:p>
    <w:p w:rsidR="002348A0" w:rsidRDefault="00850D02" w:rsidP="00850D02">
      <w:pPr>
        <w:pStyle w:val="RKnormal"/>
      </w:pPr>
      <w:r>
        <w:tab/>
      </w:r>
    </w:p>
    <w:p w:rsidR="00E30E03" w:rsidRDefault="00527224">
      <w:pPr>
        <w:pStyle w:val="RKnormal"/>
      </w:pPr>
      <w:r>
        <w:t>I vissa fall kan</w:t>
      </w:r>
      <w:r w:rsidR="00D33542">
        <w:t xml:space="preserve"> bärandet av symboler utgöra hets mot folkgrupp. </w:t>
      </w:r>
      <w:r w:rsidR="00FF4BDF">
        <w:t xml:space="preserve">Det </w:t>
      </w:r>
      <w:r w:rsidR="00D33542">
        <w:t xml:space="preserve">fastslog </w:t>
      </w:r>
      <w:r w:rsidR="00FF4BDF">
        <w:t>Högsta domst</w:t>
      </w:r>
      <w:r w:rsidR="00FF4BDF">
        <w:t>o</w:t>
      </w:r>
      <w:r w:rsidR="00FF4BDF">
        <w:t xml:space="preserve">len 1996 då </w:t>
      </w:r>
      <w:r w:rsidR="00D33542">
        <w:t xml:space="preserve">den dömde </w:t>
      </w:r>
      <w:r w:rsidR="00FF4BDF">
        <w:t xml:space="preserve">en person </w:t>
      </w:r>
      <w:r w:rsidR="00FF4BDF" w:rsidRPr="00FF4BDF">
        <w:t xml:space="preserve">för hets mot folkgrupp </w:t>
      </w:r>
      <w:r w:rsidR="006D2248">
        <w:t xml:space="preserve">sedan </w:t>
      </w:r>
      <w:r w:rsidR="00FF4BDF" w:rsidRPr="00FF4BDF">
        <w:t xml:space="preserve">han bland människor på allmän plats </w:t>
      </w:r>
      <w:r w:rsidR="00FF4BDF">
        <w:t xml:space="preserve">hade </w:t>
      </w:r>
      <w:r w:rsidR="00FF4BDF" w:rsidRPr="00FF4BDF">
        <w:t>burit märken med a</w:t>
      </w:r>
      <w:r w:rsidR="00FF4BDF" w:rsidRPr="00FF4BDF">
        <w:t>n</w:t>
      </w:r>
      <w:r w:rsidR="00FF4BDF" w:rsidRPr="00FF4BDF">
        <w:t>knytning till nationalsocialistiska rörelser, bl.a. en örn, den s.k. odalrunan och en lager</w:t>
      </w:r>
      <w:r w:rsidR="002348A0">
        <w:softHyphen/>
      </w:r>
      <w:r w:rsidR="00FF4BDF" w:rsidRPr="00FF4BDF">
        <w:t xml:space="preserve">krans. </w:t>
      </w:r>
      <w:r w:rsidR="00FF4BDF">
        <w:t>Het</w:t>
      </w:r>
      <w:r w:rsidR="00FF4BDF">
        <w:t>s</w:t>
      </w:r>
      <w:r w:rsidR="00FF4BDF">
        <w:t xml:space="preserve">brottet förbjuder </w:t>
      </w:r>
      <w:r w:rsidR="002348A0">
        <w:t xml:space="preserve">dock </w:t>
      </w:r>
      <w:r w:rsidR="00FF4BDF">
        <w:t>inte symboler</w:t>
      </w:r>
      <w:r w:rsidR="00D33542">
        <w:t xml:space="preserve"> som sådana</w:t>
      </w:r>
      <w:r w:rsidR="0013004B">
        <w:t>,</w:t>
      </w:r>
      <w:r w:rsidR="00E30E03">
        <w:t xml:space="preserve"> utan det avgörande är om den som burit symbolen ha</w:t>
      </w:r>
      <w:r w:rsidR="006D2248">
        <w:t>r</w:t>
      </w:r>
      <w:r w:rsidR="00E30E03">
        <w:t xml:space="preserve"> spritt ett meddelande som hotar eller uttrycker </w:t>
      </w:r>
      <w:r w:rsidR="00701590">
        <w:t xml:space="preserve">missaktning för en </w:t>
      </w:r>
      <w:r w:rsidR="00E30E03">
        <w:t>fol</w:t>
      </w:r>
      <w:r w:rsidR="00E30E03">
        <w:t>k</w:t>
      </w:r>
      <w:r w:rsidR="00E30E03">
        <w:t>grupp eller annan sådan grupp av personer med anspelning på ras, hu</w:t>
      </w:r>
      <w:r w:rsidR="00E30E03">
        <w:t>d</w:t>
      </w:r>
      <w:r w:rsidR="00E30E03">
        <w:t>färg, na</w:t>
      </w:r>
      <w:r w:rsidR="009125F6">
        <w:softHyphen/>
      </w:r>
      <w:r w:rsidR="00E30E03">
        <w:t>tionellt eller etniskt ursprung, trosbekännelse eller sexuell läg</w:t>
      </w:r>
      <w:r w:rsidR="00E30E03">
        <w:t>g</w:t>
      </w:r>
      <w:r w:rsidR="00E30E03">
        <w:t>ning</w:t>
      </w:r>
      <w:r w:rsidR="002348A0">
        <w:t xml:space="preserve">. När bestämmelsen tillämpas måste </w:t>
      </w:r>
      <w:r w:rsidR="00AD6D1C">
        <w:t xml:space="preserve">grundläggande rättigheter </w:t>
      </w:r>
      <w:r w:rsidR="006F57ED">
        <w:t>b</w:t>
      </w:r>
      <w:r w:rsidR="006F57ED">
        <w:t>e</w:t>
      </w:r>
      <w:r w:rsidR="006F57ED">
        <w:t xml:space="preserve">aktas, </w:t>
      </w:r>
      <w:r w:rsidR="00AD6D1C">
        <w:t xml:space="preserve">t.ex. </w:t>
      </w:r>
      <w:r w:rsidR="00730209">
        <w:t>yttrandefriheten och religionsfriheten enligt svensk grundlag och Eur</w:t>
      </w:r>
      <w:r w:rsidR="00730209">
        <w:t>o</w:t>
      </w:r>
      <w:r w:rsidR="00730209">
        <w:t>pakonven</w:t>
      </w:r>
      <w:r w:rsidR="00730209">
        <w:t>t</w:t>
      </w:r>
      <w:r w:rsidR="00730209">
        <w:t>ionen.</w:t>
      </w:r>
    </w:p>
    <w:p w:rsidR="00730209" w:rsidRDefault="00730209">
      <w:pPr>
        <w:pStyle w:val="RKnormal"/>
      </w:pPr>
    </w:p>
    <w:p w:rsidR="006F57ED" w:rsidRDefault="006F57ED">
      <w:pPr>
        <w:pStyle w:val="RKnormal"/>
      </w:pPr>
      <w:r>
        <w:t xml:space="preserve">Om dagens lagstiftning är tillräcklig för att bemöta hotet från </w:t>
      </w:r>
      <w:r w:rsidR="00527224">
        <w:t>främling</w:t>
      </w:r>
      <w:r w:rsidR="00527224">
        <w:t>s</w:t>
      </w:r>
      <w:r w:rsidR="00527224">
        <w:t xml:space="preserve">fientliga eller antidemokratiska </w:t>
      </w:r>
      <w:r w:rsidR="007C4D3E">
        <w:t>grupper är</w:t>
      </w:r>
      <w:r>
        <w:t xml:space="preserve"> en fråga jag kan få anledning att återkomma till.</w:t>
      </w:r>
      <w:r w:rsidR="00282F22">
        <w:t xml:space="preserve"> Kultur- och demokrat</w:t>
      </w:r>
      <w:r w:rsidR="00282F22">
        <w:t>i</w:t>
      </w:r>
      <w:r w:rsidR="00282F22">
        <w:t>ministern och jag träffar i dag representanter för ett antal partier för att diskutera</w:t>
      </w:r>
      <w:r>
        <w:t xml:space="preserve"> </w:t>
      </w:r>
      <w:r w:rsidR="00282F22" w:rsidRPr="00282F22">
        <w:t>samhällets förmåga att motverka antidemokratiska r</w:t>
      </w:r>
      <w:r w:rsidR="00282F22" w:rsidRPr="00282F22">
        <w:t>ö</w:t>
      </w:r>
      <w:r w:rsidR="00282F22" w:rsidRPr="00282F22">
        <w:t>relser</w:t>
      </w:r>
      <w:r w:rsidR="00282F22">
        <w:t>.</w:t>
      </w:r>
    </w:p>
    <w:p w:rsidR="006F57ED" w:rsidRDefault="006F57ED">
      <w:pPr>
        <w:pStyle w:val="RKnormal"/>
      </w:pPr>
    </w:p>
    <w:p w:rsidR="002F5362" w:rsidRDefault="002F5362">
      <w:pPr>
        <w:pStyle w:val="RKnormal"/>
      </w:pPr>
      <w:r>
        <w:t xml:space="preserve">Stockholm den </w:t>
      </w:r>
      <w:r w:rsidR="002C482E">
        <w:t>11</w:t>
      </w:r>
      <w:r w:rsidR="004F7E68">
        <w:t xml:space="preserve"> oktober 2017</w:t>
      </w:r>
    </w:p>
    <w:p w:rsidR="004F7E68" w:rsidRDefault="004F7E68">
      <w:pPr>
        <w:pStyle w:val="RKnormal"/>
      </w:pPr>
    </w:p>
    <w:p w:rsidR="004F7E68" w:rsidRDefault="004F7E68">
      <w:pPr>
        <w:pStyle w:val="RKnormal"/>
      </w:pPr>
    </w:p>
    <w:p w:rsidR="002F5362" w:rsidRDefault="004F7E68">
      <w:pPr>
        <w:pStyle w:val="RKnormal"/>
      </w:pPr>
      <w:r>
        <w:t>Morgan Johansson</w:t>
      </w:r>
    </w:p>
    <w:sectPr w:rsidR="002F5362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86" w:rsidRDefault="00916586">
      <w:r>
        <w:separator/>
      </w:r>
    </w:p>
  </w:endnote>
  <w:endnote w:type="continuationSeparator" w:id="0">
    <w:p w:rsidR="00916586" w:rsidRDefault="0091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86" w:rsidRDefault="00916586">
      <w:r>
        <w:separator/>
      </w:r>
    </w:p>
  </w:footnote>
  <w:footnote w:type="continuationSeparator" w:id="0">
    <w:p w:rsidR="00916586" w:rsidRDefault="0091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2" w:rsidRDefault="002F536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09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536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F5362" w:rsidRDefault="002F536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F5362" w:rsidRDefault="002F5362">
          <w:pPr>
            <w:pStyle w:val="Sidhuvud"/>
            <w:ind w:right="360"/>
          </w:pPr>
        </w:p>
      </w:tc>
      <w:tc>
        <w:tcPr>
          <w:tcW w:w="1525" w:type="dxa"/>
        </w:tcPr>
        <w:p w:rsidR="002F5362" w:rsidRDefault="002F5362">
          <w:pPr>
            <w:pStyle w:val="Sidhuvud"/>
            <w:ind w:right="360"/>
          </w:pPr>
        </w:p>
      </w:tc>
    </w:tr>
  </w:tbl>
  <w:p w:rsidR="002F5362" w:rsidRDefault="002F536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2" w:rsidRDefault="002F536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F536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F5362" w:rsidRDefault="002F536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F5362" w:rsidRDefault="002F5362">
          <w:pPr>
            <w:pStyle w:val="Sidhuvud"/>
            <w:ind w:right="360"/>
          </w:pPr>
        </w:p>
      </w:tc>
      <w:tc>
        <w:tcPr>
          <w:tcW w:w="1525" w:type="dxa"/>
        </w:tcPr>
        <w:p w:rsidR="002F5362" w:rsidRDefault="002F5362">
          <w:pPr>
            <w:pStyle w:val="Sidhuvud"/>
            <w:ind w:right="360"/>
          </w:pPr>
        </w:p>
      </w:tc>
    </w:tr>
  </w:tbl>
  <w:p w:rsidR="002F5362" w:rsidRDefault="002F536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2" w:rsidRDefault="00047B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362" w:rsidRDefault="002F536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F5362" w:rsidRDefault="002F5362">
    <w:pPr>
      <w:rPr>
        <w:rFonts w:ascii="TradeGothic" w:hAnsi="TradeGothic"/>
        <w:b/>
        <w:bCs/>
        <w:spacing w:val="12"/>
        <w:sz w:val="22"/>
      </w:rPr>
    </w:pPr>
  </w:p>
  <w:p w:rsidR="002F5362" w:rsidRDefault="002F536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F5362" w:rsidRDefault="002F536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62"/>
    <w:rsid w:val="00047B39"/>
    <w:rsid w:val="0013004B"/>
    <w:rsid w:val="0013062D"/>
    <w:rsid w:val="001869B0"/>
    <w:rsid w:val="001953A0"/>
    <w:rsid w:val="001A14D5"/>
    <w:rsid w:val="002348A0"/>
    <w:rsid w:val="00282F22"/>
    <w:rsid w:val="002C482E"/>
    <w:rsid w:val="002F5362"/>
    <w:rsid w:val="003725CB"/>
    <w:rsid w:val="003C09FB"/>
    <w:rsid w:val="00445281"/>
    <w:rsid w:val="004F7E68"/>
    <w:rsid w:val="00512403"/>
    <w:rsid w:val="00527224"/>
    <w:rsid w:val="005C4B13"/>
    <w:rsid w:val="005D2ABF"/>
    <w:rsid w:val="00665466"/>
    <w:rsid w:val="006D2248"/>
    <w:rsid w:val="006F57ED"/>
    <w:rsid w:val="00701590"/>
    <w:rsid w:val="00730209"/>
    <w:rsid w:val="00734023"/>
    <w:rsid w:val="007620A8"/>
    <w:rsid w:val="007C4D3E"/>
    <w:rsid w:val="00823500"/>
    <w:rsid w:val="00833996"/>
    <w:rsid w:val="00850D02"/>
    <w:rsid w:val="00890EA4"/>
    <w:rsid w:val="009125F6"/>
    <w:rsid w:val="00916586"/>
    <w:rsid w:val="00933BEF"/>
    <w:rsid w:val="009631EF"/>
    <w:rsid w:val="009C564C"/>
    <w:rsid w:val="009E5702"/>
    <w:rsid w:val="00A82491"/>
    <w:rsid w:val="00A96775"/>
    <w:rsid w:val="00AD6D1C"/>
    <w:rsid w:val="00B02FA6"/>
    <w:rsid w:val="00B650B5"/>
    <w:rsid w:val="00C56590"/>
    <w:rsid w:val="00C83112"/>
    <w:rsid w:val="00D33542"/>
    <w:rsid w:val="00DA1554"/>
    <w:rsid w:val="00DB1D02"/>
    <w:rsid w:val="00DD4F19"/>
    <w:rsid w:val="00E30E03"/>
    <w:rsid w:val="00E91F9D"/>
    <w:rsid w:val="00F5596F"/>
    <w:rsid w:val="00F7121D"/>
    <w:rsid w:val="00FF4BDF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8065D9-9D7E-4C5B-9E2C-B0B59B7C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styleId="Kommentarsreferens">
    <w:name w:val="annotation reference"/>
    <w:rsid w:val="00850D0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0D02"/>
    <w:rPr>
      <w:sz w:val="20"/>
    </w:rPr>
  </w:style>
  <w:style w:type="character" w:customStyle="1" w:styleId="KommentarerChar">
    <w:name w:val="Kommentarer Char"/>
    <w:link w:val="Kommentarer"/>
    <w:rsid w:val="00850D0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0D02"/>
    <w:rPr>
      <w:b/>
      <w:bCs/>
    </w:rPr>
  </w:style>
  <w:style w:type="character" w:customStyle="1" w:styleId="KommentarsmneChar">
    <w:name w:val="Kommentarsämne Char"/>
    <w:link w:val="Kommentarsmne"/>
    <w:rsid w:val="00850D02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850D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0D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cd1cb167-ac7a-4074-971a-b5f3196cd5c3</RD_Svarsid>
  </documentManagement>
</p:properties>
</file>

<file path=customXml/itemProps1.xml><?xml version="1.0" encoding="utf-8"?>
<ds:datastoreItem xmlns:ds="http://schemas.openxmlformats.org/officeDocument/2006/customXml" ds:itemID="{7432F243-685A-4BBD-8D4B-7C70AEB9A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8B361-EB22-445C-B198-B50779AAD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539ED-80A6-49C4-A2A1-EF2D6BF089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96A573-56C7-4D32-BE32-064927556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269</Words>
  <Characters>1593</Characters>
  <Application>Microsoft Office Word</Application>
  <DocSecurity>0</DocSecurity>
  <Lines>61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Svar på fråga</vt:lpstr>
      <vt:lpstr>Svar på fråga</vt:lpstr>
    </vt:vector>
  </TitlesOfParts>
  <Company>Regeringskansliet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</dc:title>
  <dc:subject/>
  <dc:creator>Bo Malmqvist</dc:creator>
  <cp:keywords/>
  <cp:lastModifiedBy>Jonas Ginsburg</cp:lastModifiedBy>
  <cp:revision>2</cp:revision>
  <cp:lastPrinted>2005-05-04T10:48:00Z</cp:lastPrinted>
  <dcterms:created xsi:type="dcterms:W3CDTF">2017-10-11T11:27:00Z</dcterms:created>
  <dcterms:modified xsi:type="dcterms:W3CDTF">2017-10-11T11:27:00Z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1;0;0;192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9.9. Migrerat</vt:lpwstr>
  </property>
  <property fmtid="{D5CDD505-2E9C-101B-9397-08002B2CF9AE}" pid="7" name="QFMSP source name">
    <vt:lpwstr>Fågesvar.doc</vt:lpwstr>
  </property>
  <property fmtid="{D5CDD505-2E9C-101B-9397-08002B2CF9AE}" pid="8" name="RKOrdnaDepartement2">
    <vt:lpwstr>Justitiedepartementet</vt:lpwstr>
  </property>
  <property fmtid="{D5CDD505-2E9C-101B-9397-08002B2CF9AE}" pid="9" name="RKOrdnaActivityCategory2">
    <vt:lpwstr>9.9. Migrerat</vt:lpwstr>
  </property>
  <property fmtid="{D5CDD505-2E9C-101B-9397-08002B2CF9AE}" pid="10" name="RKOrdnaDiarienummer">
    <vt:lpwstr/>
  </property>
  <property fmtid="{D5CDD505-2E9C-101B-9397-08002B2CF9AE}" pid="11" name="display_urn:schemas-microsoft-com:office:office#Editor">
    <vt:lpwstr>Göran Nilsson</vt:lpwstr>
  </property>
  <property fmtid="{D5CDD505-2E9C-101B-9397-08002B2CF9AE}" pid="12" name="RKOrdnaClass">
    <vt:lpwstr>3</vt:lpwstr>
  </property>
  <property fmtid="{D5CDD505-2E9C-101B-9397-08002B2CF9AE}" pid="13" name="RKOrdnaCheckInComment">
    <vt:lpwstr/>
  </property>
  <property fmtid="{D5CDD505-2E9C-101B-9397-08002B2CF9AE}" pid="14" name="display_urn:schemas-microsoft-com:office:office#Author">
    <vt:lpwstr>Sharepoint Migrant</vt:lpwstr>
  </property>
  <property fmtid="{D5CDD505-2E9C-101B-9397-08002B2CF9AE}" pid="15" name="Order">
    <vt:lpwstr>600.000000000000</vt:lpwstr>
  </property>
  <property fmtid="{D5CDD505-2E9C-101B-9397-08002B2CF9AE}" pid="16" name="ContentTypeId">
    <vt:lpwstr>0x01010053E1D612BA3F4E21AA250ECD751942B3003E05DA0C50093D46859B1E32EB7EE629</vt:lpwstr>
  </property>
  <property fmtid="{D5CDD505-2E9C-101B-9397-08002B2CF9AE}" pid="17" name="_dlc_DocId">
    <vt:lpwstr>VYSDJZ52QA2C-9-22372</vt:lpwstr>
  </property>
  <property fmtid="{D5CDD505-2E9C-101B-9397-08002B2CF9AE}" pid="18" name="_dlc_DocIdItemGuid">
    <vt:lpwstr>0de5751a-00ff-48c7-b5f6-796e012f4c06</vt:lpwstr>
  </property>
  <property fmtid="{D5CDD505-2E9C-101B-9397-08002B2CF9AE}" pid="19" name="_dlc_DocIdUrl">
    <vt:lpwstr>http://rkdhs-ju/enhet/l5/_layouts/DocIdRedir.aspx?ID=VYSDJZ52QA2C-9-22372, VYSDJZ52QA2C-9-22372</vt:lpwstr>
  </property>
  <property fmtid="{D5CDD505-2E9C-101B-9397-08002B2CF9AE}" pid="20" name="Aktivitetskategori">
    <vt:lpwstr>36;#5.1. Kommunikation med riksdagen och myndigheter|8d0b8c4f-42a9-46d0-a14a-75468e317658</vt:lpwstr>
  </property>
  <property fmtid="{D5CDD505-2E9C-101B-9397-08002B2CF9AE}" pid="21" name="k46d94c0acf84ab9a79866a9d8b1905f">
    <vt:lpwstr>Justitiedepartementet|75210908-dd30-49f2-afb6-71c3d988f75d</vt:lpwstr>
  </property>
  <property fmtid="{D5CDD505-2E9C-101B-9397-08002B2CF9AE}" pid="22" name="Departementsenhet">
    <vt:lpwstr>1;#Justitiedepartementet|75210908-dd30-49f2-afb6-71c3d988f75d</vt:lpwstr>
  </property>
  <property fmtid="{D5CDD505-2E9C-101B-9397-08002B2CF9AE}" pid="23" name="c9cd366cc722410295b9eacffbd73909">
    <vt:lpwstr>5.1. Kommunikation med riksdagen och myndigheter|8d0b8c4f-42a9-46d0-a14a-75468e317658</vt:lpwstr>
  </property>
  <property fmtid="{D5CDD505-2E9C-101B-9397-08002B2CF9AE}" pid="24" name="TaxCatchAll">
    <vt:lpwstr>36;#5.1. Kommunikation med riksdagen och myndigheter|8d0b8c4f-42a9-46d0-a14a-75468e317658;#1;#Justitiedepartementet|75210908-dd30-49f2-afb6-71c3d988f75d</vt:lpwstr>
  </property>
  <property fmtid="{D5CDD505-2E9C-101B-9397-08002B2CF9AE}" pid="25" name="Nyckelord">
    <vt:lpwstr/>
  </property>
  <property fmtid="{D5CDD505-2E9C-101B-9397-08002B2CF9AE}" pid="26" name="Sekretess">
    <vt:lpwstr/>
  </property>
  <property fmtid="{D5CDD505-2E9C-101B-9397-08002B2CF9AE}" pid="27" name="Diarienummer">
    <vt:lpwstr/>
  </property>
</Properties>
</file>