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73677" w:rsidRPr="009D70DA" w:rsidTr="0047367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73677" w:rsidRPr="009D70DA" w:rsidRDefault="000965DA" w:rsidP="00473677">
            <w:pPr>
              <w:pStyle w:val="RSKRbeteckning"/>
              <w:spacing w:before="240"/>
            </w:pPr>
            <w:r w:rsidRPr="009D70DA">
              <w:t>Riksdagsskrivelse</w:t>
            </w:r>
          </w:p>
          <w:p w:rsidR="00473677" w:rsidRPr="009D70DA" w:rsidRDefault="000965DA" w:rsidP="00473677">
            <w:pPr>
              <w:pStyle w:val="RSKRbeteckning"/>
            </w:pPr>
            <w:r w:rsidRPr="009D70DA">
              <w:t>2009/10</w:t>
            </w:r>
            <w:r w:rsidR="00473677" w:rsidRPr="009D70DA">
              <w:t>:</w:t>
            </w:r>
            <w:r w:rsidRPr="009D70DA">
              <w:t>29</w:t>
            </w:r>
          </w:p>
        </w:tc>
        <w:tc>
          <w:tcPr>
            <w:tcW w:w="1134" w:type="dxa"/>
          </w:tcPr>
          <w:p w:rsidR="00473677" w:rsidRPr="009D70DA" w:rsidRDefault="009D70DA" w:rsidP="00473677">
            <w:pPr>
              <w:jc w:val="right"/>
            </w:pPr>
            <w:r w:rsidRPr="009D70D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677" w:rsidRPr="009D70DA" w:rsidTr="0047367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73677" w:rsidRPr="009D70DA" w:rsidRDefault="00473677">
            <w:pPr>
              <w:rPr>
                <w:sz w:val="10"/>
              </w:rPr>
            </w:pPr>
          </w:p>
        </w:tc>
      </w:tr>
    </w:tbl>
    <w:p w:rsidR="00473677" w:rsidRPr="009D70DA" w:rsidRDefault="00473677"/>
    <w:p w:rsidR="00473677" w:rsidRPr="009D70DA" w:rsidRDefault="000965DA" w:rsidP="00473677">
      <w:pPr>
        <w:pStyle w:val="Mottagare1"/>
      </w:pPr>
      <w:r w:rsidRPr="009D70DA">
        <w:t>Regeringen</w:t>
      </w:r>
    </w:p>
    <w:p w:rsidR="00473677" w:rsidRPr="009D70DA" w:rsidRDefault="000965DA" w:rsidP="00473677">
      <w:pPr>
        <w:pStyle w:val="Mottagare2"/>
      </w:pPr>
      <w:r w:rsidRPr="009D70DA">
        <w:t>Utrikesdepartementet</w:t>
      </w:r>
      <w:r w:rsidR="00FB64AE" w:rsidRPr="009D70DA">
        <w:rPr>
          <w:rStyle w:val="Fotnotsreferens"/>
        </w:rPr>
        <w:footnoteReference w:id="1"/>
      </w:r>
    </w:p>
    <w:p w:rsidR="00473677" w:rsidRPr="009D70DA" w:rsidRDefault="00473677" w:rsidP="00473677">
      <w:r w:rsidRPr="009D70DA">
        <w:t xml:space="preserve">Med överlämnande av </w:t>
      </w:r>
      <w:r w:rsidR="000965DA" w:rsidRPr="009D70DA">
        <w:t>utrikesutskottet</w:t>
      </w:r>
      <w:r w:rsidRPr="009D70DA">
        <w:t xml:space="preserve">s betänkande </w:t>
      </w:r>
      <w:r w:rsidR="000965DA" w:rsidRPr="009D70DA">
        <w:t>2009/10</w:t>
      </w:r>
      <w:r w:rsidRPr="009D70DA">
        <w:t>:</w:t>
      </w:r>
      <w:r w:rsidR="000965DA" w:rsidRPr="009D70DA">
        <w:t>UU6</w:t>
      </w:r>
      <w:r w:rsidRPr="009D70DA">
        <w:t xml:space="preserve"> </w:t>
      </w:r>
      <w:r w:rsidR="000965DA" w:rsidRPr="009D70DA">
        <w:t>Verksamheten inom Europarådet under 2008</w:t>
      </w:r>
      <w:r w:rsidRPr="009D70DA">
        <w:t xml:space="preserve"> får jag anmäla att riksdagen denna dag bifallit utskottets förslag till riksdagsbeslut.</w:t>
      </w:r>
    </w:p>
    <w:p w:rsidR="00473677" w:rsidRPr="009D70DA" w:rsidRDefault="00473677" w:rsidP="00473677">
      <w:pPr>
        <w:pStyle w:val="Stockholm"/>
      </w:pPr>
      <w:r w:rsidRPr="009D70DA">
        <w:t xml:space="preserve">Stockholm </w:t>
      </w:r>
      <w:r w:rsidR="000965DA" w:rsidRPr="009D70DA">
        <w:t>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3677" w:rsidRPr="009D70DA" w:rsidTr="0047367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73677" w:rsidRPr="009D70DA" w:rsidRDefault="000965DA" w:rsidP="00473677">
            <w:pPr>
              <w:pStyle w:val="AvsTalman"/>
            </w:pPr>
            <w:r w:rsidRPr="009D70DA">
              <w:t>Per Westerberg</w:t>
            </w:r>
          </w:p>
        </w:tc>
        <w:tc>
          <w:tcPr>
            <w:tcW w:w="3628" w:type="dxa"/>
          </w:tcPr>
          <w:p w:rsidR="00473677" w:rsidRPr="009D70DA" w:rsidRDefault="000965DA" w:rsidP="00473677">
            <w:pPr>
              <w:pStyle w:val="AvsTjnsteman"/>
            </w:pPr>
            <w:r w:rsidRPr="009D70DA">
              <w:t>Ulf Christoffersson</w:t>
            </w:r>
          </w:p>
        </w:tc>
      </w:tr>
    </w:tbl>
    <w:p w:rsidR="00D85057" w:rsidRPr="009D70DA" w:rsidRDefault="00D85057" w:rsidP="00473677"/>
    <w:sectPr w:rsidR="00D85057" w:rsidRPr="009D70D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2321" w:rsidRPr="009D70DA" w:rsidRDefault="00F62321">
      <w:r w:rsidRPr="009D70DA">
        <w:separator/>
      </w:r>
    </w:p>
  </w:endnote>
  <w:endnote w:type="continuationSeparator" w:id="0">
    <w:p w:rsidR="00F62321" w:rsidRPr="009D70DA" w:rsidRDefault="00F62321">
      <w:r w:rsidRPr="009D70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2321" w:rsidRPr="009D70DA" w:rsidRDefault="00F62321">
      <w:r w:rsidRPr="009D70DA">
        <w:separator/>
      </w:r>
    </w:p>
  </w:footnote>
  <w:footnote w:type="continuationSeparator" w:id="0">
    <w:p w:rsidR="00F62321" w:rsidRPr="009D70DA" w:rsidRDefault="00F62321">
      <w:r w:rsidRPr="009D70DA">
        <w:continuationSeparator/>
      </w:r>
    </w:p>
  </w:footnote>
  <w:footnote w:id="1">
    <w:p w:rsidR="00FB64AE" w:rsidRPr="009D70DA" w:rsidRDefault="00FB64AE" w:rsidP="00FB64AE">
      <w:pPr>
        <w:pStyle w:val="Fotnotstext"/>
      </w:pPr>
      <w:r w:rsidRPr="009D70DA">
        <w:rPr>
          <w:rStyle w:val="Fotnotsreferens"/>
        </w:rPr>
        <w:footnoteRef/>
      </w:r>
      <w:r w:rsidRPr="009D70DA">
        <w:t xml:space="preserve"> Riksdagsskrivelse 2009/10:30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77"/>
    <w:rsid w:val="0009098F"/>
    <w:rsid w:val="000965DA"/>
    <w:rsid w:val="000C2D8D"/>
    <w:rsid w:val="00134D41"/>
    <w:rsid w:val="001667BD"/>
    <w:rsid w:val="001C2855"/>
    <w:rsid w:val="00224A43"/>
    <w:rsid w:val="00243D3C"/>
    <w:rsid w:val="00244660"/>
    <w:rsid w:val="0026798D"/>
    <w:rsid w:val="002A1EDA"/>
    <w:rsid w:val="0047367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70DA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62321"/>
    <w:rsid w:val="00FB64A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A9330C-7205-431E-8B55-37DB17AA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7367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73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2009-11-03T13:32:00Z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Verksamheten inom Europarådet under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