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79FBA6669B446C8855E5B6B4979B667"/>
        </w:placeholder>
        <w:text/>
      </w:sdtPr>
      <w:sdtEndPr/>
      <w:sdtContent>
        <w:p w:rsidRPr="009B062B" w:rsidR="00AF30DD" w:rsidP="00976098" w:rsidRDefault="00AF30DD" w14:paraId="6E60F413" w14:textId="77777777">
          <w:pPr>
            <w:pStyle w:val="Rubrik1"/>
            <w:spacing w:after="300"/>
          </w:pPr>
          <w:r w:rsidRPr="009B062B">
            <w:t>Förslag till riksdagsbeslut</w:t>
          </w:r>
        </w:p>
      </w:sdtContent>
    </w:sdt>
    <w:sdt>
      <w:sdtPr>
        <w:alias w:val="Yrkande 1"/>
        <w:tag w:val="0e9adba5-744d-41c0-8d6a-4ee009e022fe"/>
        <w:id w:val="498016729"/>
        <w:lock w:val="sdtLocked"/>
      </w:sdtPr>
      <w:sdtEndPr/>
      <w:sdtContent>
        <w:p w:rsidR="00734DC7" w:rsidRDefault="00EC5EB4" w14:paraId="6E60F414" w14:textId="77777777">
          <w:pPr>
            <w:pStyle w:val="Frslagstext"/>
            <w:numPr>
              <w:ilvl w:val="0"/>
              <w:numId w:val="0"/>
            </w:numPr>
          </w:pPr>
          <w:r>
            <w:t>Riksdagen ställer sig bakom det som anförs i motionen om vikten av att undervisa om folkmordet Seyfo 1915 samt att överväga att skriva i detta i läroplanen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67E1B9D0B84D57B7708A8858876687"/>
        </w:placeholder>
        <w:text/>
      </w:sdtPr>
      <w:sdtEndPr/>
      <w:sdtContent>
        <w:p w:rsidRPr="009B062B" w:rsidR="006D79C9" w:rsidP="00333E95" w:rsidRDefault="006D79C9" w14:paraId="6E60F415" w14:textId="77777777">
          <w:pPr>
            <w:pStyle w:val="Rubrik1"/>
          </w:pPr>
          <w:r>
            <w:t>Motivering</w:t>
          </w:r>
        </w:p>
      </w:sdtContent>
    </w:sdt>
    <w:p w:rsidR="00D72815" w:rsidP="00201C1D" w:rsidRDefault="00CF4151" w14:paraId="6E60F416" w14:textId="77777777">
      <w:pPr>
        <w:pStyle w:val="Normalutanindragellerluft"/>
      </w:pPr>
      <w:r>
        <w:t>Under åren 1915–1918 mördades över 1,5 miljoner kristna invånare, däribland syrianer, assyrier, kaldéer, armenier och pontiska greker, i nuvarande Turkiet. Syftet med detta folkmord var att skapa ett homogent land med ett språk och en religion, och därför fanns det inte plats för den kristna ursprungsbefolkningen.</w:t>
      </w:r>
    </w:p>
    <w:p w:rsidRPr="00D72815" w:rsidR="00D72815" w:rsidP="00D72815" w:rsidRDefault="00CF4151" w14:paraId="6E60F417" w14:textId="77777777">
      <w:r w:rsidRPr="00D72815">
        <w:t>Det har skrivits mycket om dessa händelser och ämnet har varit föremål för flera forskares intresse. Folkmordet må ha hänt för över hundra år sedan men berättelserna och historierna som berättats av ögonvittnen lever kvar i generation efter generation. Dock väljer Turkiet än idag att inte erkänna och inte heller göra upp med det förflutna. Sveriges riksdag fattade beslut om ett erkännande av Seyfo 2010, i likhet med flera andra länder.</w:t>
      </w:r>
    </w:p>
    <w:p w:rsidRPr="00D72815" w:rsidR="00D72815" w:rsidP="00D72815" w:rsidRDefault="00CF4151" w14:paraId="6E60F418" w14:textId="6314B75F">
      <w:r w:rsidRPr="00D72815">
        <w:t>Barnbarn och ättlingar till den generation som drabbades väntar fortfarande på upp</w:t>
      </w:r>
      <w:r w:rsidR="00201C1D">
        <w:softHyphen/>
      </w:r>
      <w:r w:rsidRPr="00D72815">
        <w:t>rättelse och ett erkännande. En sådan upprättelse skulle vara att folkmordet Seyfo blir en naturlig del av undervisningen</w:t>
      </w:r>
      <w:r w:rsidR="004424A4">
        <w:t>,</w:t>
      </w:r>
      <w:r w:rsidRPr="00D72815">
        <w:t xml:space="preserve"> vilket möjliggörs om det förs in i läroplanen.</w:t>
      </w:r>
    </w:p>
    <w:p w:rsidRPr="00D72815" w:rsidR="00CF4151" w:rsidP="00D72815" w:rsidRDefault="00CF4151" w14:paraId="6E60F41A" w14:textId="75C7F93F">
      <w:r w:rsidRPr="00D72815">
        <w:t>Dåvarande utrikesminister Margot Wallström sade under sitt besök i Södertälje 2018 följande till ättlingar av folkmordet:</w:t>
      </w:r>
      <w:r w:rsidR="004424A4">
        <w:t xml:space="preserve"> </w:t>
      </w:r>
      <w:r w:rsidRPr="00D72815">
        <w:t>”Vi måste – i dag – vidta en lång rad åtgärder – till exempel att vi ger Forum för levande historia i uppdrag att göra en vandringsutställning om folkmordet år 1915.”</w:t>
      </w:r>
    </w:p>
    <w:p w:rsidRPr="00D72815" w:rsidR="00D72815" w:rsidP="00D72815" w:rsidRDefault="00CF4151" w14:paraId="6E60F41B" w14:textId="2CCBB5EB">
      <w:r w:rsidRPr="00201C1D">
        <w:rPr>
          <w:spacing w:val="-2"/>
        </w:rPr>
        <w:t>Dåvarande utrikesministern presenterade även andra initiativ, som utbildningsmaterial</w:t>
      </w:r>
      <w:r w:rsidRPr="00D72815">
        <w:t xml:space="preserve"> i ämnet till landets skolor och en konferens om folkmordskonventionen.</w:t>
      </w:r>
    </w:p>
    <w:p w:rsidRPr="00D72815" w:rsidR="00CF4151" w:rsidP="00D72815" w:rsidRDefault="00CF4151" w14:paraId="6E60F41C" w14:textId="13B1CCD7">
      <w:r w:rsidRPr="00201C1D">
        <w:rPr>
          <w:spacing w:val="-2"/>
        </w:rPr>
        <w:t>Denna fråga är viktig för de ättlingar som blivit drabbade men även för hela samhället.</w:t>
      </w:r>
      <w:r w:rsidRPr="00D72815">
        <w:t xml:space="preserve"> Likaså blir detta en påminnelse för framtiden.</w:t>
      </w:r>
    </w:p>
    <w:sdt>
      <w:sdtPr>
        <w:alias w:val="CC_Underskrifter"/>
        <w:tag w:val="CC_Underskrifter"/>
        <w:id w:val="583496634"/>
        <w:lock w:val="sdtContentLocked"/>
        <w:placeholder>
          <w:docPart w:val="30AB5D76EF4E49C0BA06520C1F9F4DE4"/>
        </w:placeholder>
      </w:sdtPr>
      <w:sdtEndPr/>
      <w:sdtContent>
        <w:p w:rsidR="00D72815" w:rsidP="00D72815" w:rsidRDefault="00D72815" w14:paraId="6E60F41D" w14:textId="77777777"/>
        <w:p w:rsidRPr="008E0FE2" w:rsidR="004801AC" w:rsidP="00D72815" w:rsidRDefault="00201C1D" w14:paraId="6E60F41E" w14:textId="77777777"/>
      </w:sdtContent>
    </w:sdt>
    <w:tbl>
      <w:tblPr>
        <w:tblW w:w="5000" w:type="pct"/>
        <w:tblLook w:val="04A0" w:firstRow="1" w:lastRow="0" w:firstColumn="1" w:lastColumn="0" w:noHBand="0" w:noVBand="1"/>
        <w:tblCaption w:val="underskrifter"/>
      </w:tblPr>
      <w:tblGrid>
        <w:gridCol w:w="4252"/>
        <w:gridCol w:w="4252"/>
      </w:tblGrid>
      <w:tr w:rsidR="001C617D" w14:paraId="7E55D97A" w14:textId="77777777">
        <w:trPr>
          <w:cantSplit/>
        </w:trPr>
        <w:tc>
          <w:tcPr>
            <w:tcW w:w="50" w:type="pct"/>
            <w:vAlign w:val="bottom"/>
          </w:tcPr>
          <w:p w:rsidR="001C617D" w:rsidRDefault="004424A4" w14:paraId="4F407493" w14:textId="77777777">
            <w:pPr>
              <w:pStyle w:val="Underskrifter"/>
            </w:pPr>
            <w:r>
              <w:t>Abraham Halef (S)</w:t>
            </w:r>
          </w:p>
        </w:tc>
        <w:tc>
          <w:tcPr>
            <w:tcW w:w="50" w:type="pct"/>
            <w:vAlign w:val="bottom"/>
          </w:tcPr>
          <w:p w:rsidR="001C617D" w:rsidRDefault="001C617D" w14:paraId="76C4FE1F" w14:textId="77777777">
            <w:pPr>
              <w:pStyle w:val="Underskrifter"/>
            </w:pPr>
          </w:p>
        </w:tc>
      </w:tr>
      <w:tr w:rsidR="001C617D" w14:paraId="6BA2E605" w14:textId="77777777">
        <w:trPr>
          <w:cantSplit/>
        </w:trPr>
        <w:tc>
          <w:tcPr>
            <w:tcW w:w="50" w:type="pct"/>
            <w:vAlign w:val="bottom"/>
          </w:tcPr>
          <w:p w:rsidR="001C617D" w:rsidRDefault="004424A4" w14:paraId="3E852504" w14:textId="77777777">
            <w:pPr>
              <w:pStyle w:val="Underskrifter"/>
              <w:spacing w:after="0"/>
            </w:pPr>
            <w:r>
              <w:t>Ingela Nylund Watz (S)</w:t>
            </w:r>
          </w:p>
        </w:tc>
        <w:tc>
          <w:tcPr>
            <w:tcW w:w="50" w:type="pct"/>
            <w:vAlign w:val="bottom"/>
          </w:tcPr>
          <w:p w:rsidR="001C617D" w:rsidRDefault="004424A4" w14:paraId="14E9E27F" w14:textId="77777777">
            <w:pPr>
              <w:pStyle w:val="Underskrifter"/>
              <w:spacing w:after="0"/>
            </w:pPr>
            <w:r>
              <w:t>Denis Begic (S)</w:t>
            </w:r>
          </w:p>
        </w:tc>
      </w:tr>
    </w:tbl>
    <w:p w:rsidR="009E4047" w:rsidRDefault="009E4047" w14:paraId="6E60F425" w14:textId="77777777"/>
    <w:sectPr w:rsidR="009E40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F427" w14:textId="77777777" w:rsidR="00CF4151" w:rsidRDefault="00CF4151" w:rsidP="000C1CAD">
      <w:pPr>
        <w:spacing w:line="240" w:lineRule="auto"/>
      </w:pPr>
      <w:r>
        <w:separator/>
      </w:r>
    </w:p>
  </w:endnote>
  <w:endnote w:type="continuationSeparator" w:id="0">
    <w:p w14:paraId="6E60F428" w14:textId="77777777" w:rsidR="00CF4151" w:rsidRDefault="00CF41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F4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F4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F436" w14:textId="77777777" w:rsidR="00262EA3" w:rsidRPr="00D72815" w:rsidRDefault="00262EA3" w:rsidP="00D72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F425" w14:textId="77777777" w:rsidR="00CF4151" w:rsidRDefault="00CF4151" w:rsidP="000C1CAD">
      <w:pPr>
        <w:spacing w:line="240" w:lineRule="auto"/>
      </w:pPr>
      <w:r>
        <w:separator/>
      </w:r>
    </w:p>
  </w:footnote>
  <w:footnote w:type="continuationSeparator" w:id="0">
    <w:p w14:paraId="6E60F426" w14:textId="77777777" w:rsidR="00CF4151" w:rsidRDefault="00CF41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F4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0F437" wp14:editId="6E60F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60F43B" w14:textId="77777777" w:rsidR="00262EA3" w:rsidRDefault="00201C1D" w:rsidP="008103B5">
                          <w:pPr>
                            <w:jc w:val="right"/>
                          </w:pPr>
                          <w:sdt>
                            <w:sdtPr>
                              <w:alias w:val="CC_Noformat_Partikod"/>
                              <w:tag w:val="CC_Noformat_Partikod"/>
                              <w:id w:val="-53464382"/>
                              <w:placeholder>
                                <w:docPart w:val="0ABE03032CA14818B7E433B3793C5885"/>
                              </w:placeholder>
                              <w:text/>
                            </w:sdtPr>
                            <w:sdtEndPr/>
                            <w:sdtContent>
                              <w:r w:rsidR="00CF4151">
                                <w:t>S</w:t>
                              </w:r>
                            </w:sdtContent>
                          </w:sdt>
                          <w:sdt>
                            <w:sdtPr>
                              <w:alias w:val="CC_Noformat_Partinummer"/>
                              <w:tag w:val="CC_Noformat_Partinummer"/>
                              <w:id w:val="-1709555926"/>
                              <w:placeholder>
                                <w:docPart w:val="585060E760724656A060295BF5FA67A5"/>
                              </w:placeholder>
                              <w:text/>
                            </w:sdtPr>
                            <w:sdtEndPr/>
                            <w:sdtContent>
                              <w:r w:rsidR="00CF4151">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0F4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60F43B" w14:textId="77777777" w:rsidR="00262EA3" w:rsidRDefault="00201C1D" w:rsidP="008103B5">
                    <w:pPr>
                      <w:jc w:val="right"/>
                    </w:pPr>
                    <w:sdt>
                      <w:sdtPr>
                        <w:alias w:val="CC_Noformat_Partikod"/>
                        <w:tag w:val="CC_Noformat_Partikod"/>
                        <w:id w:val="-53464382"/>
                        <w:placeholder>
                          <w:docPart w:val="0ABE03032CA14818B7E433B3793C5885"/>
                        </w:placeholder>
                        <w:text/>
                      </w:sdtPr>
                      <w:sdtEndPr/>
                      <w:sdtContent>
                        <w:r w:rsidR="00CF4151">
                          <w:t>S</w:t>
                        </w:r>
                      </w:sdtContent>
                    </w:sdt>
                    <w:sdt>
                      <w:sdtPr>
                        <w:alias w:val="CC_Noformat_Partinummer"/>
                        <w:tag w:val="CC_Noformat_Partinummer"/>
                        <w:id w:val="-1709555926"/>
                        <w:placeholder>
                          <w:docPart w:val="585060E760724656A060295BF5FA67A5"/>
                        </w:placeholder>
                        <w:text/>
                      </w:sdtPr>
                      <w:sdtEndPr/>
                      <w:sdtContent>
                        <w:r w:rsidR="00CF4151">
                          <w:t>1603</w:t>
                        </w:r>
                      </w:sdtContent>
                    </w:sdt>
                  </w:p>
                </w:txbxContent>
              </v:textbox>
              <w10:wrap anchorx="page"/>
            </v:shape>
          </w:pict>
        </mc:Fallback>
      </mc:AlternateContent>
    </w:r>
  </w:p>
  <w:p w14:paraId="6E60F4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F42B" w14:textId="77777777" w:rsidR="00262EA3" w:rsidRDefault="00262EA3" w:rsidP="008563AC">
    <w:pPr>
      <w:jc w:val="right"/>
    </w:pPr>
  </w:p>
  <w:p w14:paraId="6E60F4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F42F" w14:textId="77777777" w:rsidR="00262EA3" w:rsidRDefault="00201C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60F439" wp14:editId="6E60F4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0F430" w14:textId="77777777" w:rsidR="00262EA3" w:rsidRDefault="00201C1D" w:rsidP="00A314CF">
    <w:pPr>
      <w:pStyle w:val="FSHNormal"/>
      <w:spacing w:before="40"/>
    </w:pPr>
    <w:sdt>
      <w:sdtPr>
        <w:alias w:val="CC_Noformat_Motionstyp"/>
        <w:tag w:val="CC_Noformat_Motionstyp"/>
        <w:id w:val="1162973129"/>
        <w:lock w:val="sdtContentLocked"/>
        <w15:appearance w15:val="hidden"/>
        <w:text/>
      </w:sdtPr>
      <w:sdtEndPr/>
      <w:sdtContent>
        <w:r w:rsidR="00002AC0">
          <w:t>Enskild motion</w:t>
        </w:r>
      </w:sdtContent>
    </w:sdt>
    <w:r w:rsidR="00821B36">
      <w:t xml:space="preserve"> </w:t>
    </w:r>
    <w:sdt>
      <w:sdtPr>
        <w:alias w:val="CC_Noformat_Partikod"/>
        <w:tag w:val="CC_Noformat_Partikod"/>
        <w:id w:val="1471015553"/>
        <w:text/>
      </w:sdtPr>
      <w:sdtEndPr/>
      <w:sdtContent>
        <w:r w:rsidR="00CF4151">
          <w:t>S</w:t>
        </w:r>
      </w:sdtContent>
    </w:sdt>
    <w:sdt>
      <w:sdtPr>
        <w:alias w:val="CC_Noformat_Partinummer"/>
        <w:tag w:val="CC_Noformat_Partinummer"/>
        <w:id w:val="-2014525982"/>
        <w:text/>
      </w:sdtPr>
      <w:sdtEndPr/>
      <w:sdtContent>
        <w:r w:rsidR="00CF4151">
          <w:t>1603</w:t>
        </w:r>
      </w:sdtContent>
    </w:sdt>
  </w:p>
  <w:p w14:paraId="6E60F431" w14:textId="77777777" w:rsidR="00262EA3" w:rsidRPr="008227B3" w:rsidRDefault="00201C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60F432" w14:textId="77777777" w:rsidR="00262EA3" w:rsidRPr="008227B3" w:rsidRDefault="00201C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2AC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2AC0">
          <w:t>:2696</w:t>
        </w:r>
      </w:sdtContent>
    </w:sdt>
  </w:p>
  <w:p w14:paraId="6E60F433" w14:textId="77777777" w:rsidR="00262EA3" w:rsidRDefault="00201C1D" w:rsidP="00E03A3D">
    <w:pPr>
      <w:pStyle w:val="Motionr"/>
    </w:pPr>
    <w:sdt>
      <w:sdtPr>
        <w:alias w:val="CC_Noformat_Avtext"/>
        <w:tag w:val="CC_Noformat_Avtext"/>
        <w:id w:val="-2020768203"/>
        <w:lock w:val="sdtContentLocked"/>
        <w15:appearance w15:val="hidden"/>
        <w:text/>
      </w:sdtPr>
      <w:sdtEndPr/>
      <w:sdtContent>
        <w:r w:rsidR="00002AC0">
          <w:t>av Abraham Halef m.fl. (S)</w:t>
        </w:r>
      </w:sdtContent>
    </w:sdt>
  </w:p>
  <w:sdt>
    <w:sdtPr>
      <w:alias w:val="CC_Noformat_Rubtext"/>
      <w:tag w:val="CC_Noformat_Rubtext"/>
      <w:id w:val="-218060500"/>
      <w:lock w:val="sdtLocked"/>
      <w:text/>
    </w:sdtPr>
    <w:sdtEndPr/>
    <w:sdtContent>
      <w:p w14:paraId="6E60F434" w14:textId="77777777" w:rsidR="00262EA3" w:rsidRDefault="00CF4151" w:rsidP="00283E0F">
        <w:pPr>
          <w:pStyle w:val="FSHRub2"/>
        </w:pPr>
        <w:r>
          <w:t>Skriv in folkmordet Seyfo 1915 i läroplanen</w:t>
        </w:r>
      </w:p>
    </w:sdtContent>
  </w:sdt>
  <w:sdt>
    <w:sdtPr>
      <w:alias w:val="CC_Boilerplate_3"/>
      <w:tag w:val="CC_Boilerplate_3"/>
      <w:id w:val="1606463544"/>
      <w:lock w:val="sdtContentLocked"/>
      <w15:appearance w15:val="hidden"/>
      <w:text w:multiLine="1"/>
    </w:sdtPr>
    <w:sdtEndPr/>
    <w:sdtContent>
      <w:p w14:paraId="6E60F4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8676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89E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FAD2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782C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823E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581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047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924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4151"/>
    <w:rsid w:val="000000E0"/>
    <w:rsid w:val="00000761"/>
    <w:rsid w:val="000014AF"/>
    <w:rsid w:val="00002310"/>
    <w:rsid w:val="00002AC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17D"/>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1D"/>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A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C7"/>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9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47"/>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2B"/>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151"/>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81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E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60F412"/>
  <w15:chartTrackingRefBased/>
  <w15:docId w15:val="{27CBCE78-12E0-4D30-B832-CCB789AD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86581">
      <w:bodyDiv w:val="1"/>
      <w:marLeft w:val="0"/>
      <w:marRight w:val="0"/>
      <w:marTop w:val="0"/>
      <w:marBottom w:val="0"/>
      <w:divBdr>
        <w:top w:val="none" w:sz="0" w:space="0" w:color="auto"/>
        <w:left w:val="none" w:sz="0" w:space="0" w:color="auto"/>
        <w:bottom w:val="none" w:sz="0" w:space="0" w:color="auto"/>
        <w:right w:val="none" w:sz="0" w:space="0" w:color="auto"/>
      </w:divBdr>
      <w:divsChild>
        <w:div w:id="893198316">
          <w:marLeft w:val="0"/>
          <w:marRight w:val="0"/>
          <w:marTop w:val="0"/>
          <w:marBottom w:val="300"/>
          <w:divBdr>
            <w:top w:val="single" w:sz="6" w:space="0" w:color="DDDDDD"/>
            <w:left w:val="single" w:sz="6" w:space="0" w:color="DDDDDD"/>
            <w:bottom w:val="single" w:sz="6" w:space="0" w:color="DDDDDD"/>
            <w:right w:val="single" w:sz="6" w:space="0" w:color="DDDDDD"/>
          </w:divBdr>
          <w:divsChild>
            <w:div w:id="263732873">
              <w:marLeft w:val="0"/>
              <w:marRight w:val="0"/>
              <w:marTop w:val="0"/>
              <w:marBottom w:val="0"/>
              <w:divBdr>
                <w:top w:val="none" w:sz="0" w:space="0" w:color="auto"/>
                <w:left w:val="none" w:sz="0" w:space="0" w:color="auto"/>
                <w:bottom w:val="none" w:sz="0" w:space="0" w:color="auto"/>
                <w:right w:val="none" w:sz="0" w:space="0" w:color="auto"/>
              </w:divBdr>
              <w:divsChild>
                <w:div w:id="405612707">
                  <w:marLeft w:val="0"/>
                  <w:marRight w:val="0"/>
                  <w:marTop w:val="0"/>
                  <w:marBottom w:val="225"/>
                  <w:divBdr>
                    <w:top w:val="none" w:sz="0" w:space="0" w:color="auto"/>
                    <w:left w:val="none" w:sz="0" w:space="0" w:color="auto"/>
                    <w:bottom w:val="none" w:sz="0" w:space="0" w:color="auto"/>
                    <w:right w:val="none" w:sz="0" w:space="0" w:color="auto"/>
                  </w:divBdr>
                </w:div>
                <w:div w:id="1993606909">
                  <w:marLeft w:val="0"/>
                  <w:marRight w:val="0"/>
                  <w:marTop w:val="0"/>
                  <w:marBottom w:val="225"/>
                  <w:divBdr>
                    <w:top w:val="none" w:sz="0" w:space="0" w:color="auto"/>
                    <w:left w:val="none" w:sz="0" w:space="0" w:color="auto"/>
                    <w:bottom w:val="none" w:sz="0" w:space="0" w:color="auto"/>
                    <w:right w:val="none" w:sz="0" w:space="0" w:color="auto"/>
                  </w:divBdr>
                </w:div>
                <w:div w:id="381026524">
                  <w:marLeft w:val="0"/>
                  <w:marRight w:val="0"/>
                  <w:marTop w:val="0"/>
                  <w:marBottom w:val="225"/>
                  <w:divBdr>
                    <w:top w:val="none" w:sz="0" w:space="0" w:color="auto"/>
                    <w:left w:val="none" w:sz="0" w:space="0" w:color="auto"/>
                    <w:bottom w:val="none" w:sz="0" w:space="0" w:color="auto"/>
                    <w:right w:val="none" w:sz="0" w:space="0" w:color="auto"/>
                  </w:divBdr>
                </w:div>
                <w:div w:id="2140876300">
                  <w:marLeft w:val="0"/>
                  <w:marRight w:val="0"/>
                  <w:marTop w:val="0"/>
                  <w:marBottom w:val="225"/>
                  <w:divBdr>
                    <w:top w:val="none" w:sz="0" w:space="0" w:color="auto"/>
                    <w:left w:val="none" w:sz="0" w:space="0" w:color="auto"/>
                    <w:bottom w:val="none" w:sz="0" w:space="0" w:color="auto"/>
                    <w:right w:val="none" w:sz="0" w:space="0" w:color="auto"/>
                  </w:divBdr>
                </w:div>
                <w:div w:id="1280190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9FBA6669B446C8855E5B6B4979B667"/>
        <w:category>
          <w:name w:val="Allmänt"/>
          <w:gallery w:val="placeholder"/>
        </w:category>
        <w:types>
          <w:type w:val="bbPlcHdr"/>
        </w:types>
        <w:behaviors>
          <w:behavior w:val="content"/>
        </w:behaviors>
        <w:guid w:val="{58330E50-DF57-4508-990E-1588EE197B77}"/>
      </w:docPartPr>
      <w:docPartBody>
        <w:p w:rsidR="005179E9" w:rsidRDefault="005179E9">
          <w:pPr>
            <w:pStyle w:val="C79FBA6669B446C8855E5B6B4979B667"/>
          </w:pPr>
          <w:r w:rsidRPr="005A0A93">
            <w:rPr>
              <w:rStyle w:val="Platshllartext"/>
            </w:rPr>
            <w:t>Förslag till riksdagsbeslut</w:t>
          </w:r>
        </w:p>
      </w:docPartBody>
    </w:docPart>
    <w:docPart>
      <w:docPartPr>
        <w:name w:val="4667E1B9D0B84D57B7708A8858876687"/>
        <w:category>
          <w:name w:val="Allmänt"/>
          <w:gallery w:val="placeholder"/>
        </w:category>
        <w:types>
          <w:type w:val="bbPlcHdr"/>
        </w:types>
        <w:behaviors>
          <w:behavior w:val="content"/>
        </w:behaviors>
        <w:guid w:val="{E6FA8F50-5E91-4F5D-84AB-9AA6245C0D14}"/>
      </w:docPartPr>
      <w:docPartBody>
        <w:p w:rsidR="005179E9" w:rsidRDefault="005179E9">
          <w:pPr>
            <w:pStyle w:val="4667E1B9D0B84D57B7708A8858876687"/>
          </w:pPr>
          <w:r w:rsidRPr="005A0A93">
            <w:rPr>
              <w:rStyle w:val="Platshllartext"/>
            </w:rPr>
            <w:t>Motivering</w:t>
          </w:r>
        </w:p>
      </w:docPartBody>
    </w:docPart>
    <w:docPart>
      <w:docPartPr>
        <w:name w:val="0ABE03032CA14818B7E433B3793C5885"/>
        <w:category>
          <w:name w:val="Allmänt"/>
          <w:gallery w:val="placeholder"/>
        </w:category>
        <w:types>
          <w:type w:val="bbPlcHdr"/>
        </w:types>
        <w:behaviors>
          <w:behavior w:val="content"/>
        </w:behaviors>
        <w:guid w:val="{D8BF7AF6-85D2-4784-AD5F-A5A88644CD46}"/>
      </w:docPartPr>
      <w:docPartBody>
        <w:p w:rsidR="005179E9" w:rsidRDefault="005179E9">
          <w:pPr>
            <w:pStyle w:val="0ABE03032CA14818B7E433B3793C5885"/>
          </w:pPr>
          <w:r>
            <w:rPr>
              <w:rStyle w:val="Platshllartext"/>
            </w:rPr>
            <w:t xml:space="preserve"> </w:t>
          </w:r>
        </w:p>
      </w:docPartBody>
    </w:docPart>
    <w:docPart>
      <w:docPartPr>
        <w:name w:val="585060E760724656A060295BF5FA67A5"/>
        <w:category>
          <w:name w:val="Allmänt"/>
          <w:gallery w:val="placeholder"/>
        </w:category>
        <w:types>
          <w:type w:val="bbPlcHdr"/>
        </w:types>
        <w:behaviors>
          <w:behavior w:val="content"/>
        </w:behaviors>
        <w:guid w:val="{069267AA-7449-41CA-89AE-CC2828B6C119}"/>
      </w:docPartPr>
      <w:docPartBody>
        <w:p w:rsidR="005179E9" w:rsidRDefault="005179E9">
          <w:pPr>
            <w:pStyle w:val="585060E760724656A060295BF5FA67A5"/>
          </w:pPr>
          <w:r>
            <w:t xml:space="preserve"> </w:t>
          </w:r>
        </w:p>
      </w:docPartBody>
    </w:docPart>
    <w:docPart>
      <w:docPartPr>
        <w:name w:val="30AB5D76EF4E49C0BA06520C1F9F4DE4"/>
        <w:category>
          <w:name w:val="Allmänt"/>
          <w:gallery w:val="placeholder"/>
        </w:category>
        <w:types>
          <w:type w:val="bbPlcHdr"/>
        </w:types>
        <w:behaviors>
          <w:behavior w:val="content"/>
        </w:behaviors>
        <w:guid w:val="{B3C9754A-145D-4507-963D-8C9C1D824C28}"/>
      </w:docPartPr>
      <w:docPartBody>
        <w:p w:rsidR="00C534BD" w:rsidRDefault="00C534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E9"/>
    <w:rsid w:val="005179E9"/>
    <w:rsid w:val="00C534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9FBA6669B446C8855E5B6B4979B667">
    <w:name w:val="C79FBA6669B446C8855E5B6B4979B667"/>
  </w:style>
  <w:style w:type="paragraph" w:customStyle="1" w:styleId="4667E1B9D0B84D57B7708A8858876687">
    <w:name w:val="4667E1B9D0B84D57B7708A8858876687"/>
  </w:style>
  <w:style w:type="paragraph" w:customStyle="1" w:styleId="0ABE03032CA14818B7E433B3793C5885">
    <w:name w:val="0ABE03032CA14818B7E433B3793C5885"/>
  </w:style>
  <w:style w:type="paragraph" w:customStyle="1" w:styleId="585060E760724656A060295BF5FA67A5">
    <w:name w:val="585060E760724656A060295BF5FA6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65410A-822E-4F0D-A2BB-909F1D05FA77}"/>
</file>

<file path=customXml/itemProps2.xml><?xml version="1.0" encoding="utf-8"?>
<ds:datastoreItem xmlns:ds="http://schemas.openxmlformats.org/officeDocument/2006/customXml" ds:itemID="{791F60EA-5E8A-4BBE-A89B-7F3ECFE71CE3}"/>
</file>

<file path=customXml/itemProps3.xml><?xml version="1.0" encoding="utf-8"?>
<ds:datastoreItem xmlns:ds="http://schemas.openxmlformats.org/officeDocument/2006/customXml" ds:itemID="{7ED92788-437E-455B-8E9F-5D186B409EEB}"/>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1608</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S1603 Skriv in folkmordet Seyfo 1915 i läroplanen</vt:lpstr>
      <vt:lpstr>
      </vt:lpstr>
    </vt:vector>
  </TitlesOfParts>
  <Company>Sveriges riksdag</Company>
  <LinksUpToDate>false</LinksUpToDate>
  <CharactersWithSpaces>1881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