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095" w:rsidRPr="00E61095" w:rsidRDefault="00E61095">
      <w:pPr>
        <w:pStyle w:val="Datum"/>
        <w:outlineLvl w:val="0"/>
      </w:pPr>
      <w:r w:rsidRPr="00E61095">
        <w:fldChar w:fldCharType="begin" w:fldLock="1"/>
      </w:r>
      <w:r w:rsidRPr="00E61095">
        <w:instrText xml:space="preserve"> DOCPROPERTY "DocumentDate" </w:instrText>
      </w:r>
      <w:r w:rsidRPr="00E61095">
        <w:fldChar w:fldCharType="separate"/>
      </w:r>
      <w:r w:rsidRPr="00E61095">
        <w:t>Måndagen den 15 december 2008</w:t>
      </w:r>
      <w:r w:rsidRPr="00E6109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61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61095" w:rsidRPr="00E61095" w:rsidRDefault="00E61095">
            <w:pPr>
              <w:pStyle w:val="Plenum"/>
              <w:tabs>
                <w:tab w:val="clear" w:pos="1418"/>
              </w:tabs>
            </w:pPr>
            <w:r w:rsidRPr="00E61095">
              <w:t>Kl.</w:t>
            </w:r>
          </w:p>
        </w:tc>
        <w:tc>
          <w:tcPr>
            <w:tcW w:w="851" w:type="dxa"/>
          </w:tcPr>
          <w:p w:rsidR="00E61095" w:rsidRPr="00E61095" w:rsidRDefault="00E6109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61095">
              <w:t>11.00</w:t>
            </w:r>
          </w:p>
        </w:tc>
        <w:tc>
          <w:tcPr>
            <w:tcW w:w="397" w:type="dxa"/>
          </w:tcPr>
          <w:p w:rsidR="00E61095" w:rsidRPr="00E61095" w:rsidRDefault="00E6109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61095" w:rsidRPr="00E61095" w:rsidRDefault="00E61095">
            <w:pPr>
              <w:pStyle w:val="Plenum"/>
              <w:tabs>
                <w:tab w:val="clear" w:pos="1418"/>
              </w:tabs>
              <w:ind w:right="1"/>
            </w:pPr>
            <w:r w:rsidRPr="00E61095">
              <w:t>Arbetsplenum</w:t>
            </w:r>
          </w:p>
        </w:tc>
      </w:tr>
      <w:tr w:rsidR="00000000" w:rsidRPr="00E61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61095" w:rsidRPr="00E61095" w:rsidRDefault="00E6109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61095" w:rsidRPr="00E61095" w:rsidRDefault="00E61095">
            <w:pPr>
              <w:pStyle w:val="Plenum"/>
              <w:tabs>
                <w:tab w:val="clear" w:pos="1418"/>
              </w:tabs>
              <w:jc w:val="right"/>
            </w:pPr>
            <w:r w:rsidRPr="00E61095">
              <w:t>16.00</w:t>
            </w:r>
          </w:p>
        </w:tc>
        <w:tc>
          <w:tcPr>
            <w:tcW w:w="397" w:type="dxa"/>
          </w:tcPr>
          <w:p w:rsidR="00E61095" w:rsidRPr="00E61095" w:rsidRDefault="00E6109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61095" w:rsidRPr="00E61095" w:rsidRDefault="00E61095">
            <w:pPr>
              <w:pStyle w:val="Plenum"/>
              <w:tabs>
                <w:tab w:val="clear" w:pos="1418"/>
              </w:tabs>
              <w:ind w:right="1"/>
            </w:pPr>
            <w:r w:rsidRPr="00E61095">
              <w:t>Votering</w:t>
            </w:r>
          </w:p>
        </w:tc>
      </w:tr>
    </w:tbl>
    <w:p w:rsidR="00E61095" w:rsidRPr="00E61095" w:rsidRDefault="00E61095">
      <w:pPr>
        <w:pStyle w:val="StreckLngt"/>
      </w:pPr>
      <w:r w:rsidRPr="00E61095">
        <w:tab/>
      </w:r>
    </w:p>
    <w:p w:rsidR="00E61095" w:rsidRPr="00E61095" w:rsidRDefault="00E61095">
      <w:pPr>
        <w:pStyle w:val="Blankrad"/>
      </w:pPr>
      <w:r w:rsidRPr="00E6109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E6109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61095" w:rsidRPr="00E61095" w:rsidRDefault="00E61095">
            <w:r w:rsidRPr="00E61095">
              <w:t>Nr</w:t>
            </w:r>
          </w:p>
        </w:tc>
        <w:tc>
          <w:tcPr>
            <w:tcW w:w="5670" w:type="dxa"/>
          </w:tcPr>
          <w:p w:rsidR="00E61095" w:rsidRPr="00E61095" w:rsidRDefault="00E61095">
            <w:bookmarkStart w:id="1" w:name="ÄrendeNrRubrik"/>
            <w:bookmarkEnd w:id="1"/>
          </w:p>
        </w:tc>
        <w:tc>
          <w:tcPr>
            <w:tcW w:w="1247" w:type="dxa"/>
          </w:tcPr>
          <w:p w:rsidR="00E61095" w:rsidRPr="00E61095" w:rsidRDefault="00E61095">
            <w:r w:rsidRPr="00E61095">
              <w:t>Anmäld tid (min.)</w:t>
            </w:r>
          </w:p>
        </w:tc>
        <w:tc>
          <w:tcPr>
            <w:tcW w:w="1474" w:type="dxa"/>
          </w:tcPr>
          <w:p w:rsidR="00E61095" w:rsidRPr="00E61095" w:rsidRDefault="00E61095">
            <w:r w:rsidRPr="00E61095">
              <w:t>Ackumulerad tid</w:t>
            </w:r>
          </w:p>
        </w:tc>
      </w:tr>
    </w:tbl>
    <w:p w:rsidR="00E61095" w:rsidRPr="00E61095" w:rsidRDefault="00E61095">
      <w:pPr>
        <w:pStyle w:val="Blankrad"/>
      </w:pPr>
      <w:r w:rsidRPr="00E61095">
        <w:t>     </w:t>
      </w:r>
    </w:p>
    <w:p w:rsidR="00E61095" w:rsidRPr="00E61095" w:rsidRDefault="00E61095">
      <w:pPr>
        <w:pStyle w:val="Blankrad"/>
      </w:pPr>
      <w:r w:rsidRPr="00E6109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610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61095" w:rsidRPr="00E61095" w:rsidRDefault="00E61095">
            <w:pPr>
              <w:pStyle w:val="rendenr"/>
            </w:pPr>
            <w:r w:rsidRPr="00E61095">
              <w:t>11</w:t>
            </w:r>
          </w:p>
        </w:tc>
        <w:tc>
          <w:tcPr>
            <w:tcW w:w="5670" w:type="dxa"/>
            <w:gridSpan w:val="2"/>
          </w:tcPr>
          <w:p w:rsidR="00E61095" w:rsidRPr="00E61095" w:rsidRDefault="00E61095">
            <w:pPr>
              <w:pStyle w:val="renderubrik"/>
            </w:pPr>
            <w:bookmarkStart w:id="2" w:name="BetänkandeNr"/>
            <w:bookmarkEnd w:id="2"/>
            <w:r w:rsidRPr="00E61095">
              <w:t>Näringsutskottets betänkande NU12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610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61095" w:rsidRPr="00E61095" w:rsidRDefault="00E61095">
            <w:pPr>
              <w:pStyle w:val="Underrubrik"/>
            </w:pPr>
            <w:bookmarkStart w:id="3" w:name="Ärenderubrik"/>
            <w:bookmarkEnd w:id="3"/>
            <w:r w:rsidRPr="00E61095">
              <w:t>Åtgärder för förstärkt exportfinansiering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Karin Pilsäter (fp)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3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Carina Adolfsson Elgestam (s)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3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61095" w:rsidRPr="00E61095" w:rsidRDefault="00E61095">
            <w:pPr>
              <w:pStyle w:val="Summalinje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Summalinje"/>
            </w:pPr>
          </w:p>
        </w:tc>
        <w:tc>
          <w:tcPr>
            <w:tcW w:w="5216" w:type="dxa"/>
          </w:tcPr>
          <w:p w:rsidR="00E61095" w:rsidRPr="00E61095" w:rsidRDefault="00E61095">
            <w:pPr>
              <w:pStyle w:val="Summalinje"/>
            </w:pPr>
          </w:p>
        </w:tc>
        <w:tc>
          <w:tcPr>
            <w:tcW w:w="1247" w:type="dxa"/>
          </w:tcPr>
          <w:p w:rsidR="00E61095" w:rsidRPr="00E61095" w:rsidRDefault="00E61095">
            <w:pPr>
              <w:pStyle w:val="Summalinje"/>
            </w:pPr>
            <w:r w:rsidRPr="00E61095">
              <w:t>____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Summalinje"/>
            </w:pPr>
            <w:r w:rsidRPr="00E61095">
              <w:t>____</w:t>
            </w: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  <w:r w:rsidRPr="00E61095">
              <w:t xml:space="preserve"> </w:t>
            </w:r>
          </w:p>
        </w:tc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5216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1247" w:type="dxa"/>
          </w:tcPr>
          <w:p w:rsidR="00E61095" w:rsidRPr="00E61095" w:rsidRDefault="00E61095">
            <w:pPr>
              <w:pStyle w:val="TalartidSumma"/>
            </w:pPr>
            <w:r w:rsidRPr="00E61095">
              <w:t>0.06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TalartidAckumulerad"/>
            </w:pPr>
            <w:r w:rsidRPr="00E61095">
              <w:t>0.06</w:t>
            </w:r>
          </w:p>
        </w:tc>
      </w:tr>
    </w:tbl>
    <w:p w:rsidR="00E61095" w:rsidRPr="00E61095" w:rsidRDefault="00E61095">
      <w:pPr>
        <w:pStyle w:val="Blankrad"/>
      </w:pPr>
      <w:r w:rsidRPr="00E61095">
        <w:t xml:space="preserve">     </w:t>
      </w:r>
    </w:p>
    <w:p w:rsidR="00E61095" w:rsidRPr="00E61095" w:rsidRDefault="00E61095">
      <w:pPr>
        <w:pStyle w:val="Blankrad"/>
      </w:pPr>
      <w:bookmarkStart w:id="4" w:name="Start"/>
      <w:bookmarkEnd w:id="4"/>
    </w:p>
    <w:p w:rsidR="00E61095" w:rsidRPr="00E61095" w:rsidRDefault="00E61095">
      <w:pPr>
        <w:pStyle w:val="Blankrad"/>
      </w:pPr>
    </w:p>
    <w:p w:rsidR="00E61095" w:rsidRPr="00E61095" w:rsidRDefault="00E61095">
      <w:pPr>
        <w:pStyle w:val="Blankrad"/>
      </w:pPr>
      <w:r w:rsidRPr="00E61095">
        <w:t xml:space="preserve">     </w:t>
      </w:r>
    </w:p>
    <w:p w:rsidR="00E61095" w:rsidRPr="00E61095" w:rsidRDefault="00E61095">
      <w:pPr>
        <w:pStyle w:val="Blankrad"/>
      </w:pPr>
    </w:p>
    <w:p w:rsidR="00E61095" w:rsidRPr="00E61095" w:rsidRDefault="00E61095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610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61095" w:rsidRPr="00E61095" w:rsidRDefault="00E61095">
            <w:pPr>
              <w:pStyle w:val="rendenr"/>
            </w:pPr>
            <w:r w:rsidRPr="00E61095">
              <w:t>12</w:t>
            </w:r>
          </w:p>
        </w:tc>
        <w:tc>
          <w:tcPr>
            <w:tcW w:w="5670" w:type="dxa"/>
            <w:gridSpan w:val="2"/>
          </w:tcPr>
          <w:p w:rsidR="00E61095" w:rsidRPr="00E61095" w:rsidRDefault="00E61095">
            <w:pPr>
              <w:pStyle w:val="renderubrik"/>
            </w:pPr>
            <w:r w:rsidRPr="00E61095">
              <w:t>Trafikutskottets betänkande TU1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610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61095" w:rsidRPr="00E61095" w:rsidRDefault="00E61095">
            <w:pPr>
              <w:pStyle w:val="Underrubrik"/>
            </w:pPr>
            <w:r w:rsidRPr="00E61095">
              <w:t>Utgiftsområde 22 Kommunikationer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Annelie Enochson (kd)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3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Christina Axelsson (s)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15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Peter Pedersen (v)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12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Karin Svensson Smith (mp)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12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Jan-Evert Rådhström (m)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12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Sven Bergström (c)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12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Nina Larsson (fp)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8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Statsrådet Åsa Torstensson (c)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10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Marie Nordén (s)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10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Malin Löfsjögård (m)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8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Eliza Roszkowska Öberg (m)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8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61095" w:rsidRPr="00E61095" w:rsidRDefault="00E61095">
            <w:pPr>
              <w:pStyle w:val="Summalinje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Summalinje"/>
            </w:pPr>
          </w:p>
        </w:tc>
        <w:tc>
          <w:tcPr>
            <w:tcW w:w="5216" w:type="dxa"/>
          </w:tcPr>
          <w:p w:rsidR="00E61095" w:rsidRPr="00E61095" w:rsidRDefault="00E61095">
            <w:pPr>
              <w:pStyle w:val="Summalinje"/>
            </w:pPr>
          </w:p>
        </w:tc>
        <w:tc>
          <w:tcPr>
            <w:tcW w:w="1247" w:type="dxa"/>
          </w:tcPr>
          <w:p w:rsidR="00E61095" w:rsidRPr="00E61095" w:rsidRDefault="00E61095">
            <w:pPr>
              <w:pStyle w:val="Summalinje"/>
            </w:pPr>
            <w:r w:rsidRPr="00E61095">
              <w:t>____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Summalinje"/>
            </w:pPr>
            <w:r w:rsidRPr="00E61095">
              <w:t>____</w:t>
            </w: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  <w:r w:rsidRPr="00E61095">
              <w:t xml:space="preserve"> </w:t>
            </w:r>
          </w:p>
        </w:tc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5216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1247" w:type="dxa"/>
          </w:tcPr>
          <w:p w:rsidR="00E61095" w:rsidRPr="00E61095" w:rsidRDefault="00E61095">
            <w:pPr>
              <w:pStyle w:val="TalartidSumma"/>
            </w:pPr>
            <w:r w:rsidRPr="00E61095">
              <w:t>1.50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TalartidAckumulerad"/>
            </w:pPr>
            <w:r w:rsidRPr="00E61095">
              <w:t>1.56</w:t>
            </w:r>
          </w:p>
        </w:tc>
      </w:tr>
    </w:tbl>
    <w:p w:rsidR="00E61095" w:rsidRPr="00E61095" w:rsidRDefault="00E61095">
      <w:pPr>
        <w:pStyle w:val="Blankrad"/>
      </w:pPr>
      <w:r w:rsidRPr="00E6109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610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61095" w:rsidRPr="00E61095" w:rsidRDefault="00E61095">
            <w:pPr>
              <w:pStyle w:val="rendenr"/>
            </w:pPr>
            <w:r w:rsidRPr="00E61095">
              <w:lastRenderedPageBreak/>
              <w:t>13</w:t>
            </w:r>
          </w:p>
        </w:tc>
        <w:tc>
          <w:tcPr>
            <w:tcW w:w="5670" w:type="dxa"/>
            <w:gridSpan w:val="2"/>
          </w:tcPr>
          <w:p w:rsidR="00E61095" w:rsidRPr="00E61095" w:rsidRDefault="00E61095">
            <w:pPr>
              <w:pStyle w:val="renderubrik"/>
            </w:pPr>
            <w:r w:rsidRPr="00E61095">
              <w:t>Socialutskottets betänkande SoU1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610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61095" w:rsidRPr="00E61095" w:rsidRDefault="00E61095">
            <w:pPr>
              <w:pStyle w:val="Underrubrik"/>
            </w:pPr>
            <w:r w:rsidRPr="00E61095">
              <w:t>Utgiftsområde 9 Hälsovård, sjukvård och social omsorg m.m.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Margareta B Kjellin (m)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3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Ylva Johansson (s)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12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Elina Linna (v)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12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Gunvor G Ericson (mp)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12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Kenneth Johansson (c)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12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Cecilia Widegren (m)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8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Tobias Krantz (fp)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12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Chatrine Pålsson Ahlgren (kd)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12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Socialminister Göran Hägglund (kd)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12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Marina Pettersson (s)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12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Eva Olofsson (v)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12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Jan Lindholm (mp)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12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Magdalena Andersson (m)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8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Maria Kornevik Jakobsson (c)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10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Maria Lundqvist-Brömster (fp)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10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Rosita Runegrund (kd)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10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Finn Bengtsson (m)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6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61095" w:rsidRPr="00E61095" w:rsidRDefault="00E61095">
            <w:pPr>
              <w:pStyle w:val="Summalinje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Summalinje"/>
            </w:pPr>
          </w:p>
        </w:tc>
        <w:tc>
          <w:tcPr>
            <w:tcW w:w="5216" w:type="dxa"/>
          </w:tcPr>
          <w:p w:rsidR="00E61095" w:rsidRPr="00E61095" w:rsidRDefault="00E61095">
            <w:pPr>
              <w:pStyle w:val="Summalinje"/>
            </w:pPr>
          </w:p>
        </w:tc>
        <w:tc>
          <w:tcPr>
            <w:tcW w:w="1247" w:type="dxa"/>
          </w:tcPr>
          <w:p w:rsidR="00E61095" w:rsidRPr="00E61095" w:rsidRDefault="00E61095">
            <w:pPr>
              <w:pStyle w:val="Summalinje"/>
            </w:pPr>
            <w:r w:rsidRPr="00E61095">
              <w:t>____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Summalinje"/>
            </w:pPr>
            <w:r w:rsidRPr="00E61095">
              <w:t>____</w:t>
            </w: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  <w:r w:rsidRPr="00E61095">
              <w:t xml:space="preserve"> </w:t>
            </w:r>
          </w:p>
        </w:tc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5216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1247" w:type="dxa"/>
          </w:tcPr>
          <w:p w:rsidR="00E61095" w:rsidRPr="00E61095" w:rsidRDefault="00E61095">
            <w:pPr>
              <w:pStyle w:val="TalartidSumma"/>
            </w:pPr>
            <w:r w:rsidRPr="00E61095">
              <w:t>2.55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TalartidAckumulerad"/>
            </w:pPr>
            <w:r w:rsidRPr="00E61095">
              <w:t>4.51</w:t>
            </w:r>
          </w:p>
        </w:tc>
      </w:tr>
    </w:tbl>
    <w:p w:rsidR="00E61095" w:rsidRPr="00E61095" w:rsidRDefault="00E61095">
      <w:pPr>
        <w:pStyle w:val="Blankrad"/>
      </w:pPr>
      <w:r w:rsidRPr="00E6109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610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61095" w:rsidRPr="00E61095" w:rsidRDefault="00E61095">
            <w:pPr>
              <w:pStyle w:val="rendenr"/>
            </w:pPr>
            <w:r w:rsidRPr="00E61095">
              <w:t>14</w:t>
            </w:r>
          </w:p>
        </w:tc>
        <w:tc>
          <w:tcPr>
            <w:tcW w:w="5670" w:type="dxa"/>
            <w:gridSpan w:val="2"/>
          </w:tcPr>
          <w:p w:rsidR="00E61095" w:rsidRPr="00E61095" w:rsidRDefault="00E61095">
            <w:pPr>
              <w:pStyle w:val="renderubrik"/>
            </w:pPr>
            <w:r w:rsidRPr="00E61095">
              <w:t>Justitieutskottets betänkande JuU1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610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61095" w:rsidRPr="00E61095" w:rsidRDefault="00E61095">
            <w:pPr>
              <w:pStyle w:val="Underrubrik"/>
            </w:pPr>
            <w:r w:rsidRPr="00E61095">
              <w:t>Utgiftsområde 4 Rättsväsendet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Thomas Bodström (s)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12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Lena Olsson (v)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12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Mehmet Kaplan (mp)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12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Henrik von Sydow (m)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12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Johan Linander (c)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8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Helena Bargholtz (fp)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10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Inger Davidson (kd)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10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61095" w:rsidRPr="00E61095" w:rsidRDefault="00E61095">
            <w:r w:rsidRPr="00E61095">
              <w:t>Alice Åström (v)</w:t>
            </w:r>
          </w:p>
        </w:tc>
        <w:tc>
          <w:tcPr>
            <w:tcW w:w="1247" w:type="dxa"/>
          </w:tcPr>
          <w:p w:rsidR="00E61095" w:rsidRPr="00E61095" w:rsidRDefault="00E61095">
            <w:pPr>
              <w:pStyle w:val="Talartid"/>
            </w:pPr>
            <w:r w:rsidRPr="00E61095">
              <w:t>8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IngenText"/>
            </w:pP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61095" w:rsidRPr="00E61095" w:rsidRDefault="00E61095">
            <w:pPr>
              <w:pStyle w:val="Summalinje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Summalinje"/>
            </w:pPr>
          </w:p>
        </w:tc>
        <w:tc>
          <w:tcPr>
            <w:tcW w:w="5216" w:type="dxa"/>
          </w:tcPr>
          <w:p w:rsidR="00E61095" w:rsidRPr="00E61095" w:rsidRDefault="00E61095">
            <w:pPr>
              <w:pStyle w:val="Summalinje"/>
            </w:pPr>
          </w:p>
        </w:tc>
        <w:tc>
          <w:tcPr>
            <w:tcW w:w="1247" w:type="dxa"/>
          </w:tcPr>
          <w:p w:rsidR="00E61095" w:rsidRPr="00E61095" w:rsidRDefault="00E61095">
            <w:pPr>
              <w:pStyle w:val="Summalinje"/>
            </w:pPr>
            <w:r w:rsidRPr="00E61095">
              <w:t>____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Summalinje"/>
            </w:pPr>
            <w:r w:rsidRPr="00E61095">
              <w:t>____</w:t>
            </w:r>
          </w:p>
        </w:tc>
      </w:tr>
      <w:tr w:rsidR="00000000" w:rsidRPr="00E610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  <w:r w:rsidRPr="00E61095">
              <w:t xml:space="preserve"> </w:t>
            </w:r>
          </w:p>
        </w:tc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5216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1247" w:type="dxa"/>
          </w:tcPr>
          <w:p w:rsidR="00E61095" w:rsidRPr="00E61095" w:rsidRDefault="00E61095">
            <w:pPr>
              <w:pStyle w:val="TalartidSumma"/>
            </w:pPr>
            <w:r w:rsidRPr="00E61095">
              <w:t>1.24</w:t>
            </w:r>
          </w:p>
        </w:tc>
        <w:tc>
          <w:tcPr>
            <w:tcW w:w="1489" w:type="dxa"/>
          </w:tcPr>
          <w:p w:rsidR="00E61095" w:rsidRPr="00E61095" w:rsidRDefault="00E61095">
            <w:pPr>
              <w:pStyle w:val="TalartidAckumulerad"/>
            </w:pPr>
            <w:r w:rsidRPr="00E61095">
              <w:t>6.15</w:t>
            </w:r>
          </w:p>
        </w:tc>
      </w:tr>
    </w:tbl>
    <w:p w:rsidR="00E61095" w:rsidRPr="00E61095" w:rsidRDefault="00E61095">
      <w:pPr>
        <w:pStyle w:val="Blankrad"/>
      </w:pPr>
      <w:r w:rsidRPr="00E6109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610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454" w:type="dxa"/>
          </w:tcPr>
          <w:p w:rsidR="00E61095" w:rsidRPr="00E61095" w:rsidRDefault="00E61095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2268" w:type="dxa"/>
          </w:tcPr>
          <w:p w:rsidR="00E61095" w:rsidRPr="00E61095" w:rsidRDefault="00E61095">
            <w:pPr>
              <w:pStyle w:val="TalartidTotalText"/>
            </w:pPr>
            <w:r w:rsidRPr="00E6109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61095" w:rsidRPr="00E61095" w:rsidRDefault="00E61095">
            <w:pPr>
              <w:pStyle w:val="TalartidTotal"/>
            </w:pPr>
            <w:r w:rsidRPr="00E61095">
              <w:t>6 tim. 15 min.</w:t>
            </w:r>
          </w:p>
        </w:tc>
      </w:tr>
      <w:tr w:rsidR="00000000" w:rsidRPr="00E6109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61095" w:rsidRPr="00E61095" w:rsidRDefault="00E61095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61095" w:rsidRPr="00E61095" w:rsidRDefault="00E61095"/>
          <w:p w:rsidR="00E61095" w:rsidRPr="00E61095" w:rsidRDefault="00E61095">
            <w:pPr>
              <w:pStyle w:val="Mittstreck"/>
            </w:pPr>
            <w:r w:rsidRPr="00E61095">
              <w:tab/>
            </w:r>
            <w:r w:rsidRPr="00E61095">
              <w:tab/>
            </w:r>
          </w:p>
        </w:tc>
      </w:tr>
    </w:tbl>
    <w:p w:rsidR="00E61095" w:rsidRPr="00E61095" w:rsidRDefault="00E61095">
      <w:pPr>
        <w:pStyle w:val="Blankrad"/>
      </w:pPr>
      <w:r w:rsidRPr="00E61095">
        <w:t xml:space="preserve">     </w:t>
      </w:r>
    </w:p>
    <w:sectPr w:rsidR="00000000" w:rsidRPr="00E6109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1095" w:rsidRPr="00E61095" w:rsidRDefault="00E61095">
      <w:r w:rsidRPr="00E61095">
        <w:separator/>
      </w:r>
    </w:p>
  </w:endnote>
  <w:endnote w:type="continuationSeparator" w:id="0">
    <w:p w:rsidR="00E61095" w:rsidRPr="00E61095" w:rsidRDefault="00E61095">
      <w:r w:rsidRPr="00E610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1095" w:rsidRPr="00E61095" w:rsidRDefault="00E61095">
    <w:pPr>
      <w:pStyle w:val="Sidhuvud"/>
      <w:jc w:val="center"/>
    </w:pPr>
    <w:r w:rsidRPr="00E61095">
      <w:fldChar w:fldCharType="begin" w:fldLock="1"/>
    </w:r>
    <w:r w:rsidRPr="00E61095">
      <w:instrText xml:space="preserve"> PAGE </w:instrText>
    </w:r>
    <w:r w:rsidRPr="00E61095">
      <w:fldChar w:fldCharType="separate"/>
    </w:r>
    <w:r w:rsidRPr="00E61095">
      <w:t>2</w:t>
    </w:r>
    <w:r w:rsidRPr="00E61095">
      <w:fldChar w:fldCharType="end"/>
    </w:r>
    <w:r w:rsidRPr="00E61095">
      <w:t xml:space="preserve"> (</w:t>
    </w:r>
    <w:r w:rsidRPr="00E61095">
      <w:fldChar w:fldCharType="begin" w:fldLock="1"/>
    </w:r>
    <w:r w:rsidRPr="00E61095">
      <w:instrText xml:space="preserve"> NUMPAGES </w:instrText>
    </w:r>
    <w:r w:rsidRPr="00E61095">
      <w:fldChar w:fldCharType="separate"/>
    </w:r>
    <w:r w:rsidRPr="00E61095">
      <w:t>3</w:t>
    </w:r>
    <w:r w:rsidRPr="00E61095">
      <w:fldChar w:fldCharType="end"/>
    </w:r>
    <w:r w:rsidRPr="00E6109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1095" w:rsidRPr="00E61095" w:rsidRDefault="00E61095">
    <w:pPr>
      <w:pStyle w:val="Sidhuvud"/>
      <w:jc w:val="center"/>
    </w:pPr>
    <w:r w:rsidRPr="00E61095">
      <w:fldChar w:fldCharType="begin" w:fldLock="1"/>
    </w:r>
    <w:r w:rsidRPr="00E61095">
      <w:instrText xml:space="preserve"> PAGE </w:instrText>
    </w:r>
    <w:r w:rsidRPr="00E61095">
      <w:fldChar w:fldCharType="separate"/>
    </w:r>
    <w:r w:rsidRPr="00E61095">
      <w:t>1</w:t>
    </w:r>
    <w:r w:rsidRPr="00E61095">
      <w:fldChar w:fldCharType="end"/>
    </w:r>
    <w:r w:rsidRPr="00E61095">
      <w:t xml:space="preserve"> (</w:t>
    </w:r>
    <w:r w:rsidRPr="00E61095">
      <w:fldChar w:fldCharType="begin" w:fldLock="1"/>
    </w:r>
    <w:r w:rsidRPr="00E61095">
      <w:instrText xml:space="preserve"> NUMPAGES </w:instrText>
    </w:r>
    <w:r w:rsidRPr="00E61095">
      <w:fldChar w:fldCharType="separate"/>
    </w:r>
    <w:r w:rsidRPr="00E61095">
      <w:t>3</w:t>
    </w:r>
    <w:r w:rsidRPr="00E61095">
      <w:fldChar w:fldCharType="end"/>
    </w:r>
    <w:r w:rsidRPr="00E6109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1095" w:rsidRPr="00E61095" w:rsidRDefault="00E61095">
      <w:r w:rsidRPr="00E61095">
        <w:separator/>
      </w:r>
    </w:p>
  </w:footnote>
  <w:footnote w:type="continuationSeparator" w:id="0">
    <w:p w:rsidR="00E61095" w:rsidRPr="00E61095" w:rsidRDefault="00E61095">
      <w:r w:rsidRPr="00E610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1095" w:rsidRPr="00E61095" w:rsidRDefault="00E61095">
    <w:pPr>
      <w:pStyle w:val="Sidhuvud"/>
      <w:tabs>
        <w:tab w:val="clear" w:pos="4536"/>
      </w:tabs>
    </w:pPr>
    <w:r w:rsidRPr="00E61095">
      <w:fldChar w:fldCharType="begin" w:fldLock="1"/>
    </w:r>
    <w:r w:rsidRPr="00E61095">
      <w:instrText xml:space="preserve"> DOCPROPERTY "DocumentDate" </w:instrText>
    </w:r>
    <w:r w:rsidRPr="00E61095">
      <w:fldChar w:fldCharType="separate"/>
    </w:r>
    <w:r w:rsidRPr="00E61095">
      <w:t>Måndagen den 15 december 2008</w:t>
    </w:r>
    <w:r w:rsidRPr="00E61095">
      <w:fldChar w:fldCharType="end"/>
    </w:r>
    <w:r w:rsidRPr="00E61095">
      <w:fldChar w:fldCharType="begin" w:fldLock="1"/>
    </w:r>
    <w:r w:rsidRPr="00E61095">
      <w:instrText xml:space="preserve">if </w:instrText>
    </w:r>
    <w:r w:rsidRPr="00E61095">
      <w:fldChar w:fldCharType="begin" w:fldLock="1"/>
    </w:r>
    <w:r w:rsidRPr="00E61095">
      <w:instrText xml:space="preserve"> DOCPROPERTY "Status" </w:instrText>
    </w:r>
    <w:r w:rsidRPr="00E61095">
      <w:fldChar w:fldCharType="separate"/>
    </w:r>
    <w:r w:rsidRPr="00E61095">
      <w:instrText>slutlig</w:instrText>
    </w:r>
    <w:r w:rsidRPr="00E61095">
      <w:fldChar w:fldCharType="end"/>
    </w:r>
    <w:r w:rsidRPr="00E61095">
      <w:instrText xml:space="preserve"> = "preliminär" " (preliminärt)" "" </w:instrText>
    </w:r>
    <w:r w:rsidRPr="00E61095">
      <w:fldChar w:fldCharType="end"/>
    </w:r>
    <w:r w:rsidRPr="00E61095">
      <w:tab/>
    </w:r>
  </w:p>
  <w:p w:rsidR="00E61095" w:rsidRPr="00E61095" w:rsidRDefault="00E6109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61095">
      <w:rPr>
        <w:sz w:val="12"/>
      </w:rPr>
      <w:tab/>
    </w:r>
  </w:p>
  <w:p w:rsidR="00E61095" w:rsidRPr="00E61095" w:rsidRDefault="00E610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1095" w:rsidRPr="00E61095" w:rsidRDefault="00E6109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6109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1095" w:rsidRPr="00E61095" w:rsidRDefault="00E61095">
    <w:pPr>
      <w:pStyle w:val="Dokumentrubrik"/>
      <w:spacing w:after="360"/>
    </w:pPr>
    <w:r w:rsidRPr="00E61095">
      <w:fldChar w:fldCharType="begin" w:fldLock="1"/>
    </w:r>
    <w:r w:rsidRPr="00E61095">
      <w:instrText xml:space="preserve"> if </w:instrText>
    </w:r>
    <w:r w:rsidRPr="00E61095">
      <w:fldChar w:fldCharType="begin" w:fldLock="1"/>
    </w:r>
    <w:r w:rsidRPr="00E61095">
      <w:instrText xml:space="preserve"> DOCPROPERTY  Status </w:instrText>
    </w:r>
    <w:r w:rsidRPr="00E61095">
      <w:fldChar w:fldCharType="separate"/>
    </w:r>
    <w:r w:rsidRPr="00E61095">
      <w:instrText>slutlig</w:instrText>
    </w:r>
    <w:r w:rsidRPr="00E61095">
      <w:fldChar w:fldCharType="end"/>
    </w:r>
    <w:r w:rsidRPr="00E61095">
      <w:instrText xml:space="preserve"> = "preliminär" "Preliminär t" "T" </w:instrText>
    </w:r>
    <w:r w:rsidRPr="00E61095">
      <w:fldChar w:fldCharType="separate"/>
    </w:r>
    <w:r w:rsidRPr="00E61095">
      <w:rPr>
        <w:noProof/>
      </w:rPr>
      <w:t>T</w:t>
    </w:r>
    <w:r w:rsidRPr="00E61095">
      <w:fldChar w:fldCharType="end"/>
    </w:r>
    <w:r w:rsidRPr="00E61095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AB15E4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6542CC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4F3A3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70394474">
    <w:abstractNumId w:val="33"/>
  </w:num>
  <w:num w:numId="2" w16cid:durableId="277421192">
    <w:abstractNumId w:val="13"/>
  </w:num>
  <w:num w:numId="3" w16cid:durableId="1068722583">
    <w:abstractNumId w:val="32"/>
  </w:num>
  <w:num w:numId="4" w16cid:durableId="580605724">
    <w:abstractNumId w:val="11"/>
  </w:num>
  <w:num w:numId="5" w16cid:durableId="202258266">
    <w:abstractNumId w:val="1"/>
  </w:num>
  <w:num w:numId="6" w16cid:durableId="744687506">
    <w:abstractNumId w:val="18"/>
  </w:num>
  <w:num w:numId="7" w16cid:durableId="189683732">
    <w:abstractNumId w:val="27"/>
  </w:num>
  <w:num w:numId="8" w16cid:durableId="1287277368">
    <w:abstractNumId w:val="16"/>
  </w:num>
  <w:num w:numId="9" w16cid:durableId="1731147650">
    <w:abstractNumId w:val="25"/>
  </w:num>
  <w:num w:numId="10" w16cid:durableId="1202282799">
    <w:abstractNumId w:val="12"/>
  </w:num>
  <w:num w:numId="11" w16cid:durableId="573005697">
    <w:abstractNumId w:val="4"/>
  </w:num>
  <w:num w:numId="12" w16cid:durableId="894201677">
    <w:abstractNumId w:val="0"/>
  </w:num>
  <w:num w:numId="13" w16cid:durableId="850795959">
    <w:abstractNumId w:val="6"/>
  </w:num>
  <w:num w:numId="14" w16cid:durableId="792017515">
    <w:abstractNumId w:val="7"/>
  </w:num>
  <w:num w:numId="15" w16cid:durableId="1726221931">
    <w:abstractNumId w:val="14"/>
  </w:num>
  <w:num w:numId="16" w16cid:durableId="1471634513">
    <w:abstractNumId w:val="9"/>
  </w:num>
  <w:num w:numId="17" w16cid:durableId="1659725361">
    <w:abstractNumId w:val="28"/>
  </w:num>
  <w:num w:numId="18" w16cid:durableId="1045833371">
    <w:abstractNumId w:val="10"/>
  </w:num>
  <w:num w:numId="19" w16cid:durableId="1254627841">
    <w:abstractNumId w:val="36"/>
  </w:num>
  <w:num w:numId="20" w16cid:durableId="1576931595">
    <w:abstractNumId w:val="2"/>
  </w:num>
  <w:num w:numId="21" w16cid:durableId="82847107">
    <w:abstractNumId w:val="8"/>
  </w:num>
  <w:num w:numId="22" w16cid:durableId="1568959212">
    <w:abstractNumId w:val="21"/>
  </w:num>
  <w:num w:numId="23" w16cid:durableId="625887629">
    <w:abstractNumId w:val="23"/>
  </w:num>
  <w:num w:numId="24" w16cid:durableId="2019502653">
    <w:abstractNumId w:val="5"/>
  </w:num>
  <w:num w:numId="25" w16cid:durableId="299651274">
    <w:abstractNumId w:val="24"/>
  </w:num>
  <w:num w:numId="26" w16cid:durableId="327173053">
    <w:abstractNumId w:val="29"/>
  </w:num>
  <w:num w:numId="27" w16cid:durableId="2111315727">
    <w:abstractNumId w:val="26"/>
  </w:num>
  <w:num w:numId="28" w16cid:durableId="1287470826">
    <w:abstractNumId w:val="31"/>
  </w:num>
  <w:num w:numId="29" w16cid:durableId="1649244412">
    <w:abstractNumId w:val="3"/>
  </w:num>
  <w:num w:numId="30" w16cid:durableId="622811799">
    <w:abstractNumId w:val="34"/>
  </w:num>
  <w:num w:numId="31" w16cid:durableId="437677432">
    <w:abstractNumId w:val="17"/>
  </w:num>
  <w:num w:numId="32" w16cid:durableId="1965233296">
    <w:abstractNumId w:val="19"/>
  </w:num>
  <w:num w:numId="33" w16cid:durableId="65298053">
    <w:abstractNumId w:val="22"/>
  </w:num>
  <w:num w:numId="34" w16cid:durableId="1665206435">
    <w:abstractNumId w:val="30"/>
  </w:num>
  <w:num w:numId="35" w16cid:durableId="317653212">
    <w:abstractNumId w:val="15"/>
  </w:num>
  <w:num w:numId="36" w16cid:durableId="904029943">
    <w:abstractNumId w:val="35"/>
  </w:num>
  <w:num w:numId="37" w16cid:durableId="14762210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06943"/>
    <w:rsid w:val="00206943"/>
    <w:rsid w:val="00E6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4313D9-98A6-4860-B481-8FD4704A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315</Words>
  <Characters>1480</Characters>
  <Application>Microsoft Office Word</Application>
  <DocSecurity>4</DocSecurity>
  <Lines>370</Lines>
  <Paragraphs>199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Måndagen den 15 december 2008</vt:lpstr>
    </vt:vector>
  </TitlesOfParts>
  <Company>Riksdagen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2008-12-11T17:50:00Z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15 december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2008-12-15</vt:lpwstr>
  </property>
  <property fmtid="{D5CDD505-2E9C-101B-9397-08002B2CF9AE}" pid="5" name="DocumentYear">
    <vt:lpwstr>2008/09</vt:lpwstr>
  </property>
  <property fmtid="{D5CDD505-2E9C-101B-9397-08002B2CF9AE}" pid="6" name="Status">
    <vt:lpwstr>slutlig</vt:lpwstr>
  </property>
</Properties>
</file>