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sdt>
      <w:sdtPr>
        <w:rPr>
          <w:rFonts w:asciiTheme="minorHAnsi" w:hAnsiTheme="minorHAnsi" w:eastAsiaTheme="minorHAnsi" w:cstheme="minorBidi"/>
          <w:kern w:val="28"/>
          <w:sz w:val="24"/>
          <w:szCs w:val="24"/>
          <w14:numSpacing w14:val="proportional"/>
        </w:rPr>
        <w:id w:val="44191041"/>
        <w:docPartObj>
          <w:docPartGallery w:val="Table of Contents"/>
          <w:docPartUnique/>
        </w:docPartObj>
      </w:sdtPr>
      <w:sdtEndPr>
        <w:rPr>
          <w:b/>
          <w:bCs/>
        </w:rPr>
      </w:sdtEndPr>
      <w:sdtContent>
        <w:p w:rsidR="006D4515" w:rsidRDefault="006D4515" w14:paraId="360C202C" w14:textId="3E55EC26">
          <w:pPr>
            <w:pStyle w:val="Innehllsfrteckningsrubrik"/>
          </w:pPr>
          <w:r>
            <w:t>Innehållsförteckning</w:t>
          </w:r>
        </w:p>
        <w:p w:rsidR="005540BB" w:rsidRDefault="006D4515" w14:paraId="22FEB49F" w14:textId="31590F3C">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303279">
            <w:r w:rsidRPr="001D17EA" w:rsidR="005540BB">
              <w:rPr>
                <w:rStyle w:val="Hyperlnk"/>
                <w:noProof/>
              </w:rPr>
              <w:t>Förslag till riksdagsbeslut</w:t>
            </w:r>
            <w:r w:rsidR="005540BB">
              <w:rPr>
                <w:noProof/>
                <w:webHidden/>
              </w:rPr>
              <w:tab/>
            </w:r>
            <w:r w:rsidR="005540BB">
              <w:rPr>
                <w:noProof/>
                <w:webHidden/>
              </w:rPr>
              <w:fldChar w:fldCharType="begin"/>
            </w:r>
            <w:r w:rsidR="005540BB">
              <w:rPr>
                <w:noProof/>
                <w:webHidden/>
              </w:rPr>
              <w:instrText xml:space="preserve"> PAGEREF _Toc210303279 \h </w:instrText>
            </w:r>
            <w:r w:rsidR="005540BB">
              <w:rPr>
                <w:noProof/>
                <w:webHidden/>
              </w:rPr>
            </w:r>
            <w:r w:rsidR="005540BB">
              <w:rPr>
                <w:noProof/>
                <w:webHidden/>
              </w:rPr>
              <w:fldChar w:fldCharType="separate"/>
            </w:r>
            <w:r w:rsidR="005540BB">
              <w:rPr>
                <w:noProof/>
                <w:webHidden/>
              </w:rPr>
              <w:t>2</w:t>
            </w:r>
            <w:r w:rsidR="005540BB">
              <w:rPr>
                <w:noProof/>
                <w:webHidden/>
              </w:rPr>
              <w:fldChar w:fldCharType="end"/>
            </w:r>
          </w:hyperlink>
        </w:p>
        <w:p w:rsidR="005540BB" w:rsidRDefault="005540BB" w14:paraId="20640756" w14:textId="7BE63839">
          <w:pPr>
            <w:pStyle w:val="Innehll1"/>
            <w:tabs>
              <w:tab w:val="right" w:leader="dot" w:pos="8494"/>
            </w:tabs>
            <w:rPr>
              <w:rFonts w:eastAsiaTheme="minorEastAsia"/>
              <w:noProof/>
              <w:kern w:val="0"/>
              <w:sz w:val="22"/>
              <w:szCs w:val="22"/>
              <w:lang w:eastAsia="sv-SE"/>
              <w14:numSpacing w14:val="default"/>
            </w:rPr>
          </w:pPr>
          <w:hyperlink w:history="1" w:anchor="_Toc210303280">
            <w:r w:rsidRPr="001D17EA">
              <w:rPr>
                <w:rStyle w:val="Hyperlnk"/>
                <w:noProof/>
                <w:lang w:eastAsia="sv-SE"/>
              </w:rPr>
              <w:t xml:space="preserve">Propositionens huvudsakliga innehåll </w:t>
            </w:r>
            <w:r>
              <w:rPr>
                <w:noProof/>
                <w:webHidden/>
              </w:rPr>
              <w:tab/>
            </w:r>
            <w:r>
              <w:rPr>
                <w:noProof/>
                <w:webHidden/>
              </w:rPr>
              <w:fldChar w:fldCharType="begin"/>
            </w:r>
            <w:r>
              <w:rPr>
                <w:noProof/>
                <w:webHidden/>
              </w:rPr>
              <w:instrText xml:space="preserve"> PAGEREF _Toc210303280 \h </w:instrText>
            </w:r>
            <w:r>
              <w:rPr>
                <w:noProof/>
                <w:webHidden/>
              </w:rPr>
            </w:r>
            <w:r>
              <w:rPr>
                <w:noProof/>
                <w:webHidden/>
              </w:rPr>
              <w:fldChar w:fldCharType="separate"/>
            </w:r>
            <w:r>
              <w:rPr>
                <w:noProof/>
                <w:webHidden/>
              </w:rPr>
              <w:t>2</w:t>
            </w:r>
            <w:r>
              <w:rPr>
                <w:noProof/>
                <w:webHidden/>
              </w:rPr>
              <w:fldChar w:fldCharType="end"/>
            </w:r>
          </w:hyperlink>
        </w:p>
        <w:p w:rsidR="005540BB" w:rsidRDefault="005540BB" w14:paraId="387A4456" w14:textId="14A5661B">
          <w:pPr>
            <w:pStyle w:val="Innehll1"/>
            <w:tabs>
              <w:tab w:val="right" w:leader="dot" w:pos="8494"/>
            </w:tabs>
            <w:rPr>
              <w:rFonts w:eastAsiaTheme="minorEastAsia"/>
              <w:noProof/>
              <w:kern w:val="0"/>
              <w:sz w:val="22"/>
              <w:szCs w:val="22"/>
              <w:lang w:eastAsia="sv-SE"/>
              <w14:numSpacing w14:val="default"/>
            </w:rPr>
          </w:pPr>
          <w:hyperlink w:history="1" w:anchor="_Toc210303281">
            <w:r w:rsidRPr="001D17EA">
              <w:rPr>
                <w:rStyle w:val="Hyperlnk"/>
                <w:noProof/>
              </w:rPr>
              <w:t>Inledning</w:t>
            </w:r>
            <w:r>
              <w:rPr>
                <w:noProof/>
                <w:webHidden/>
              </w:rPr>
              <w:tab/>
            </w:r>
            <w:r>
              <w:rPr>
                <w:noProof/>
                <w:webHidden/>
              </w:rPr>
              <w:fldChar w:fldCharType="begin"/>
            </w:r>
            <w:r>
              <w:rPr>
                <w:noProof/>
                <w:webHidden/>
              </w:rPr>
              <w:instrText xml:space="preserve"> PAGEREF _Toc210303281 \h </w:instrText>
            </w:r>
            <w:r>
              <w:rPr>
                <w:noProof/>
                <w:webHidden/>
              </w:rPr>
            </w:r>
            <w:r>
              <w:rPr>
                <w:noProof/>
                <w:webHidden/>
              </w:rPr>
              <w:fldChar w:fldCharType="separate"/>
            </w:r>
            <w:r>
              <w:rPr>
                <w:noProof/>
                <w:webHidden/>
              </w:rPr>
              <w:t>2</w:t>
            </w:r>
            <w:r>
              <w:rPr>
                <w:noProof/>
                <w:webHidden/>
              </w:rPr>
              <w:fldChar w:fldCharType="end"/>
            </w:r>
          </w:hyperlink>
        </w:p>
        <w:p w:rsidR="005540BB" w:rsidRDefault="005540BB" w14:paraId="459C65C4" w14:textId="2DABBC33">
          <w:pPr>
            <w:pStyle w:val="Innehll1"/>
            <w:tabs>
              <w:tab w:val="right" w:leader="dot" w:pos="8494"/>
            </w:tabs>
            <w:rPr>
              <w:rFonts w:eastAsiaTheme="minorEastAsia"/>
              <w:noProof/>
              <w:kern w:val="0"/>
              <w:sz w:val="22"/>
              <w:szCs w:val="22"/>
              <w:lang w:eastAsia="sv-SE"/>
              <w14:numSpacing w14:val="default"/>
            </w:rPr>
          </w:pPr>
          <w:hyperlink w:history="1" w:anchor="_Toc210303282">
            <w:r w:rsidRPr="001D17EA">
              <w:rPr>
                <w:rStyle w:val="Hyperlnk"/>
                <w:noProof/>
              </w:rPr>
              <w:t>Vänsterpartiets synpunkter</w:t>
            </w:r>
            <w:r>
              <w:rPr>
                <w:noProof/>
                <w:webHidden/>
              </w:rPr>
              <w:tab/>
            </w:r>
            <w:r>
              <w:rPr>
                <w:noProof/>
                <w:webHidden/>
              </w:rPr>
              <w:fldChar w:fldCharType="begin"/>
            </w:r>
            <w:r>
              <w:rPr>
                <w:noProof/>
                <w:webHidden/>
              </w:rPr>
              <w:instrText xml:space="preserve"> PAGEREF _Toc210303282 \h </w:instrText>
            </w:r>
            <w:r>
              <w:rPr>
                <w:noProof/>
                <w:webHidden/>
              </w:rPr>
            </w:r>
            <w:r>
              <w:rPr>
                <w:noProof/>
                <w:webHidden/>
              </w:rPr>
              <w:fldChar w:fldCharType="separate"/>
            </w:r>
            <w:r>
              <w:rPr>
                <w:noProof/>
                <w:webHidden/>
              </w:rPr>
              <w:t>3</w:t>
            </w:r>
            <w:r>
              <w:rPr>
                <w:noProof/>
                <w:webHidden/>
              </w:rPr>
              <w:fldChar w:fldCharType="end"/>
            </w:r>
          </w:hyperlink>
        </w:p>
        <w:p w:rsidR="005540BB" w:rsidRDefault="005540BB" w14:paraId="1BF8F7D5" w14:textId="0C27B0EE">
          <w:pPr>
            <w:pStyle w:val="Innehll2"/>
            <w:tabs>
              <w:tab w:val="right" w:leader="dot" w:pos="8494"/>
            </w:tabs>
            <w:rPr>
              <w:rFonts w:eastAsiaTheme="minorEastAsia"/>
              <w:noProof/>
              <w:kern w:val="0"/>
              <w:sz w:val="22"/>
              <w:szCs w:val="22"/>
              <w:lang w:eastAsia="sv-SE"/>
              <w14:numSpacing w14:val="default"/>
            </w:rPr>
          </w:pPr>
          <w:hyperlink w:history="1" w:anchor="_Toc210303283">
            <w:r w:rsidRPr="001D17EA">
              <w:rPr>
                <w:rStyle w:val="Hyperlnk"/>
                <w:noProof/>
              </w:rPr>
              <w:t>Den retroaktiva lagstiftningen</w:t>
            </w:r>
            <w:r>
              <w:rPr>
                <w:noProof/>
                <w:webHidden/>
              </w:rPr>
              <w:tab/>
            </w:r>
            <w:r>
              <w:rPr>
                <w:noProof/>
                <w:webHidden/>
              </w:rPr>
              <w:fldChar w:fldCharType="begin"/>
            </w:r>
            <w:r>
              <w:rPr>
                <w:noProof/>
                <w:webHidden/>
              </w:rPr>
              <w:instrText xml:space="preserve"> PAGEREF _Toc210303283 \h </w:instrText>
            </w:r>
            <w:r>
              <w:rPr>
                <w:noProof/>
                <w:webHidden/>
              </w:rPr>
            </w:r>
            <w:r>
              <w:rPr>
                <w:noProof/>
                <w:webHidden/>
              </w:rPr>
              <w:fldChar w:fldCharType="separate"/>
            </w:r>
            <w:r>
              <w:rPr>
                <w:noProof/>
                <w:webHidden/>
              </w:rPr>
              <w:t>3</w:t>
            </w:r>
            <w:r>
              <w:rPr>
                <w:noProof/>
                <w:webHidden/>
              </w:rPr>
              <w:fldChar w:fldCharType="end"/>
            </w:r>
          </w:hyperlink>
        </w:p>
        <w:p w:rsidR="005540BB" w:rsidRDefault="005540BB" w14:paraId="394861DF" w14:textId="4C555382">
          <w:pPr>
            <w:pStyle w:val="Innehll2"/>
            <w:tabs>
              <w:tab w:val="right" w:leader="dot" w:pos="8494"/>
            </w:tabs>
            <w:rPr>
              <w:rFonts w:eastAsiaTheme="minorEastAsia"/>
              <w:noProof/>
              <w:kern w:val="0"/>
              <w:sz w:val="22"/>
              <w:szCs w:val="22"/>
              <w:lang w:eastAsia="sv-SE"/>
              <w14:numSpacing w14:val="default"/>
            </w:rPr>
          </w:pPr>
          <w:hyperlink w:history="1" w:anchor="_Toc210303284">
            <w:r w:rsidRPr="001D17EA">
              <w:rPr>
                <w:rStyle w:val="Hyperlnk"/>
                <w:noProof/>
              </w:rPr>
              <w:t>Svea hovrätts domslut</w:t>
            </w:r>
            <w:r>
              <w:rPr>
                <w:noProof/>
                <w:webHidden/>
              </w:rPr>
              <w:tab/>
            </w:r>
            <w:r>
              <w:rPr>
                <w:noProof/>
                <w:webHidden/>
              </w:rPr>
              <w:fldChar w:fldCharType="begin"/>
            </w:r>
            <w:r>
              <w:rPr>
                <w:noProof/>
                <w:webHidden/>
              </w:rPr>
              <w:instrText xml:space="preserve"> PAGEREF _Toc210303284 \h </w:instrText>
            </w:r>
            <w:r>
              <w:rPr>
                <w:noProof/>
                <w:webHidden/>
              </w:rPr>
            </w:r>
            <w:r>
              <w:rPr>
                <w:noProof/>
                <w:webHidden/>
              </w:rPr>
              <w:fldChar w:fldCharType="separate"/>
            </w:r>
            <w:r>
              <w:rPr>
                <w:noProof/>
                <w:webHidden/>
              </w:rPr>
              <w:t>4</w:t>
            </w:r>
            <w:r>
              <w:rPr>
                <w:noProof/>
                <w:webHidden/>
              </w:rPr>
              <w:fldChar w:fldCharType="end"/>
            </w:r>
          </w:hyperlink>
        </w:p>
        <w:p w:rsidRPr="00FC43F6" w:rsidR="00FC43F6" w:rsidP="004E0BCE" w:rsidRDefault="006D4515" w14:paraId="5100F8E6" w14:textId="28DF8A65">
          <w:pPr>
            <w:pStyle w:val="Normalutanindragellerluft"/>
          </w:pPr>
          <w:r>
            <w:rPr>
              <w:b/>
              <w:bCs/>
            </w:rPr>
            <w:fldChar w:fldCharType="end"/>
          </w:r>
        </w:p>
      </w:sdtContent>
    </w:sdt>
    <w:p w:rsidR="004D6966" w:rsidP="004D6966" w:rsidRDefault="004D6966" w14:paraId="3F6D23B5" w14:textId="77777777">
      <w:pPr>
        <w:pStyle w:val="Normalutanindragellerluft"/>
      </w:pPr>
      <w:r>
        <w:br w:type="page"/>
      </w:r>
    </w:p>
    <w:bookmarkStart w:name="_Toc210303279" w:id="1"/>
    <w:p w:rsidRPr="009B062B" w:rsidR="00AF30DD" w:rsidP="00926CBB" w:rsidRDefault="005540BB" w14:paraId="2D5966FF" w14:textId="7085286F">
      <w:pPr>
        <w:pStyle w:val="RubrikFrslagTIllRiksdagsbeslut"/>
      </w:pPr>
      <w:sdt>
        <w:sdtPr>
          <w:alias w:val="CC_Boilerplate_4"/>
          <w:tag w:val="CC_Boilerplate_4"/>
          <w:id w:val="-1644581176"/>
          <w:lock w:val="sdtContentLocked"/>
          <w:placeholder>
            <w:docPart w:val="3EFE4CB4C3064B3898E6CBF169BF6B48"/>
          </w:placeholder>
          <w:text/>
        </w:sdtPr>
        <w:sdtEndPr/>
        <w:sdtContent>
          <w:r w:rsidRPr="009B062B" w:rsidR="00AF30DD">
            <w:t>Förslag till riksdagsbeslut</w:t>
          </w:r>
        </w:sdtContent>
      </w:sdt>
      <w:bookmarkEnd w:id="0"/>
      <w:bookmarkEnd w:id="1"/>
    </w:p>
    <w:sdt>
      <w:sdtPr>
        <w:alias w:val="Yrkande 1"/>
        <w:tag w:val="9eff9dc4-869b-490c-9985-40389f78bca8"/>
        <w:id w:val="704918043"/>
        <w:lock w:val="sdtLocked"/>
      </w:sdtPr>
      <w:sdtEndPr/>
      <w:sdtContent>
        <w:p w:rsidR="00E74D5E" w:rsidRDefault="004C2533" w14:paraId="4BDA9DDA" w14:textId="77777777">
          <w:pPr>
            <w:pStyle w:val="Frslagstext"/>
          </w:pPr>
          <w:r>
            <w:t>Riksdagen beslutar att punkt 2 ikraftträdande- och övergångsbestämmelserna i regeringens lagförslag ska lyda: Äldre bestämmelser ska gälla för hyresavtal och förhandlingsöverenskommelser om presumtionshyra som ingåtts före ikraftträdandet.</w:t>
          </w:r>
        </w:p>
      </w:sdtContent>
    </w:sdt>
    <w:sdt>
      <w:sdtPr>
        <w:alias w:val="Yrkande 2"/>
        <w:tag w:val="cbbe96ab-be3f-4b1e-b2bc-13d54611942d"/>
        <w:id w:val="1069150171"/>
        <w:lock w:val="sdtLocked"/>
      </w:sdtPr>
      <w:sdtEndPr/>
      <w:sdtContent>
        <w:p w:rsidR="00E74D5E" w:rsidRDefault="004C2533" w14:paraId="1CE6995A" w14:textId="77777777">
          <w:pPr>
            <w:pStyle w:val="Frslagstext"/>
          </w:pPr>
          <w:r>
            <w:t>Riksdagen ställer sig bakom det som anförs i motionen om att de lagändringar som föreslås i propositionen inte ska tillämpas på de förhandlingsöverenskommelser om presumtionshyra som ingåtts efter det att rättsläget klargjordes av Svea hovrätt, och detta tillkännager riksdagen för regeringen.</w:t>
          </w:r>
        </w:p>
      </w:sdtContent>
    </w:sdt>
    <w:bookmarkStart w:name="MotionsStart" w:displacedByCustomXml="next" w:id="2"/>
    <w:bookmarkEnd w:displacedByCustomXml="next" w:id="2"/>
    <w:bookmarkStart w:name="_Toc210303280" w:displacedByCustomXml="next" w:id="3"/>
    <w:bookmarkStart w:name="_Toc106800476" w:displacedByCustomXml="next" w:id="4"/>
    <w:sdt>
      <w:sdtPr>
        <w:rPr>
          <w:lang w:eastAsia="sv-SE"/>
        </w:rPr>
        <w:alias w:val="CC_Motivering_Rubrik"/>
        <w:tag w:val="CC_Motivering_Rubrik"/>
        <w:id w:val="1433397530"/>
        <w:lock w:val="sdtLocked"/>
        <w:placeholder>
          <w:docPart w:val="363028137D0F416595C4C1E022B1F221"/>
        </w:placeholder>
        <w:text/>
      </w:sdtPr>
      <w:sdtEndPr/>
      <w:sdtContent>
        <w:p w:rsidRPr="001D57F4" w:rsidR="006D79C9" w:rsidP="001D57F4" w:rsidRDefault="001D57F4" w14:paraId="4665A1AC" w14:textId="3F10130A">
          <w:pPr>
            <w:pStyle w:val="Rubrik1"/>
          </w:pPr>
          <w:r w:rsidRPr="001D57F4">
            <w:rPr>
              <w:lang w:eastAsia="sv-SE"/>
            </w:rPr>
            <w:t xml:space="preserve">Propositionens huvudsakliga innehåll </w:t>
          </w:r>
        </w:p>
      </w:sdtContent>
    </w:sdt>
    <w:bookmarkEnd w:displacedByCustomXml="prev" w:id="3"/>
    <w:bookmarkEnd w:displacedByCustomXml="prev" w:id="4"/>
    <w:p w:rsidR="00422B9E" w:rsidP="004D6966" w:rsidRDefault="001D57F4" w14:paraId="43F82C16" w14:textId="10081B88">
      <w:pPr>
        <w:pStyle w:val="Normalutanindragellerluft"/>
      </w:pPr>
      <w:r w:rsidRPr="001D57F4">
        <w:t>Regeringen föreslår ändringar i reglerna om hyror för nyproducerade bostäder, s</w:t>
      </w:r>
      <w:r w:rsidR="00B224D6">
        <w:t xml:space="preserve">.k. </w:t>
      </w:r>
      <w:r w:rsidRPr="001D57F4">
        <w:t xml:space="preserve">presumtionshyror. Bland annat ska möjligheterna att justera presumtionshyror löpande </w:t>
      </w:r>
      <w:r w:rsidRPr="005540BB">
        <w:rPr>
          <w:spacing w:val="-1"/>
        </w:rPr>
        <w:t>utökas. Dessa ska som huvudregel få ändras med ett belopp som motsvarar den allmänna</w:t>
      </w:r>
      <w:r w:rsidRPr="001D57F4">
        <w:t xml:space="preserve"> hyresutvecklingen på orten, om det inte finns särskilda skäl för att ändra hyran med ett annat belopp. Regeringen menar att det kan leda till att det i fler fall bedöms som lönsamt att investera i nybyggnation av hyresbostäder, samt att inflyttningshyrorna </w:t>
      </w:r>
      <w:r w:rsidRPr="005540BB">
        <w:rPr>
          <w:spacing w:val="-1"/>
        </w:rPr>
        <w:t>också kan sättas lägre. Det ska även införas nya möjligheter att lösa tvister om inledande</w:t>
      </w:r>
      <w:r w:rsidRPr="001D57F4">
        <w:t xml:space="preserve"> presumtionshyror och tvister om löpande justering av sådana hyror. De kollektivt förhandlande parterna på hyresmarknaden ska kunna avtala om att sådana tvister får </w:t>
      </w:r>
      <w:r w:rsidRPr="005540BB">
        <w:t>prövas av en särskild skiljeman, som utses av hyresnämnden. I syfte att göra presum</w:t>
      </w:r>
      <w:r w:rsidR="005540BB">
        <w:softHyphen/>
      </w:r>
      <w:r w:rsidRPr="005540BB">
        <w:t>tionshyresmodellen</w:t>
      </w:r>
      <w:r w:rsidRPr="001D57F4">
        <w:t xml:space="preserve"> mer flexibel föreslås också att hyran ska kunna ändras på grund av individuella önskemål om tillval eller frånval från hyresgästen. Lagändringarna föreslås träda i kraft den 1 januari 2026.</w:t>
      </w:r>
    </w:p>
    <w:p w:rsidRPr="001D57F4" w:rsidR="001D57F4" w:rsidP="001D57F4" w:rsidRDefault="001D57F4" w14:paraId="034EAFCE" w14:textId="25D47D6F">
      <w:pPr>
        <w:pStyle w:val="Rubrik1"/>
      </w:pPr>
      <w:bookmarkStart w:name="_Toc210303281" w:id="5"/>
      <w:r w:rsidRPr="001D57F4">
        <w:t>Inledning</w:t>
      </w:r>
      <w:bookmarkEnd w:id="5"/>
    </w:p>
    <w:p w:rsidR="001D57F4" w:rsidP="004D6966" w:rsidRDefault="00280496" w14:paraId="4B7F4B54" w14:textId="167127DC">
      <w:pPr>
        <w:pStyle w:val="Normalutanindragellerluft"/>
      </w:pPr>
      <w:r>
        <w:t>Det huvudsakliga s</w:t>
      </w:r>
      <w:r w:rsidR="001D57F4">
        <w:t xml:space="preserve">yftet med </w:t>
      </w:r>
      <w:r>
        <w:t xml:space="preserve">propositionen sägs vara </w:t>
      </w:r>
      <w:r w:rsidR="001D57F4">
        <w:t>att skapa bättre förutsättningar för nyproduktion av hyresbostäder. För Vänsterpartiet är en ökad produktion av nya bostäder med rimliga hyror av största vikt för en god samhällsutveckling</w:t>
      </w:r>
      <w:r w:rsidR="00B224D6">
        <w:t>,</w:t>
      </w:r>
      <w:r w:rsidR="001D57F4">
        <w:t xml:space="preserve"> och eftersom </w:t>
      </w:r>
      <w:r w:rsidR="001D57F4">
        <w:lastRenderedPageBreak/>
        <w:t xml:space="preserve">bostadsproduktionen har fallit kraftigt de senaste åren välkomnar även vi alla åtgärder som kan vända den utvecklingen. </w:t>
      </w:r>
    </w:p>
    <w:p w:rsidR="002C5DDE" w:rsidP="001D57F4" w:rsidRDefault="001D57F4" w14:paraId="1BD21C83" w14:textId="13DBD485">
      <w:r w:rsidRPr="004D6966">
        <w:t>Utredningen (SOU 2024:62) som ligger till grund för proposition 2024/25:192 menar att nuvarande reglering med de två besluten från Svea hovrätt sommaren 2022 har försämrat villkoren för nyproduktionen. Vänsterpartiet anser att den bilden är grovt förenklad och vill i</w:t>
      </w:r>
      <w:r w:rsidRPr="004D6966" w:rsidR="000107A5">
        <w:t xml:space="preserve"> </w:t>
      </w:r>
      <w:r w:rsidRPr="004D6966">
        <w:t>stället framhålla att den sjunkande byggtakten främst beror på ökade produktionskostnader, höga räntor och det avskaffade investeringsstödet för byggande av hyresrätter med rimliga hyror. Innan räntorna sköt i höjden, och</w:t>
      </w:r>
      <w:r w:rsidRPr="004D6966" w:rsidR="000107A5">
        <w:t xml:space="preserve"> när</w:t>
      </w:r>
      <w:r w:rsidRPr="004D6966">
        <w:t xml:space="preserve"> investerings</w:t>
      </w:r>
      <w:r w:rsidR="005540BB">
        <w:softHyphen/>
      </w:r>
      <w:r w:rsidRPr="004D6966">
        <w:t xml:space="preserve">stödet fortfarande fanns kvar, </w:t>
      </w:r>
      <w:r w:rsidRPr="004D6966" w:rsidR="00280496">
        <w:t xml:space="preserve">kan man dock utgå från att </w:t>
      </w:r>
      <w:r w:rsidRPr="004D6966">
        <w:t xml:space="preserve">presumtionshyressystemet </w:t>
      </w:r>
      <w:r w:rsidRPr="004D6966" w:rsidR="00280496">
        <w:t xml:space="preserve">bidrog </w:t>
      </w:r>
      <w:r w:rsidRPr="004D6966">
        <w:t xml:space="preserve">till ett ökat bostadsbyggande </w:t>
      </w:r>
      <w:r w:rsidRPr="004D6966" w:rsidR="00280496">
        <w:t>eftersom</w:t>
      </w:r>
      <w:r w:rsidRPr="004D6966">
        <w:t xml:space="preserve"> merparten av nyproduktionen</w:t>
      </w:r>
      <w:r>
        <w:t xml:space="preserve"> vad gäller hyresbostäder de facto har tillämpat modellen. </w:t>
      </w:r>
      <w:r w:rsidR="002C5DDE">
        <w:t>För Vänsterpartiet framstår det dock som att p</w:t>
      </w:r>
      <w:r w:rsidRPr="002C5DDE" w:rsidR="002C5DDE">
        <w:t xml:space="preserve">ropositionen </w:t>
      </w:r>
      <w:r w:rsidR="002C5DDE">
        <w:t xml:space="preserve">felaktigt </w:t>
      </w:r>
      <w:r w:rsidRPr="002C5DDE" w:rsidR="002C5DDE">
        <w:t xml:space="preserve">förutsätter att hyressättning är </w:t>
      </w:r>
      <w:r w:rsidR="002C5DDE">
        <w:t xml:space="preserve">själva </w:t>
      </w:r>
      <w:r w:rsidRPr="002C5DDE" w:rsidR="002C5DDE">
        <w:t xml:space="preserve">huvudproblemet bakom bristande nyproduktion. </w:t>
      </w:r>
      <w:r w:rsidR="002C5DDE">
        <w:t xml:space="preserve">Vi menar att om nyproduktionen ska öka krävs </w:t>
      </w:r>
      <w:r w:rsidRPr="002C5DDE" w:rsidR="002C5DDE">
        <w:t>en rättvis och ambitiös bostadspolitik</w:t>
      </w:r>
      <w:r w:rsidR="000107A5">
        <w:t>,</w:t>
      </w:r>
      <w:r w:rsidRPr="002C5DDE" w:rsidR="002C5DDE">
        <w:t xml:space="preserve"> </w:t>
      </w:r>
      <w:r w:rsidR="002C5DDE">
        <w:t xml:space="preserve">vilket förutsätter </w:t>
      </w:r>
      <w:r w:rsidRPr="002C5DDE" w:rsidR="002C5DDE">
        <w:t>statliga investeringar</w:t>
      </w:r>
      <w:r w:rsidR="002C5DDE">
        <w:t xml:space="preserve"> såsom stöd till bostads</w:t>
      </w:r>
      <w:r w:rsidR="005540BB">
        <w:softHyphen/>
      </w:r>
      <w:r w:rsidR="002C5DDE">
        <w:t xml:space="preserve">byggande, renovering och </w:t>
      </w:r>
      <w:r w:rsidRPr="002C5DDE" w:rsidR="002C5DDE">
        <w:t xml:space="preserve">klimatomställning </w:t>
      </w:r>
      <w:r w:rsidR="002C5DDE">
        <w:t xml:space="preserve">samt </w:t>
      </w:r>
      <w:r w:rsidRPr="002C5DDE" w:rsidR="002C5DDE">
        <w:t>en aktiv allmännytta</w:t>
      </w:r>
      <w:r w:rsidR="002C5DDE">
        <w:t xml:space="preserve"> – </w:t>
      </w:r>
      <w:r w:rsidRPr="002C5DDE" w:rsidR="002C5DDE">
        <w:t>inte</w:t>
      </w:r>
      <w:r w:rsidR="002C5DDE">
        <w:t xml:space="preserve"> </w:t>
      </w:r>
      <w:r w:rsidRPr="002C5DDE" w:rsidR="002C5DDE">
        <w:t>hyres</w:t>
      </w:r>
      <w:r w:rsidR="005540BB">
        <w:softHyphen/>
      </w:r>
      <w:r w:rsidRPr="002C5DDE" w:rsidR="002C5DDE">
        <w:t>höjningar för redan utsatta grupper.</w:t>
      </w:r>
    </w:p>
    <w:p w:rsidRPr="001D57F4" w:rsidR="001D57F4" w:rsidP="001D57F4" w:rsidRDefault="001D57F4" w14:paraId="24C56735" w14:textId="5B4E3B1A">
      <w:pPr>
        <w:pStyle w:val="Rubrik1"/>
      </w:pPr>
      <w:bookmarkStart w:name="_Toc210303282" w:id="6"/>
      <w:r w:rsidRPr="001D57F4">
        <w:t>Vänsterpartiets synpunkter</w:t>
      </w:r>
      <w:bookmarkEnd w:id="6"/>
    </w:p>
    <w:p w:rsidR="001D57F4" w:rsidP="004D6966" w:rsidRDefault="001D57F4" w14:paraId="76795667" w14:textId="5A95FFA8">
      <w:pPr>
        <w:pStyle w:val="Normalutanindragellerluft"/>
      </w:pPr>
      <w:r w:rsidRPr="001D57F4">
        <w:t>Vänsterpartiet ställer sig, med viss tvekan, i huvudsak bakom de flesta delarna av regeringens förslag</w:t>
      </w:r>
      <w:r w:rsidR="000107A5">
        <w:t>, d</w:t>
      </w:r>
      <w:r w:rsidRPr="001D57F4">
        <w:t>els för att vi ser att nyproduktionen måste öka och att presum</w:t>
      </w:r>
      <w:r w:rsidR="005540BB">
        <w:softHyphen/>
      </w:r>
      <w:r w:rsidRPr="001D57F4">
        <w:t>tionshyressystemet behöver utvecklas</w:t>
      </w:r>
      <w:r w:rsidR="000107A5">
        <w:t xml:space="preserve">, </w:t>
      </w:r>
      <w:r w:rsidRPr="001D57F4">
        <w:t>dels då vår förhoppning är att förslaget om att göra det möjligt att justera presumtionshyra årligen ska kunna medföra att hyresgäster framöver får lägre hyror i nyproduktion vid inflyttning i jämförelse med i</w:t>
      </w:r>
      <w:r w:rsidR="000107A5">
        <w:t xml:space="preserve"> </w:t>
      </w:r>
      <w:r w:rsidRPr="001D57F4">
        <w:t>dag. Att för</w:t>
      </w:r>
      <w:r w:rsidR="00280496">
        <w:t>s</w:t>
      </w:r>
      <w:r w:rsidRPr="001D57F4">
        <w:t xml:space="preserve">lagen tar avstamp i systemet med kollektivt förhandlade hyror är bra, och ska förhoppningsvis kunna säkerställa ett grundskydd för hyresgästerna. Viktigt är även att den föreslagna modellen grundas på att det är parterna som på frivillig väg får sluta avtal som kan medföra att systemet med presumtionshyra och tvistelösning blir tillämpligt.  </w:t>
      </w:r>
    </w:p>
    <w:p w:rsidRPr="001D57F4" w:rsidR="001D57F4" w:rsidP="001D57F4" w:rsidRDefault="001D57F4" w14:paraId="47F56351" w14:textId="24E4BED2">
      <w:pPr>
        <w:pStyle w:val="Rubrik2"/>
      </w:pPr>
      <w:bookmarkStart w:name="_Toc210303283" w:id="7"/>
      <w:r w:rsidRPr="001D57F4">
        <w:t>Den retroaktiva lagstiftningen</w:t>
      </w:r>
      <w:bookmarkEnd w:id="7"/>
    </w:p>
    <w:p w:rsidR="001D57F4" w:rsidP="004D6966" w:rsidRDefault="001D57F4" w14:paraId="2BF00427" w14:textId="39B5E3AE">
      <w:pPr>
        <w:pStyle w:val="Normalutanindragellerluft"/>
      </w:pPr>
      <w:r>
        <w:t xml:space="preserve">Vänsterpartiet ställer sig inte bakom följande del av </w:t>
      </w:r>
      <w:r w:rsidR="00280496">
        <w:t>propositionen</w:t>
      </w:r>
      <w:r>
        <w:t xml:space="preserve"> (s</w:t>
      </w:r>
      <w:r w:rsidR="000107A5">
        <w:t>. </w:t>
      </w:r>
      <w:r>
        <w:t>5):</w:t>
      </w:r>
    </w:p>
    <w:p w:rsidR="001D57F4" w:rsidP="004D6966" w:rsidRDefault="001D57F4" w14:paraId="31DC0AF6" w14:textId="587879AA">
      <w:pPr>
        <w:pStyle w:val="Citat"/>
      </w:pPr>
      <w:r>
        <w:lastRenderedPageBreak/>
        <w:t>De nya bestämmelserna gäller även för hyresavtal och förhandlingsöverenskom</w:t>
      </w:r>
      <w:r w:rsidR="005540BB">
        <w:softHyphen/>
      </w:r>
      <w:r>
        <w:t>melser som ingåtts före ikraftträdandet. En förhandlingsöverenskommelse som träffats enligt 12</w:t>
      </w:r>
      <w:r w:rsidR="000107A5">
        <w:t> </w:t>
      </w:r>
      <w:r>
        <w:t>kap. 55</w:t>
      </w:r>
      <w:r w:rsidR="000107A5">
        <w:t> </w:t>
      </w:r>
      <w:r>
        <w:t>c</w:t>
      </w:r>
      <w:r w:rsidR="000107A5">
        <w:t> </w:t>
      </w:r>
      <w:r>
        <w:t>§ i den äldre lydelsen ska då anses som en överens</w:t>
      </w:r>
      <w:r w:rsidR="005540BB">
        <w:softHyphen/>
      </w:r>
      <w:r>
        <w:t>kommelse enligt 19</w:t>
      </w:r>
      <w:r w:rsidR="000107A5">
        <w:t> </w:t>
      </w:r>
      <w:r>
        <w:t>a</w:t>
      </w:r>
      <w:r w:rsidR="000107A5">
        <w:t> </w:t>
      </w:r>
      <w:r>
        <w:t>§ hyresförhandlingslagen (1978:304).</w:t>
      </w:r>
    </w:p>
    <w:p w:rsidR="001D57F4" w:rsidP="004D6966" w:rsidRDefault="00280496" w14:paraId="67F08BEA" w14:textId="5A16C72E">
      <w:pPr>
        <w:pStyle w:val="Normalutanindragellerluft"/>
        <w:spacing w:before="150"/>
      </w:pPr>
      <w:r>
        <w:t>Detta f</w:t>
      </w:r>
      <w:r w:rsidR="001D57F4">
        <w:t>örslag diskuteras närmare i propositionens avsnitt</w:t>
      </w:r>
      <w:r w:rsidR="000107A5">
        <w:t> </w:t>
      </w:r>
      <w:r w:rsidR="001D57F4">
        <w:t>5</w:t>
      </w:r>
      <w:r w:rsidR="000107A5">
        <w:t xml:space="preserve"> </w:t>
      </w:r>
      <w:r w:rsidR="001D57F4">
        <w:t>Ikraftträdande-</w:t>
      </w:r>
      <w:r w:rsidR="000107A5">
        <w:t xml:space="preserve"> </w:t>
      </w:r>
      <w:r w:rsidR="001D57F4">
        <w:t>och övergångsbestämmelser</w:t>
      </w:r>
      <w:r>
        <w:t xml:space="preserve"> (</w:t>
      </w:r>
      <w:r w:rsidR="001D57F4">
        <w:t>s</w:t>
      </w:r>
      <w:r w:rsidR="000107A5">
        <w:t>. </w:t>
      </w:r>
      <w:r w:rsidR="001D57F4">
        <w:t>44</w:t>
      </w:r>
      <w:r>
        <w:t>)</w:t>
      </w:r>
      <w:r w:rsidR="001D57F4">
        <w:t>.</w:t>
      </w:r>
    </w:p>
    <w:p w:rsidR="00280496" w:rsidP="004D6966" w:rsidRDefault="001D57F4" w14:paraId="5B7DF290" w14:textId="45645B7B">
      <w:r>
        <w:t xml:space="preserve">Vi motsätter oss att lagändringarna ska gälla för redan ingångna avtal. Generellt </w:t>
      </w:r>
      <w:r w:rsidR="00280496">
        <w:t xml:space="preserve">sett </w:t>
      </w:r>
      <w:r>
        <w:t xml:space="preserve">anser vi att en lagstiftning som kan verka negativt på konsumenten/kunden/hyresgästen (i detta fall) inte ska gälla retroaktivt. Även </w:t>
      </w:r>
      <w:r w:rsidR="00280496">
        <w:t>då</w:t>
      </w:r>
      <w:r>
        <w:t xml:space="preserve"> det, som i detta fall, handlar om en civilrättslig lagstiftning. </w:t>
      </w:r>
    </w:p>
    <w:p w:rsidR="001D57F4" w:rsidP="004D6966" w:rsidRDefault="001D57F4" w14:paraId="2FFB66AF" w14:textId="674EE0DF">
      <w:r>
        <w:t xml:space="preserve">I propositionen </w:t>
      </w:r>
      <w:r w:rsidR="00280496">
        <w:t>står</w:t>
      </w:r>
      <w:r>
        <w:t xml:space="preserve"> att läsa att det är ”en grundläggande princip att ny civilrättslig lagstiftning inte bör ges verkan på avtal som har ingåtts före ikraftträdandet”. Därefter motiverar regeringen sitt avsteg i detta fall med att det redan tidigare har bedömts finnas skäl att frångå denna princip på just det hyresrättsliga området. De exempel som regeringen hänvisar till handlar dock enkom om ändringar som har förbättrat hyres</w:t>
      </w:r>
      <w:r w:rsidR="005540BB">
        <w:softHyphen/>
      </w:r>
      <w:r>
        <w:t>gästers ställning i något avseende. Så är inte fallet i den aktuella propositionen. Tvärtom blir effekten av att förslaget även sk</w:t>
      </w:r>
      <w:r w:rsidR="00795444">
        <w:t>a</w:t>
      </w:r>
      <w:r>
        <w:t xml:space="preserve"> omfatta redan uppförda fastigheter mycket kost</w:t>
      </w:r>
      <w:r w:rsidR="005540BB">
        <w:softHyphen/>
      </w:r>
      <w:r>
        <w:t xml:space="preserve">samt för berörda hyresgäster. Dessa har accepterat betydligt högre inflyttningshyror än vad bruksvärdessystemet skulle medge utifrån premissen att presumtionshyror ska få höjas i mer begränsad utsträckning än bruksvärdeshyror. </w:t>
      </w:r>
    </w:p>
    <w:p w:rsidR="001D57F4" w:rsidP="004D6966" w:rsidRDefault="001D57F4" w14:paraId="24FCFAC0" w14:textId="5815C61E">
      <w:r>
        <w:t>Det huvudsakliga syftet med förslagen i propositionen sägs vara att stimulera nyproduktion. Att Vänsterpartiet, trots vissa tveksamheter, i stort accepterar förslagen i propositionen handlar om just detta. Vår förhoppning är att förslagen ska öka nyproduk</w:t>
      </w:r>
      <w:r w:rsidR="005540BB">
        <w:softHyphen/>
      </w:r>
      <w:r>
        <w:t xml:space="preserve">tionen, men inte minst också kunna medföra lägre ingångshyror i nyproduktionen i och med att hyresutvecklingen skulle bli mer flexibel inom det nya regelverket. </w:t>
      </w:r>
    </w:p>
    <w:p w:rsidR="001D57F4" w:rsidP="004D6966" w:rsidRDefault="001D57F4" w14:paraId="7BB283AA" w14:textId="5BF3EC0C">
      <w:r>
        <w:t xml:space="preserve">Att som regeringen föreslår tillämpa de årliga hyresjusteringarna på de redan mycket högt satta ingångshyrorna inom det gamla systemet skulle ge oacceptabla konsekvenser för dessa hyresgäster. Utöver detta konstaterar utredningen att det inte på något vis går att belägga att en retroaktiv tillämpning av det nya regelverket skulle ha någon inverkan på nyproduktionen. </w:t>
      </w:r>
    </w:p>
    <w:p w:rsidR="001D57F4" w:rsidP="004D6966" w:rsidRDefault="001D57F4" w14:paraId="51B46523" w14:textId="656899F6">
      <w:r>
        <w:lastRenderedPageBreak/>
        <w:t xml:space="preserve">Det innebär att regeringens förslag om retroaktiv tillämpning inte ger en ökad nyproduktion utan enbart straffar </w:t>
      </w:r>
      <w:r w:rsidR="00795444">
        <w:t xml:space="preserve">vissa </w:t>
      </w:r>
      <w:r>
        <w:t xml:space="preserve">hyresgäster </w:t>
      </w:r>
      <w:r w:rsidR="00795444">
        <w:t xml:space="preserve">mycket </w:t>
      </w:r>
      <w:r>
        <w:t xml:space="preserve">hårt ekonomiskt, hyresgäster som de facto redan ingått avtal som alla parter </w:t>
      </w:r>
      <w:r w:rsidR="00795444">
        <w:t>både</w:t>
      </w:r>
      <w:r>
        <w:t xml:space="preserve"> </w:t>
      </w:r>
      <w:r w:rsidR="00795444">
        <w:t xml:space="preserve">förhållit sig till och </w:t>
      </w:r>
      <w:r>
        <w:t xml:space="preserve">accepterat. </w:t>
      </w:r>
    </w:p>
    <w:p w:rsidR="009456FA" w:rsidP="004D6966" w:rsidRDefault="001D57F4" w14:paraId="16B7B7FD" w14:textId="66A67C9C">
      <w:r>
        <w:t xml:space="preserve">För Vänsterpartiet är det svårt att se vad regeringens egentliga syfte med denna del av förslaget är, när det enda resultat som kommer </w:t>
      </w:r>
      <w:r w:rsidR="000107A5">
        <w:t xml:space="preserve">att </w:t>
      </w:r>
      <w:r>
        <w:t xml:space="preserve">uppnås är att det kommer </w:t>
      </w:r>
      <w:r w:rsidR="000107A5">
        <w:t xml:space="preserve">att </w:t>
      </w:r>
      <w:r>
        <w:t xml:space="preserve">bli en betydande omflyttning i det befintliga beståndet i och med att hyresgäster som redan betalar </w:t>
      </w:r>
      <w:r w:rsidR="009456FA">
        <w:t>mellan</w:t>
      </w:r>
      <w:r>
        <w:t xml:space="preserve"> 10</w:t>
      </w:r>
      <w:r w:rsidR="00E25C45">
        <w:t> </w:t>
      </w:r>
      <w:r>
        <w:t>000</w:t>
      </w:r>
      <w:r w:rsidR="009456FA">
        <w:t xml:space="preserve"> </w:t>
      </w:r>
      <w:r w:rsidR="000107A5">
        <w:t>och</w:t>
      </w:r>
      <w:r w:rsidR="009456FA">
        <w:t xml:space="preserve"> 11</w:t>
      </w:r>
      <w:r w:rsidR="000107A5">
        <w:t> </w:t>
      </w:r>
      <w:r w:rsidR="009456FA">
        <w:t>000</w:t>
      </w:r>
      <w:r>
        <w:t xml:space="preserve"> kronor i månaden för en nyproducerad enrummare på 30 </w:t>
      </w:r>
      <w:r w:rsidR="000107A5">
        <w:t>kvadratmeter</w:t>
      </w:r>
      <w:r>
        <w:t xml:space="preserve"> inte kommer </w:t>
      </w:r>
      <w:r w:rsidR="000107A5">
        <w:t xml:space="preserve">att </w:t>
      </w:r>
      <w:r>
        <w:t xml:space="preserve">kunna bo kvar när även deras hyror ska höjas med samma procent som i det övriga beståndet. </w:t>
      </w:r>
      <w:r w:rsidR="009456FA">
        <w:t>Det kan innebära e</w:t>
      </w:r>
      <w:r w:rsidRPr="009456FA" w:rsidR="009456FA">
        <w:t xml:space="preserve">n hyreshöjning enligt </w:t>
      </w:r>
      <w:r w:rsidR="009456FA">
        <w:t xml:space="preserve">den </w:t>
      </w:r>
      <w:r w:rsidRPr="009456FA" w:rsidR="009456FA">
        <w:t>allmän</w:t>
      </w:r>
      <w:r w:rsidR="009456FA">
        <w:t>na</w:t>
      </w:r>
      <w:r w:rsidRPr="009456FA" w:rsidR="009456FA">
        <w:t xml:space="preserve"> hyresutveckling</w:t>
      </w:r>
      <w:r w:rsidR="000107A5">
        <w:t>en</w:t>
      </w:r>
      <w:r w:rsidR="009456FA">
        <w:t>,</w:t>
      </w:r>
      <w:r w:rsidRPr="009456FA" w:rsidR="009456FA">
        <w:t xml:space="preserve"> </w:t>
      </w:r>
      <w:r w:rsidR="009456FA">
        <w:t>och hyresvärdarnas allt högre krav, på över 500 kr</w:t>
      </w:r>
      <w:r w:rsidR="004C2533">
        <w:t>onor</w:t>
      </w:r>
      <w:r w:rsidR="009456FA">
        <w:t xml:space="preserve">/månad </w:t>
      </w:r>
      <w:r w:rsidRPr="009456FA" w:rsidR="009456FA">
        <w:t>utan någon förbättring av standard eller service.</w:t>
      </w:r>
    </w:p>
    <w:p w:rsidR="001D57F4" w:rsidP="004D6966" w:rsidRDefault="002C5DDE" w14:paraId="4F0C0EAE" w14:textId="63FDB9C2">
      <w:r>
        <w:t>Vi kan bara se att f</w:t>
      </w:r>
      <w:r w:rsidRPr="002C5DDE">
        <w:t xml:space="preserve">örslaget riskerar att förvärra den bostadssociala krisen </w:t>
      </w:r>
      <w:r>
        <w:t xml:space="preserve">än mer </w:t>
      </w:r>
      <w:r w:rsidRPr="002C5DDE">
        <w:t>genom att tvinga bort låg</w:t>
      </w:r>
      <w:r w:rsidR="004C2533">
        <w:t>-</w:t>
      </w:r>
      <w:r w:rsidRPr="002C5DDE">
        <w:t xml:space="preserve"> och medelinkomsttagare från nyproducerade bostäder. En retroaktiv tillämpning kan leda till att tusentals hyresgäster som redan bor i små lägenheter till orimligt höga hyror tvingas flytta, ofta utan att det finns billigare alternativ</w:t>
      </w:r>
      <w:r>
        <w:t xml:space="preserve"> att tillgå</w:t>
      </w:r>
      <w:r w:rsidRPr="002C5DDE">
        <w:t>.</w:t>
      </w:r>
    </w:p>
    <w:p w:rsidR="002C5DDE" w:rsidP="004D6966" w:rsidRDefault="001D57F4" w14:paraId="64F997E5" w14:textId="34F741B5">
      <w:r>
        <w:t>Regeringen uppger själv att motivet för den retroaktiva tillämpningen är att det annars skulle innebära att två parallella regelverk skulle gälla under en tid upp till 15 år och att detta skulle bli svårt att hantera för de förhandlande parterna. Vänsterpartiet håller inte med. De förhandlande parterna är mycket kunniga i nuvarande system och lär utan större problem klara av att hantera två parallella system under den begränsade tid det handlar om. Och när det gäller nyproduktion, som ju propositionen säger sig syfta till att öka, kommer dessutom samtliga hus som uppförs efter 2026 att ha bara ett system att förhålla sig till</w:t>
      </w:r>
      <w:r w:rsidR="004C2533">
        <w:t xml:space="preserve"> o</w:t>
      </w:r>
      <w:r>
        <w:t xml:space="preserve">m propositionens regeländringar genomförs. </w:t>
      </w:r>
    </w:p>
    <w:p w:rsidR="001D57F4" w:rsidP="001D57F4" w:rsidRDefault="001D57F4" w14:paraId="549C9CBE" w14:textId="6BFCB24D">
      <w:r>
        <w:t xml:space="preserve">Sammanfattningsvis så bedömer Vänsterpartiet, precis som </w:t>
      </w:r>
      <w:r w:rsidR="00E25C45">
        <w:t>bl.a.</w:t>
      </w:r>
      <w:r w:rsidR="00583412">
        <w:t xml:space="preserve"> </w:t>
      </w:r>
      <w:r>
        <w:t xml:space="preserve">Konsumentverket i sitt remissvar, att det inte finns något motiv för en retroaktiv tillämpning. </w:t>
      </w:r>
      <w:r w:rsidRPr="002C5DDE">
        <w:t xml:space="preserve">Riksdagen bör därför </w:t>
      </w:r>
      <w:r w:rsidRPr="00583412" w:rsidR="00583412">
        <w:rPr>
          <w:rStyle w:val="FrslagstextChar"/>
        </w:rPr>
        <w:t>besluta att punkt</w:t>
      </w:r>
      <w:r w:rsidR="004C2533">
        <w:rPr>
          <w:rStyle w:val="FrslagstextChar"/>
        </w:rPr>
        <w:t> </w:t>
      </w:r>
      <w:r w:rsidRPr="00583412" w:rsidR="00583412">
        <w:rPr>
          <w:rStyle w:val="FrslagstextChar"/>
        </w:rPr>
        <w:t>2</w:t>
      </w:r>
      <w:r w:rsidR="004C2533">
        <w:rPr>
          <w:rStyle w:val="FrslagstextChar"/>
        </w:rPr>
        <w:t xml:space="preserve"> i</w:t>
      </w:r>
      <w:r w:rsidRPr="00583412" w:rsidR="00583412">
        <w:rPr>
          <w:rStyle w:val="FrslagstextChar"/>
        </w:rPr>
        <w:t xml:space="preserve"> ikraftträdande- och övergångsbestämmelserna </w:t>
      </w:r>
      <w:r w:rsidR="00AB302F">
        <w:rPr>
          <w:rStyle w:val="FrslagstextChar"/>
        </w:rPr>
        <w:t xml:space="preserve">i regeringens lagförslag </w:t>
      </w:r>
      <w:r w:rsidRPr="00583412" w:rsidR="00583412">
        <w:rPr>
          <w:rStyle w:val="FrslagstextChar"/>
        </w:rPr>
        <w:t xml:space="preserve">ska lyda: </w:t>
      </w:r>
      <w:r w:rsidR="004C2533">
        <w:rPr>
          <w:rStyle w:val="FrslagstextChar"/>
        </w:rPr>
        <w:t>”</w:t>
      </w:r>
      <w:r w:rsidRPr="00583412" w:rsidR="00583412">
        <w:rPr>
          <w:rStyle w:val="FrslagstextChar"/>
        </w:rPr>
        <w:t>Äldre bestämmelser ska gälla för hyresavtal och förhandlings</w:t>
      </w:r>
      <w:r w:rsidR="005540BB">
        <w:rPr>
          <w:rStyle w:val="FrslagstextChar"/>
        </w:rPr>
        <w:softHyphen/>
      </w:r>
      <w:r w:rsidRPr="00583412" w:rsidR="00583412">
        <w:rPr>
          <w:rStyle w:val="FrslagstextChar"/>
        </w:rPr>
        <w:t>överenskommelser om presumtionshyra som ingåtts före ikraftträdandet.</w:t>
      </w:r>
      <w:r w:rsidR="004C2533">
        <w:rPr>
          <w:rStyle w:val="FrslagstextChar"/>
        </w:rPr>
        <w:t>”</w:t>
      </w:r>
      <w:r w:rsidRPr="00583412">
        <w:t xml:space="preserve"> </w:t>
      </w:r>
    </w:p>
    <w:p w:rsidRPr="00842180" w:rsidR="001D57F4" w:rsidP="00842180" w:rsidRDefault="00842180" w14:paraId="5EC67857" w14:textId="7BD33554">
      <w:pPr>
        <w:pStyle w:val="Rubrik2"/>
      </w:pPr>
      <w:bookmarkStart w:name="_Toc210303284" w:id="8"/>
      <w:r w:rsidRPr="00842180">
        <w:t>Svea hovrätts domslut</w:t>
      </w:r>
      <w:bookmarkEnd w:id="8"/>
    </w:p>
    <w:p w:rsidR="00842180" w:rsidP="004D6966" w:rsidRDefault="00842180" w14:paraId="511E0937" w14:textId="61BB8429">
      <w:pPr>
        <w:pStyle w:val="Normalutanindragellerluft"/>
      </w:pPr>
      <w:r>
        <w:t xml:space="preserve">År 2022 föll en dom i Svea hovrätt som dels </w:t>
      </w:r>
      <w:r w:rsidR="004C2533">
        <w:t xml:space="preserve">fastslog </w:t>
      </w:r>
      <w:r>
        <w:t>att en presumtionshyra får höjas årligen</w:t>
      </w:r>
      <w:r w:rsidR="004C2533">
        <w:t xml:space="preserve">, </w:t>
      </w:r>
      <w:r>
        <w:t xml:space="preserve">dels specificerade med hur mycket den får höjas. I korta drag klargjorde </w:t>
      </w:r>
      <w:r>
        <w:lastRenderedPageBreak/>
        <w:t xml:space="preserve">hovrätten att presumtionssystemet medger en lägre hyreshöjning än vad som i </w:t>
      </w:r>
      <w:r w:rsidR="00795444">
        <w:t>viss</w:t>
      </w:r>
      <w:r>
        <w:t xml:space="preserve"> utsträckning ansågs vara möjlig</w:t>
      </w:r>
      <w:r w:rsidR="004C2533">
        <w:t>t</w:t>
      </w:r>
      <w:r>
        <w:t xml:space="preserve"> innan domen föll. </w:t>
      </w:r>
    </w:p>
    <w:p w:rsidR="00842180" w:rsidP="004D6966" w:rsidRDefault="00842180" w14:paraId="20C6BD92" w14:textId="16E84901">
      <w:r>
        <w:t xml:space="preserve">I sitt remissvar menar </w:t>
      </w:r>
      <w:r w:rsidR="004C2533">
        <w:t>bl.a.</w:t>
      </w:r>
      <w:r>
        <w:t xml:space="preserve"> Advokatsamfundet att regeringens förslag riskerar att leda till extra negativa konsekvenser för den hyresgäst som har ingått ett hyresavtal mot bakgrund av Svea hovrätts dom. Dessa hyresgäster har fått acceptera en högre hyra vid inflyttning än vad som annars hade varit fallet, eftersom hovrätten slagit fast att presumtionshyran inte kan följa samma utveckling som de allmänna hyreshöjningarna då hovrätten slagit fast detta. Vänsterpartiet håller med om detta. Om utredningens förslag genomförs kommer hyran, som redan nämnts ovan, att kunna ökas i en högre takt. </w:t>
      </w:r>
      <w:r w:rsidR="00795444">
        <w:t>Dessa h</w:t>
      </w:r>
      <w:r>
        <w:t>yreshöjningar får stora privatekonomiska konsekvenser för den enskild</w:t>
      </w:r>
      <w:r w:rsidR="004C2533">
        <w:t>e</w:t>
      </w:r>
      <w:r>
        <w:t>, som denn</w:t>
      </w:r>
      <w:r w:rsidR="004C2533">
        <w:t>e</w:t>
      </w:r>
      <w:r>
        <w:t xml:space="preserve"> inte kan annat än acceptera. </w:t>
      </w:r>
    </w:p>
    <w:p w:rsidR="00842180" w:rsidP="004D6966" w:rsidRDefault="00842180" w14:paraId="165D6787" w14:textId="48514FE8">
      <w:r>
        <w:t xml:space="preserve">Även i detta avseende menar regeringen att ”en ordning som innebär att de nya reglerna ska gälla för överenskommelser om presumtionshyra och hyresavtal som före hovrättens avgörande, medan äldre regler ska tillämpas på avtal som ingåtts därefter och fram till ikraftträdandet, komplicerar regelverket i alltför stor utsträckning”. Inte heller om detta håller Vänsterpartiet med. Precis som </w:t>
      </w:r>
      <w:r w:rsidR="006D4515">
        <w:t>bl.a.</w:t>
      </w:r>
      <w:r>
        <w:t xml:space="preserve"> även </w:t>
      </w:r>
      <w:r w:rsidR="004C2533">
        <w:t xml:space="preserve">Hyresgästföreningen </w:t>
      </w:r>
      <w:r>
        <w:t xml:space="preserve">påpekar i sitt remissvar tror Vänsterpartiet att de förhandlande parterna är kapabla att skilja på de år en specifik fastighet är uppförd. </w:t>
      </w:r>
    </w:p>
    <w:p w:rsidR="00842180" w:rsidP="004D6966" w:rsidRDefault="00842180" w14:paraId="3633BBD8" w14:textId="77777777">
      <w:r>
        <w:t xml:space="preserve">Vänsterpartiet anser inte att det är rimligt att ändra ordningen för de avtal som redan har ingåtts. </w:t>
      </w:r>
    </w:p>
    <w:p w:rsidR="009456FA" w:rsidP="004D6966" w:rsidRDefault="00842180" w14:paraId="7693D89D" w14:textId="585111B5">
      <w:r>
        <w:t xml:space="preserve">Förfarandet med en sådan retroaktiv lagstiftning, som så hårt </w:t>
      </w:r>
      <w:r w:rsidRPr="009456FA">
        <w:t xml:space="preserve">riskerar </w:t>
      </w:r>
      <w:r w:rsidR="006D4515">
        <w:t xml:space="preserve">att </w:t>
      </w:r>
      <w:r w:rsidRPr="009456FA">
        <w:t xml:space="preserve">drabba privatpersoners ekonomi, torde inte </w:t>
      </w:r>
      <w:r w:rsidRPr="009456FA" w:rsidR="00795444">
        <w:t xml:space="preserve">heller </w:t>
      </w:r>
      <w:r w:rsidRPr="009456FA">
        <w:t>höra hemma i en rättsstat.</w:t>
      </w:r>
      <w:r>
        <w:t xml:space="preserve"> </w:t>
      </w:r>
      <w:r w:rsidRPr="009456FA" w:rsidR="009456FA">
        <w:t>Rättssäkerhet kräver att individer och hushåll ska kunna planera sin ekonomi utifrån gällande lag</w:t>
      </w:r>
      <w:r w:rsidR="005540BB">
        <w:softHyphen/>
      </w:r>
      <w:r w:rsidRPr="009456FA" w:rsidR="009456FA">
        <w:t>stiftning. När staten retroaktivt förändrar spelreglerna till nackdel för hyresgäster urholkas förtroendet för rättssystemet. Det är särskilt allvarligt när det handlar om boende, en grundläggande mänsklig rättighet.</w:t>
      </w:r>
      <w:r w:rsidR="009456FA">
        <w:t xml:space="preserve"> </w:t>
      </w:r>
      <w:r w:rsidRPr="009456FA" w:rsidR="009456FA">
        <w:t>Att bygga rättvisa samhällen kräver mer än tekniska lagjusteringar</w:t>
      </w:r>
      <w:r w:rsidR="004C2533">
        <w:t>;</w:t>
      </w:r>
      <w:r w:rsidRPr="009456FA" w:rsidR="009456FA">
        <w:t xml:space="preserve"> det kräver politisk vilja, jämlikhetsambitioner och modet att ta strid för människors rätt till en trygg bostad.</w:t>
      </w:r>
    </w:p>
    <w:p w:rsidRPr="005540BB" w:rsidR="00842180" w:rsidP="004D6966" w:rsidRDefault="00842180" w14:paraId="70B1D265" w14:textId="550754E6">
      <w:r>
        <w:t>V</w:t>
      </w:r>
      <w:r w:rsidR="009456FA">
        <w:t xml:space="preserve">änsterpartiet </w:t>
      </w:r>
      <w:r>
        <w:t xml:space="preserve">yrkar i första hand på att </w:t>
      </w:r>
      <w:r w:rsidR="00583412">
        <w:t xml:space="preserve">riksdagen ska </w:t>
      </w:r>
      <w:r w:rsidRPr="00583412" w:rsidR="00583412">
        <w:rPr>
          <w:rStyle w:val="FrslagstextChar"/>
        </w:rPr>
        <w:t>besluta att punkt</w:t>
      </w:r>
      <w:r w:rsidR="004C2533">
        <w:rPr>
          <w:rStyle w:val="FrslagstextChar"/>
        </w:rPr>
        <w:t> </w:t>
      </w:r>
      <w:r w:rsidRPr="00583412" w:rsidR="00583412">
        <w:rPr>
          <w:rStyle w:val="FrslagstextChar"/>
        </w:rPr>
        <w:t>2</w:t>
      </w:r>
      <w:r w:rsidR="004C2533">
        <w:rPr>
          <w:rStyle w:val="FrslagstextChar"/>
        </w:rPr>
        <w:t xml:space="preserve"> i </w:t>
      </w:r>
      <w:r w:rsidRPr="00583412" w:rsidR="00583412">
        <w:rPr>
          <w:rStyle w:val="FrslagstextChar"/>
        </w:rPr>
        <w:t>ikraft</w:t>
      </w:r>
      <w:r w:rsidR="005540BB">
        <w:rPr>
          <w:rStyle w:val="FrslagstextChar"/>
        </w:rPr>
        <w:softHyphen/>
      </w:r>
      <w:r w:rsidRPr="00583412" w:rsidR="00583412">
        <w:rPr>
          <w:rStyle w:val="FrslagstextChar"/>
        </w:rPr>
        <w:t xml:space="preserve">trädande- och övergångsbestämmelserna ska lyda: </w:t>
      </w:r>
      <w:r w:rsidR="004C2533">
        <w:rPr>
          <w:rStyle w:val="FrslagstextChar"/>
        </w:rPr>
        <w:t>”</w:t>
      </w:r>
      <w:r w:rsidRPr="00583412" w:rsidR="00583412">
        <w:rPr>
          <w:rStyle w:val="FrslagstextChar"/>
        </w:rPr>
        <w:t>Äldre bestämmelser ska gälla för hyresavtal och förhandlingsöverenskommelser om presumtionshyra som ingåtts före ikraftträdandet</w:t>
      </w:r>
      <w:r w:rsidR="004C2533">
        <w:rPr>
          <w:rStyle w:val="FrslagstextChar"/>
        </w:rPr>
        <w:t>”</w:t>
      </w:r>
      <w:r w:rsidRPr="00583412">
        <w:t xml:space="preserve"> (se föregående avsnitt). Om </w:t>
      </w:r>
      <w:r w:rsidRPr="00583412" w:rsidR="00583412">
        <w:t xml:space="preserve">riksdagen inte beslutar så </w:t>
      </w:r>
      <w:r w:rsidRPr="00583412">
        <w:t xml:space="preserve">yrkar vi på att lagändringarna inte ska tillämpas på de förhandlingsöverenskommelser om </w:t>
      </w:r>
      <w:r w:rsidRPr="00583412">
        <w:lastRenderedPageBreak/>
        <w:t>presum</w:t>
      </w:r>
      <w:r w:rsidR="005540BB">
        <w:softHyphen/>
      </w:r>
      <w:r w:rsidRPr="00583412">
        <w:t xml:space="preserve">tionshyra som ingåtts efter det att rättsläget klargjordes av Svea hovrätt. </w:t>
      </w:r>
      <w:r w:rsidRPr="006D4515">
        <w:t>Detta bör riksdagen som sin mening ge till känna</w:t>
      </w:r>
      <w:r w:rsidRPr="005540BB" w:rsidR="00583412">
        <w:t>.</w:t>
      </w:r>
    </w:p>
    <w:sdt>
      <w:sdtPr>
        <w:rPr>
          <w:i/>
          <w:noProof/>
        </w:rPr>
        <w:alias w:val="CC_Underskrifter"/>
        <w:tag w:val="CC_Underskrifter"/>
        <w:id w:val="583496634"/>
        <w:lock w:val="sdtContentLocked"/>
        <w:placeholder>
          <w:docPart w:val="F83E195E81A047638E796710E5F98FD4"/>
        </w:placeholder>
      </w:sdtPr>
      <w:sdtEndPr/>
      <w:sdtContent>
        <w:p w:rsidR="006D4515" w:rsidP="002121C4" w:rsidRDefault="006D4515" w14:paraId="60C587C1" w14:textId="77777777"/>
        <w:p w:rsidR="006D4515" w:rsidP="002121C4" w:rsidRDefault="005540BB" w14:paraId="4A15EBC0" w14:textId="23D924D0"/>
      </w:sdtContent>
    </w:sdt>
    <w:tbl>
      <w:tblPr>
        <w:tblW w:w="5000" w:type="pct"/>
        <w:tblLook w:val="04A0" w:firstRow="1" w:lastRow="0" w:firstColumn="1" w:lastColumn="0" w:noHBand="0" w:noVBand="1"/>
        <w:tblCaption w:val="underskrifter"/>
      </w:tblPr>
      <w:tblGrid>
        <w:gridCol w:w="4252"/>
        <w:gridCol w:w="4252"/>
      </w:tblGrid>
      <w:tr w:rsidR="00E74D5E" w14:paraId="053A00D6" w14:textId="77777777">
        <w:trPr>
          <w:cantSplit/>
        </w:trPr>
        <w:tc>
          <w:tcPr>
            <w:tcW w:w="50" w:type="pct"/>
            <w:vAlign w:val="bottom"/>
          </w:tcPr>
          <w:p w:rsidR="00E74D5E" w:rsidRDefault="004C2533" w14:paraId="091F45F4" w14:textId="77777777">
            <w:pPr>
              <w:pStyle w:val="Underskrifter"/>
              <w:spacing w:after="0"/>
            </w:pPr>
            <w:r>
              <w:t>Malcolm Momodou Jallow (V)</w:t>
            </w:r>
          </w:p>
        </w:tc>
        <w:tc>
          <w:tcPr>
            <w:tcW w:w="50" w:type="pct"/>
            <w:vAlign w:val="bottom"/>
          </w:tcPr>
          <w:p w:rsidR="00E74D5E" w:rsidRDefault="00E74D5E" w14:paraId="0FCB4C47" w14:textId="77777777">
            <w:pPr>
              <w:pStyle w:val="Underskrifter"/>
              <w:spacing w:after="0"/>
            </w:pPr>
          </w:p>
        </w:tc>
      </w:tr>
      <w:tr w:rsidR="00E74D5E" w14:paraId="493098A6" w14:textId="77777777">
        <w:trPr>
          <w:cantSplit/>
        </w:trPr>
        <w:tc>
          <w:tcPr>
            <w:tcW w:w="50" w:type="pct"/>
            <w:vAlign w:val="bottom"/>
          </w:tcPr>
          <w:p w:rsidR="00E74D5E" w:rsidRDefault="004C2533" w14:paraId="1D3EB855" w14:textId="77777777">
            <w:pPr>
              <w:pStyle w:val="Underskrifter"/>
              <w:spacing w:after="0"/>
            </w:pPr>
            <w:r>
              <w:t>Nadja Awad (V)</w:t>
            </w:r>
          </w:p>
        </w:tc>
        <w:tc>
          <w:tcPr>
            <w:tcW w:w="50" w:type="pct"/>
            <w:vAlign w:val="bottom"/>
          </w:tcPr>
          <w:p w:rsidR="00E74D5E" w:rsidRDefault="004C2533" w14:paraId="0A325D43" w14:textId="77777777">
            <w:pPr>
              <w:pStyle w:val="Underskrifter"/>
              <w:spacing w:after="0"/>
            </w:pPr>
            <w:r>
              <w:t>Isabell Mixter (V)</w:t>
            </w:r>
          </w:p>
        </w:tc>
      </w:tr>
      <w:tr w:rsidR="00E74D5E" w14:paraId="28A8B5F1" w14:textId="77777777">
        <w:trPr>
          <w:cantSplit/>
        </w:trPr>
        <w:tc>
          <w:tcPr>
            <w:tcW w:w="50" w:type="pct"/>
            <w:vAlign w:val="bottom"/>
          </w:tcPr>
          <w:p w:rsidR="00E74D5E" w:rsidRDefault="004C2533" w14:paraId="685CF2D1" w14:textId="77777777">
            <w:pPr>
              <w:pStyle w:val="Underskrifter"/>
              <w:spacing w:after="0"/>
            </w:pPr>
            <w:r>
              <w:t>Andreas Lennkvist Manriquez (V)</w:t>
            </w:r>
          </w:p>
        </w:tc>
        <w:tc>
          <w:tcPr>
            <w:tcW w:w="50" w:type="pct"/>
            <w:vAlign w:val="bottom"/>
          </w:tcPr>
          <w:p w:rsidR="00E74D5E" w:rsidRDefault="004C2533" w14:paraId="50DC25F3" w14:textId="77777777">
            <w:pPr>
              <w:pStyle w:val="Underskrifter"/>
              <w:spacing w:after="0"/>
            </w:pPr>
            <w:r>
              <w:t>Vasiliki Tsouplaki (V)</w:t>
            </w:r>
          </w:p>
        </w:tc>
      </w:tr>
      <w:tr w:rsidR="00E74D5E" w14:paraId="42F9A76B" w14:textId="77777777">
        <w:trPr>
          <w:cantSplit/>
        </w:trPr>
        <w:tc>
          <w:tcPr>
            <w:tcW w:w="50" w:type="pct"/>
            <w:vAlign w:val="bottom"/>
          </w:tcPr>
          <w:p w:rsidR="00E74D5E" w:rsidRDefault="004C2533" w14:paraId="6B58B025" w14:textId="77777777">
            <w:pPr>
              <w:pStyle w:val="Underskrifter"/>
              <w:spacing w:after="0"/>
            </w:pPr>
            <w:r>
              <w:t>Ciczie Weidby (V)</w:t>
            </w:r>
          </w:p>
        </w:tc>
        <w:tc>
          <w:tcPr>
            <w:tcW w:w="50" w:type="pct"/>
            <w:vAlign w:val="bottom"/>
          </w:tcPr>
          <w:p w:rsidR="00E74D5E" w:rsidRDefault="00E74D5E" w14:paraId="446A743A" w14:textId="77777777">
            <w:pPr>
              <w:pStyle w:val="Underskrifter"/>
              <w:spacing w:after="0"/>
            </w:pPr>
          </w:p>
        </w:tc>
      </w:tr>
    </w:tbl>
    <w:p w:rsidR="00D02628" w:rsidP="00EC734F" w:rsidRDefault="00D02628" w14:paraId="38B5329F" w14:textId="4602046F">
      <w:pPr>
        <w:pStyle w:val="Underskrifter"/>
      </w:pPr>
    </w:p>
    <w:sectPr w:rsidR="00D0262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196AA" w14:textId="77777777" w:rsidR="00AC5E59" w:rsidRDefault="00AC5E59" w:rsidP="000C1CAD">
      <w:pPr>
        <w:spacing w:line="240" w:lineRule="auto"/>
      </w:pPr>
      <w:r>
        <w:separator/>
      </w:r>
    </w:p>
  </w:endnote>
  <w:endnote w:type="continuationSeparator" w:id="0">
    <w:p w14:paraId="737E3E87" w14:textId="77777777" w:rsidR="00AC5E59" w:rsidRDefault="00AC5E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315E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0AA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48B6A" w14:textId="086EE88C" w:rsidR="00262EA3" w:rsidRPr="002121C4" w:rsidRDefault="00262EA3" w:rsidP="002121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15692" w14:textId="77777777" w:rsidR="00AC5E59" w:rsidRDefault="00AC5E59" w:rsidP="000C1CAD">
      <w:pPr>
        <w:spacing w:line="240" w:lineRule="auto"/>
      </w:pPr>
      <w:r>
        <w:separator/>
      </w:r>
    </w:p>
  </w:footnote>
  <w:footnote w:type="continuationSeparator" w:id="0">
    <w:p w14:paraId="6B07A8B5" w14:textId="77777777" w:rsidR="00AC5E59" w:rsidRDefault="00AC5E5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48C6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DB679B" wp14:editId="1D2271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0A43A8" w14:textId="3735200B" w:rsidR="00262EA3" w:rsidRDefault="005540BB" w:rsidP="008103B5">
                          <w:pPr>
                            <w:jc w:val="right"/>
                          </w:pPr>
                          <w:sdt>
                            <w:sdtPr>
                              <w:alias w:val="CC_Noformat_Partikod"/>
                              <w:tag w:val="CC_Noformat_Partikod"/>
                              <w:id w:val="-53464382"/>
                              <w:placeholder>
                                <w:docPart w:val="AA271A12062E43DC89347F6D977D3C6F"/>
                              </w:placeholder>
                              <w:text/>
                            </w:sdtPr>
                            <w:sdtEndPr/>
                            <w:sdtContent>
                              <w:r w:rsidR="001D57F4">
                                <w:t>V</w:t>
                              </w:r>
                            </w:sdtContent>
                          </w:sdt>
                          <w:sdt>
                            <w:sdtPr>
                              <w:alias w:val="CC_Noformat_Partinummer"/>
                              <w:tag w:val="CC_Noformat_Partinummer"/>
                              <w:id w:val="-1709555926"/>
                              <w:placeholder>
                                <w:docPart w:val="28FAFD236B5C430691378E5ABAD58FE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DB679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B0A43A8" w14:textId="3735200B" w:rsidR="00262EA3" w:rsidRDefault="005540BB" w:rsidP="008103B5">
                    <w:pPr>
                      <w:jc w:val="right"/>
                    </w:pPr>
                    <w:sdt>
                      <w:sdtPr>
                        <w:alias w:val="CC_Noformat_Partikod"/>
                        <w:tag w:val="CC_Noformat_Partikod"/>
                        <w:id w:val="-53464382"/>
                        <w:placeholder>
                          <w:docPart w:val="AA271A12062E43DC89347F6D977D3C6F"/>
                        </w:placeholder>
                        <w:text/>
                      </w:sdtPr>
                      <w:sdtEndPr/>
                      <w:sdtContent>
                        <w:r w:rsidR="001D57F4">
                          <w:t>V</w:t>
                        </w:r>
                      </w:sdtContent>
                    </w:sdt>
                    <w:sdt>
                      <w:sdtPr>
                        <w:alias w:val="CC_Noformat_Partinummer"/>
                        <w:tag w:val="CC_Noformat_Partinummer"/>
                        <w:id w:val="-1709555926"/>
                        <w:placeholder>
                          <w:docPart w:val="28FAFD236B5C430691378E5ABAD58FEE"/>
                        </w:placeholder>
                        <w:showingPlcHdr/>
                        <w:text/>
                      </w:sdtPr>
                      <w:sdtEndPr/>
                      <w:sdtContent>
                        <w:r w:rsidR="00262EA3">
                          <w:t xml:space="preserve"> </w:t>
                        </w:r>
                      </w:sdtContent>
                    </w:sdt>
                  </w:p>
                </w:txbxContent>
              </v:textbox>
              <w10:wrap anchorx="page"/>
            </v:shape>
          </w:pict>
        </mc:Fallback>
      </mc:AlternateContent>
    </w:r>
  </w:p>
  <w:p w14:paraId="609A45F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BE585" w14:textId="77777777" w:rsidR="00262EA3" w:rsidRDefault="00262EA3" w:rsidP="008563AC">
    <w:pPr>
      <w:jc w:val="right"/>
    </w:pPr>
  </w:p>
  <w:p w14:paraId="5760E9A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C7D2E" w14:textId="77777777" w:rsidR="00262EA3" w:rsidRDefault="005540B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D7ABD3D" wp14:editId="78BAA2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1B22C1" w14:textId="3740F429" w:rsidR="00262EA3" w:rsidRDefault="005540BB" w:rsidP="00A314CF">
    <w:pPr>
      <w:pStyle w:val="FSHNormal"/>
      <w:spacing w:before="40"/>
    </w:pPr>
    <w:sdt>
      <w:sdtPr>
        <w:alias w:val="CC_Noformat_Motionstyp"/>
        <w:tag w:val="CC_Noformat_Motionstyp"/>
        <w:id w:val="1162973129"/>
        <w:lock w:val="sdtContentLocked"/>
        <w15:appearance w15:val="hidden"/>
        <w:text/>
      </w:sdtPr>
      <w:sdtEndPr/>
      <w:sdtContent>
        <w:r w:rsidR="002121C4">
          <w:t>Kommittémotion</w:t>
        </w:r>
      </w:sdtContent>
    </w:sdt>
    <w:r w:rsidR="00821B36">
      <w:t xml:space="preserve"> </w:t>
    </w:r>
    <w:sdt>
      <w:sdtPr>
        <w:alias w:val="CC_Noformat_Partikod"/>
        <w:tag w:val="CC_Noformat_Partikod"/>
        <w:id w:val="1471015553"/>
        <w:text/>
      </w:sdtPr>
      <w:sdtEndPr/>
      <w:sdtContent>
        <w:r w:rsidR="001D57F4">
          <w:t>V</w:t>
        </w:r>
      </w:sdtContent>
    </w:sdt>
    <w:sdt>
      <w:sdtPr>
        <w:alias w:val="CC_Noformat_Partinummer"/>
        <w:tag w:val="CC_Noformat_Partinummer"/>
        <w:id w:val="-2014525982"/>
        <w:placeholder>
          <w:docPart w:val="790718918FBB47A4925C039ECB7213C1"/>
        </w:placeholder>
        <w:showingPlcHdr/>
        <w:text/>
      </w:sdtPr>
      <w:sdtEndPr/>
      <w:sdtContent>
        <w:r w:rsidR="00821B36">
          <w:t xml:space="preserve"> </w:t>
        </w:r>
      </w:sdtContent>
    </w:sdt>
  </w:p>
  <w:p w14:paraId="7811262B" w14:textId="77777777" w:rsidR="00262EA3" w:rsidRPr="008227B3" w:rsidRDefault="005540B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4F23A94" w14:textId="11C895B2" w:rsidR="00262EA3" w:rsidRPr="00280496" w:rsidRDefault="005540BB" w:rsidP="00B37A37">
    <w:pPr>
      <w:pStyle w:val="MotionTIllRiksdagen"/>
      <w:rPr>
        <w:lang w:val="en-GB"/>
      </w:rPr>
    </w:pPr>
    <w:sdt>
      <w:sdtPr>
        <w:rPr>
          <w:rStyle w:val="BeteckningChar"/>
        </w:rPr>
        <w:alias w:val="CC_Noformat_Riksmote"/>
        <w:tag w:val="CC_Noformat_Riksmote"/>
        <w:id w:val="1201050710"/>
        <w:lock w:val="sdtContentLocked"/>
        <w:placeholder>
          <w:docPart w:val="04F5779B1281441CBD1C6BE27948C99A"/>
        </w:placeholder>
        <w15:appearance w15:val="hidden"/>
        <w:text/>
      </w:sdtPr>
      <w:sdtEndPr>
        <w:rPr>
          <w:rStyle w:val="Rubrik1Char"/>
          <w:rFonts w:asciiTheme="majorHAnsi" w:hAnsiTheme="majorHAnsi"/>
          <w:sz w:val="38"/>
        </w:rPr>
      </w:sdtEndPr>
      <w:sdtContent>
        <w:r w:rsidR="002121C4">
          <w:t>2025/26</w:t>
        </w:r>
      </w:sdtContent>
    </w:sdt>
    <w:sdt>
      <w:sdtPr>
        <w:rPr>
          <w:rStyle w:val="BeteckningChar"/>
        </w:rPr>
        <w:alias w:val="CC_Noformat_Partibet"/>
        <w:tag w:val="CC_Noformat_Partibet"/>
        <w:id w:val="405810658"/>
        <w:lock w:val="sdtContentLocked"/>
        <w:placeholder>
          <w:docPart w:val="EA543464239B451C8F5C0BFFDE7C0613"/>
        </w:placeholder>
        <w:showingPlcHdr/>
        <w15:appearance w15:val="hidden"/>
        <w:text/>
      </w:sdtPr>
      <w:sdtEndPr>
        <w:rPr>
          <w:rStyle w:val="Rubrik1Char"/>
          <w:rFonts w:asciiTheme="majorHAnsi" w:hAnsiTheme="majorHAnsi"/>
          <w:sz w:val="38"/>
        </w:rPr>
      </w:sdtEndPr>
      <w:sdtContent>
        <w:r w:rsidR="002121C4">
          <w:t>:175</w:t>
        </w:r>
      </w:sdtContent>
    </w:sdt>
  </w:p>
  <w:p w14:paraId="1BBE1C74" w14:textId="580531FD" w:rsidR="00262EA3" w:rsidRPr="00D02628" w:rsidRDefault="005540BB" w:rsidP="00E03A3D">
    <w:pPr>
      <w:pStyle w:val="Motionr"/>
      <w:rPr>
        <w:lang w:val="en-GB"/>
      </w:rPr>
    </w:pPr>
    <w:sdt>
      <w:sdtPr>
        <w:alias w:val="CC_Noformat_Avtext"/>
        <w:tag w:val="CC_Noformat_Avtext"/>
        <w:id w:val="-2020768203"/>
        <w:lock w:val="sdtContentLocked"/>
        <w:placeholder>
          <w:docPart w:val="3D579975518D4936B3AA2D94921EE334"/>
        </w:placeholder>
        <w15:appearance w15:val="hidden"/>
        <w:text/>
      </w:sdtPr>
      <w:sdtEndPr/>
      <w:sdtContent>
        <w:r w:rsidR="002121C4">
          <w:t>av Malcolm Momodou Jallow m.fl. (V)</w:t>
        </w:r>
      </w:sdtContent>
    </w:sdt>
  </w:p>
  <w:sdt>
    <w:sdtPr>
      <w:alias w:val="CC_Noformat_Rubtext"/>
      <w:tag w:val="CC_Noformat_Rubtext"/>
      <w:id w:val="-218060500"/>
      <w:lock w:val="sdtLocked"/>
      <w:placeholder>
        <w:docPart w:val="1F3DAF2540E64A5E8167EE46C06EEAB5"/>
      </w:placeholder>
      <w:text/>
    </w:sdtPr>
    <w:sdtEndPr/>
    <w:sdtContent>
      <w:p w14:paraId="67565C10" w14:textId="4455A907" w:rsidR="00262EA3" w:rsidRDefault="001D57F4" w:rsidP="00283E0F">
        <w:pPr>
          <w:pStyle w:val="FSHRub2"/>
        </w:pPr>
        <w:r>
          <w:t>med anledning av prop. 2024/25:192 En förbättrad modell för presumtionshyra</w:t>
        </w:r>
      </w:p>
    </w:sdtContent>
  </w:sdt>
  <w:sdt>
    <w:sdtPr>
      <w:alias w:val="CC_Boilerplate_3"/>
      <w:tag w:val="CC_Boilerplate_3"/>
      <w:id w:val="1606463544"/>
      <w:lock w:val="sdtContentLocked"/>
      <w15:appearance w15:val="hidden"/>
      <w:text w:multiLine="1"/>
    </w:sdtPr>
    <w:sdtEndPr/>
    <w:sdtContent>
      <w:p w14:paraId="7716CE6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D57F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7A5"/>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2D4F"/>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02"/>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30"/>
    <w:rsid w:val="001D3EE8"/>
    <w:rsid w:val="001D4232"/>
    <w:rsid w:val="001D4A48"/>
    <w:rsid w:val="001D4A9A"/>
    <w:rsid w:val="001D57F4"/>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1C4"/>
    <w:rsid w:val="0021239A"/>
    <w:rsid w:val="00212A8C"/>
    <w:rsid w:val="00213BB1"/>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496"/>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5DDE"/>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05F"/>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533"/>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966"/>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0BB"/>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3412"/>
    <w:rsid w:val="005840CC"/>
    <w:rsid w:val="0058476E"/>
    <w:rsid w:val="00584EB4"/>
    <w:rsid w:val="00585675"/>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6F7"/>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6CD0"/>
    <w:rsid w:val="006C0CA1"/>
    <w:rsid w:val="006C1088"/>
    <w:rsid w:val="006C12F9"/>
    <w:rsid w:val="006C14E8"/>
    <w:rsid w:val="006C161A"/>
    <w:rsid w:val="006C1D9F"/>
    <w:rsid w:val="006C2631"/>
    <w:rsid w:val="006C2C16"/>
    <w:rsid w:val="006C2E6D"/>
    <w:rsid w:val="006C31D1"/>
    <w:rsid w:val="006C3344"/>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515"/>
    <w:rsid w:val="006D4920"/>
    <w:rsid w:val="006D5269"/>
    <w:rsid w:val="006D5599"/>
    <w:rsid w:val="006D6335"/>
    <w:rsid w:val="006D6CDC"/>
    <w:rsid w:val="006D742E"/>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8E8"/>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444"/>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078"/>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180"/>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CB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6FA"/>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E80"/>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02F"/>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E59"/>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4D6"/>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4C33"/>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04C"/>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628"/>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5C45"/>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D5E"/>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4CF"/>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13A7321"/>
  <w15:chartTrackingRefBased/>
  <w15:docId w15:val="{F0A65509-FFDF-4D18-AF8C-B2EA55323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9"/>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91189608">
      <w:bodyDiv w:val="1"/>
      <w:marLeft w:val="0"/>
      <w:marRight w:val="0"/>
      <w:marTop w:val="0"/>
      <w:marBottom w:val="0"/>
      <w:divBdr>
        <w:top w:val="none" w:sz="0" w:space="0" w:color="auto"/>
        <w:left w:val="none" w:sz="0" w:space="0" w:color="auto"/>
        <w:bottom w:val="none" w:sz="0" w:space="0" w:color="auto"/>
        <w:right w:val="none" w:sz="0" w:space="0" w:color="auto"/>
      </w:divBdr>
    </w:div>
    <w:div w:id="111709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FE4CB4C3064B3898E6CBF169BF6B48"/>
        <w:category>
          <w:name w:val="Allmänt"/>
          <w:gallery w:val="placeholder"/>
        </w:category>
        <w:types>
          <w:type w:val="bbPlcHdr"/>
        </w:types>
        <w:behaviors>
          <w:behavior w:val="content"/>
        </w:behaviors>
        <w:guid w:val="{F8515202-5281-42F2-B5DB-B25DBF49DE13}"/>
      </w:docPartPr>
      <w:docPartBody>
        <w:p w:rsidR="00E259D2" w:rsidRDefault="002034B4">
          <w:pPr>
            <w:pStyle w:val="3EFE4CB4C3064B3898E6CBF169BF6B48"/>
          </w:pPr>
          <w:r w:rsidRPr="005A0A93">
            <w:rPr>
              <w:rStyle w:val="Platshllartext"/>
            </w:rPr>
            <w:t>Förslag till riksdagsbeslut</w:t>
          </w:r>
        </w:p>
      </w:docPartBody>
    </w:docPart>
    <w:docPart>
      <w:docPartPr>
        <w:name w:val="363028137D0F416595C4C1E022B1F221"/>
        <w:category>
          <w:name w:val="Allmänt"/>
          <w:gallery w:val="placeholder"/>
        </w:category>
        <w:types>
          <w:type w:val="bbPlcHdr"/>
        </w:types>
        <w:behaviors>
          <w:behavior w:val="content"/>
        </w:behaviors>
        <w:guid w:val="{C5A0D95E-1887-43CF-87FA-516405676DD5}"/>
      </w:docPartPr>
      <w:docPartBody>
        <w:p w:rsidR="00E259D2" w:rsidRDefault="002034B4">
          <w:pPr>
            <w:pStyle w:val="363028137D0F416595C4C1E022B1F221"/>
          </w:pPr>
          <w:r w:rsidRPr="005A0A93">
            <w:rPr>
              <w:rStyle w:val="Platshllartext"/>
            </w:rPr>
            <w:t>Motivering</w:t>
          </w:r>
        </w:p>
      </w:docPartBody>
    </w:docPart>
    <w:docPart>
      <w:docPartPr>
        <w:name w:val="3D579975518D4936B3AA2D94921EE334"/>
        <w:category>
          <w:name w:val="Allmänt"/>
          <w:gallery w:val="placeholder"/>
        </w:category>
        <w:types>
          <w:type w:val="bbPlcHdr"/>
        </w:types>
        <w:behaviors>
          <w:behavior w:val="content"/>
        </w:behaviors>
        <w:guid w:val="{533D49BD-F16A-4B74-9334-5E84BE15B46D}"/>
      </w:docPartPr>
      <w:docPartBody>
        <w:p w:rsidR="00E259D2" w:rsidRDefault="002034B4">
          <w:pPr>
            <w:pStyle w:val="3D579975518D4936B3AA2D94921EE334"/>
          </w:pPr>
          <w:r>
            <w:rPr>
              <w:rStyle w:val="Platshllartext"/>
            </w:rPr>
            <w:t xml:space="preserve"> </w:t>
          </w:r>
        </w:p>
      </w:docPartBody>
    </w:docPart>
    <w:docPart>
      <w:docPartPr>
        <w:name w:val="1F3DAF2540E64A5E8167EE46C06EEAB5"/>
        <w:category>
          <w:name w:val="Allmänt"/>
          <w:gallery w:val="placeholder"/>
        </w:category>
        <w:types>
          <w:type w:val="bbPlcHdr"/>
        </w:types>
        <w:behaviors>
          <w:behavior w:val="content"/>
        </w:behaviors>
        <w:guid w:val="{2A482721-DBE4-4A02-B25A-332CBF10BCDA}"/>
      </w:docPartPr>
      <w:docPartBody>
        <w:p w:rsidR="00E259D2" w:rsidRDefault="002034B4">
          <w:pPr>
            <w:pStyle w:val="1F3DAF2540E64A5E8167EE46C06EEAB5"/>
          </w:pPr>
          <w:r>
            <w:t xml:space="preserve"> </w:t>
          </w:r>
        </w:p>
      </w:docPartBody>
    </w:docPart>
    <w:docPart>
      <w:docPartPr>
        <w:name w:val="04F5779B1281441CBD1C6BE27948C99A"/>
        <w:category>
          <w:name w:val="Allmänt"/>
          <w:gallery w:val="placeholder"/>
        </w:category>
        <w:types>
          <w:type w:val="bbPlcHdr"/>
        </w:types>
        <w:behaviors>
          <w:behavior w:val="content"/>
        </w:behaviors>
        <w:guid w:val="{548345D4-0A2A-4226-8A30-F00DE4A4E6F2}"/>
      </w:docPartPr>
      <w:docPartBody>
        <w:p w:rsidR="00E259D2" w:rsidRDefault="008510B3">
          <w:r w:rsidRPr="00E551BC">
            <w:rPr>
              <w:rStyle w:val="Platshllartext"/>
            </w:rPr>
            <w:t>[ange din text här]</w:t>
          </w:r>
        </w:p>
      </w:docPartBody>
    </w:docPart>
    <w:docPart>
      <w:docPartPr>
        <w:name w:val="AA271A12062E43DC89347F6D977D3C6F"/>
        <w:category>
          <w:name w:val="Allmänt"/>
          <w:gallery w:val="placeholder"/>
        </w:category>
        <w:types>
          <w:type w:val="bbPlcHdr"/>
        </w:types>
        <w:behaviors>
          <w:behavior w:val="content"/>
        </w:behaviors>
        <w:guid w:val="{18A05009-60E6-4801-BFE0-FF2E28107881}"/>
      </w:docPartPr>
      <w:docPartBody>
        <w:p w:rsidR="00FE5F72" w:rsidRDefault="00F47645" w:rsidP="00F47645">
          <w:pPr>
            <w:pStyle w:val="AA271A12062E43DC89347F6D977D3C6F"/>
          </w:pPr>
          <w:r w:rsidRPr="005A0A93">
            <w:rPr>
              <w:rStyle w:val="Platshllartext"/>
            </w:rPr>
            <w:t>Förslag till riksdagsbeslut</w:t>
          </w:r>
        </w:p>
      </w:docPartBody>
    </w:docPart>
    <w:docPart>
      <w:docPartPr>
        <w:name w:val="28FAFD236B5C430691378E5ABAD58FEE"/>
        <w:category>
          <w:name w:val="Allmänt"/>
          <w:gallery w:val="placeholder"/>
        </w:category>
        <w:types>
          <w:type w:val="bbPlcHdr"/>
        </w:types>
        <w:behaviors>
          <w:behavior w:val="content"/>
        </w:behaviors>
        <w:guid w:val="{B06C4696-AD4E-46EE-9417-A58DE5504FFE}"/>
      </w:docPartPr>
      <w:docPartBody>
        <w:p w:rsidR="00FE5F72" w:rsidRDefault="00C3330F" w:rsidP="00F47645">
          <w:pPr>
            <w:pStyle w:val="28FAFD236B5C430691378E5ABAD58FEE"/>
          </w:pPr>
          <w:r>
            <w:t xml:space="preserve"> </w:t>
          </w:r>
        </w:p>
      </w:docPartBody>
    </w:docPart>
    <w:docPart>
      <w:docPartPr>
        <w:name w:val="F83E195E81A047638E796710E5F98FD4"/>
        <w:category>
          <w:name w:val="Allmänt"/>
          <w:gallery w:val="placeholder"/>
        </w:category>
        <w:types>
          <w:type w:val="bbPlcHdr"/>
        </w:types>
        <w:behaviors>
          <w:behavior w:val="content"/>
        </w:behaviors>
        <w:guid w:val="{8649F890-BF12-443B-AB06-615EF7FFDED7}"/>
      </w:docPartPr>
      <w:docPartBody>
        <w:p w:rsidR="007551CD" w:rsidRDefault="007551CD"/>
      </w:docPartBody>
    </w:docPart>
    <w:docPart>
      <w:docPartPr>
        <w:name w:val="790718918FBB47A4925C039ECB7213C1"/>
        <w:category>
          <w:name w:val="Allmänt"/>
          <w:gallery w:val="placeholder"/>
        </w:category>
        <w:types>
          <w:type w:val="bbPlcHdr"/>
        </w:types>
        <w:behaviors>
          <w:behavior w:val="content"/>
        </w:behaviors>
        <w:guid w:val="{3F744ED8-0A32-4672-BD2A-83233F2B4F13}"/>
      </w:docPartPr>
      <w:docPartBody>
        <w:p w:rsidR="00000000" w:rsidRDefault="00C3330F">
          <w:r>
            <w:t xml:space="preserve"> </w:t>
          </w:r>
        </w:p>
      </w:docPartBody>
    </w:docPart>
    <w:docPart>
      <w:docPartPr>
        <w:name w:val="EA543464239B451C8F5C0BFFDE7C0613"/>
        <w:category>
          <w:name w:val="Allmänt"/>
          <w:gallery w:val="placeholder"/>
        </w:category>
        <w:types>
          <w:type w:val="bbPlcHdr"/>
        </w:types>
        <w:behaviors>
          <w:behavior w:val="content"/>
        </w:behaviors>
        <w:guid w:val="{2960F828-602B-4E2C-83F0-CFB03D80E9C0}"/>
      </w:docPartPr>
      <w:docPartBody>
        <w:p w:rsidR="00000000" w:rsidRDefault="00C3330F">
          <w:r>
            <w:t>:175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0B3"/>
    <w:rsid w:val="002034B4"/>
    <w:rsid w:val="003E0FEE"/>
    <w:rsid w:val="007551CD"/>
    <w:rsid w:val="00784F7E"/>
    <w:rsid w:val="008510B3"/>
    <w:rsid w:val="00855FFF"/>
    <w:rsid w:val="00891B4C"/>
    <w:rsid w:val="00AB31AB"/>
    <w:rsid w:val="00C3330F"/>
    <w:rsid w:val="00E259D2"/>
    <w:rsid w:val="00F47645"/>
    <w:rsid w:val="00FE5F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3330F"/>
    <w:rPr>
      <w:color w:val="F4B083" w:themeColor="accent2" w:themeTint="99"/>
    </w:rPr>
  </w:style>
  <w:style w:type="paragraph" w:customStyle="1" w:styleId="3EFE4CB4C3064B3898E6CBF169BF6B48">
    <w:name w:val="3EFE4CB4C3064B3898E6CBF169BF6B48"/>
  </w:style>
  <w:style w:type="paragraph" w:customStyle="1" w:styleId="363028137D0F416595C4C1E022B1F221">
    <w:name w:val="363028137D0F416595C4C1E022B1F221"/>
  </w:style>
  <w:style w:type="paragraph" w:customStyle="1" w:styleId="3D579975518D4936B3AA2D94921EE334">
    <w:name w:val="3D579975518D4936B3AA2D94921EE334"/>
  </w:style>
  <w:style w:type="paragraph" w:customStyle="1" w:styleId="1F3DAF2540E64A5E8167EE46C06EEAB5">
    <w:name w:val="1F3DAF2540E64A5E8167EE46C06EEAB5"/>
  </w:style>
  <w:style w:type="paragraph" w:customStyle="1" w:styleId="AA271A12062E43DC89347F6D977D3C6F">
    <w:name w:val="AA271A12062E43DC89347F6D977D3C6F"/>
    <w:rsid w:val="00F47645"/>
  </w:style>
  <w:style w:type="paragraph" w:customStyle="1" w:styleId="28FAFD236B5C430691378E5ABAD58FEE">
    <w:name w:val="28FAFD236B5C430691378E5ABAD58FEE"/>
    <w:rsid w:val="00F476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70562D-27AA-4555-B8F3-C49E070FD775}"/>
</file>

<file path=customXml/itemProps2.xml><?xml version="1.0" encoding="utf-8"?>
<ds:datastoreItem xmlns:ds="http://schemas.openxmlformats.org/officeDocument/2006/customXml" ds:itemID="{1E8927E4-9073-4748-B647-EC8A94F39E28}"/>
</file>

<file path=customXml/itemProps3.xml><?xml version="1.0" encoding="utf-8"?>
<ds:datastoreItem xmlns:ds="http://schemas.openxmlformats.org/officeDocument/2006/customXml" ds:itemID="{FB8E8CE7-7CAD-4DA2-99E6-83E6092F2420}"/>
</file>

<file path=docProps/app.xml><?xml version="1.0" encoding="utf-8"?>
<Properties xmlns="http://schemas.openxmlformats.org/officeDocument/2006/extended-properties" xmlns:vt="http://schemas.openxmlformats.org/officeDocument/2006/docPropsVTypes">
  <Template>Normal</Template>
  <TotalTime>31</TotalTime>
  <Pages>5</Pages>
  <Words>1771</Words>
  <Characters>10649</Characters>
  <Application>Microsoft Office Word</Application>
  <DocSecurity>0</DocSecurity>
  <Lines>183</Lines>
  <Paragraphs>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med anledning av proposition   2024 25 192   En förbättrad modell för presumtionshyra</vt:lpstr>
      <vt:lpstr>
      </vt:lpstr>
    </vt:vector>
  </TitlesOfParts>
  <Company>Sveriges riksdag</Company>
  <LinksUpToDate>false</LinksUpToDate>
  <CharactersWithSpaces>12369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