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19-20 oktober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24 oktober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14-15 december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20 december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(L)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(L)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 Lindberg (S) som suppleant i EU-nämnden fr.o.m. den 1 januari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2017/18:FPM10 Förordning om det europeiska medborgarinitiativet </w:t>
            </w:r>
            <w:r>
              <w:rPr>
                <w:i/>
                <w:iCs/>
                <w:rtl w:val="0"/>
              </w:rPr>
              <w:t>KOM(2017) 482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2017/18:28 Höjd beskattning av sparande på investeringssparkonto och i kapitalförsäkring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538 Förslag till Europaparlamentets och rådets förordning om ändring av förordning (EU) nr 1092/2010 om makrotillsyn av det finansiella systemet på EU-nivå och om inrättande av en europeisk systemrisknämnd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567 Förslag till rådets förordning om ändring av förordning (EU) nr 904/2010 avseende den certifierade beskattningsbara personen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569 Förslag till rådets direktiv om ändring av direktiv 2006/112/EG för harmonisering och förenkling av vissa regler i mervärdesskattesystemet och om införande av ett slutgiltigt system för beskattning av handel mellan medlemsstaterna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december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Autonoma vapensystem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2017/18:21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automatiserade vapensystem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Offensiv cyberförmåga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balanserat och samlat luftförsvar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2017-10-20</SAFIR_Sammantradesdatum_Doc>
    <SAFIR_SammantradeID xmlns="C07A1A6C-0B19-41D9-BDF8-F523BA3921EB">4c358b6e-ce42-42ef-aa6f-c0dc6c9b77eb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B54C733-4455-4483-B4B6-C7E24EDDC52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