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ED8C8DDB4B43BCB557977AA1B3E230"/>
        </w:placeholder>
        <w:text/>
      </w:sdtPr>
      <w:sdtEndPr/>
      <w:sdtContent>
        <w:p w:rsidRPr="009B062B" w:rsidR="00AF30DD" w:rsidP="00DA28CE" w:rsidRDefault="00AF30DD" w14:paraId="2D9E3496" w14:textId="77777777">
          <w:pPr>
            <w:pStyle w:val="Rubrik1"/>
            <w:spacing w:after="300"/>
          </w:pPr>
          <w:r w:rsidRPr="009B062B">
            <w:t>Förslag till riksdagsbeslut</w:t>
          </w:r>
        </w:p>
      </w:sdtContent>
    </w:sdt>
    <w:sdt>
      <w:sdtPr>
        <w:alias w:val="Yrkande 1"/>
        <w:tag w:val="e95a1fff-3512-4dec-8ab2-3049dc86666a"/>
        <w:id w:val="-1967107254"/>
        <w:lock w:val="sdtLocked"/>
      </w:sdtPr>
      <w:sdtEndPr/>
      <w:sdtContent>
        <w:p w:rsidR="003F02BD" w:rsidRDefault="009B7BFD" w14:paraId="2D9E3497" w14:textId="77777777">
          <w:pPr>
            <w:pStyle w:val="Frslagstext"/>
            <w:numPr>
              <w:ilvl w:val="0"/>
              <w:numId w:val="0"/>
            </w:numPr>
          </w:pPr>
          <w:r>
            <w:t>Riksdagen ställer sig bakom det som anförs i motionen om att se över möjligheterna att införa en samlad riskreduktionskategori i punktskattelagstiftningen för tobaksprodukter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061EF2AAF644079E53EC01942445A0"/>
        </w:placeholder>
        <w:text/>
      </w:sdtPr>
      <w:sdtEndPr/>
      <w:sdtContent>
        <w:p w:rsidRPr="009B062B" w:rsidR="006D79C9" w:rsidP="00333E95" w:rsidRDefault="006D79C9" w14:paraId="2D9E3498" w14:textId="77777777">
          <w:pPr>
            <w:pStyle w:val="Rubrik1"/>
          </w:pPr>
          <w:r>
            <w:t>Motivering</w:t>
          </w:r>
        </w:p>
      </w:sdtContent>
    </w:sdt>
    <w:p w:rsidRPr="008223E1" w:rsidR="009A7306" w:rsidP="008223E1" w:rsidRDefault="009A7306" w14:paraId="2D9E3499" w14:textId="761E82FD">
      <w:pPr>
        <w:pStyle w:val="Normalutanindragellerluft"/>
        <w:rPr>
          <w:spacing w:val="-1"/>
        </w:rPr>
      </w:pPr>
      <w:r w:rsidRPr="008223E1">
        <w:rPr>
          <w:spacing w:val="-1"/>
        </w:rPr>
        <w:t>I Sverige avlider fler än 10</w:t>
      </w:r>
      <w:r w:rsidRPr="008223E1" w:rsidR="001B479B">
        <w:rPr>
          <w:spacing w:val="-1"/>
        </w:rPr>
        <w:t> </w:t>
      </w:r>
      <w:r w:rsidRPr="008223E1">
        <w:rPr>
          <w:spacing w:val="-1"/>
        </w:rPr>
        <w:t xml:space="preserve">000 människor i </w:t>
      </w:r>
      <w:proofErr w:type="spellStart"/>
      <w:r w:rsidRPr="008223E1">
        <w:rPr>
          <w:spacing w:val="-1"/>
        </w:rPr>
        <w:t>förtida</w:t>
      </w:r>
      <w:proofErr w:type="spellEnd"/>
      <w:r w:rsidRPr="008223E1">
        <w:rPr>
          <w:spacing w:val="-1"/>
        </w:rPr>
        <w:t xml:space="preserve"> ålder varje år. Ohälsosamma levnads</w:t>
      </w:r>
      <w:r w:rsidRPr="008223E1" w:rsidR="008223E1">
        <w:rPr>
          <w:spacing w:val="-1"/>
        </w:rPr>
        <w:softHyphen/>
      </w:r>
      <w:r w:rsidRPr="008223E1">
        <w:rPr>
          <w:spacing w:val="-1"/>
        </w:rPr>
        <w:t>vanor eller livsstilar leder till hjärt-kärlsjukdomar, diabetes, cancer eller kronisk lung</w:t>
      </w:r>
      <w:r w:rsidR="008223E1">
        <w:rPr>
          <w:spacing w:val="-1"/>
        </w:rPr>
        <w:softHyphen/>
      </w:r>
      <w:r w:rsidRPr="008223E1">
        <w:rPr>
          <w:spacing w:val="-1"/>
        </w:rPr>
        <w:t>sjukdom och drabbar lika många individer per år. De främsta riskfaktorerna är tobaks</w:t>
      </w:r>
      <w:r w:rsidR="008223E1">
        <w:rPr>
          <w:spacing w:val="-1"/>
        </w:rPr>
        <w:softHyphen/>
      </w:r>
      <w:r w:rsidRPr="008223E1">
        <w:rPr>
          <w:spacing w:val="-1"/>
        </w:rPr>
        <w:t>rökning, för hög alkoholkonsumtion, brist på fysisk aktivitet, ohälsosamma matvanor och sömnstörningar. Utmaningen är att få människor själva att inse betydelsen av hälso</w:t>
      </w:r>
      <w:r w:rsidR="008223E1">
        <w:rPr>
          <w:spacing w:val="-1"/>
        </w:rPr>
        <w:softHyphen/>
      </w:r>
      <w:r w:rsidRPr="008223E1">
        <w:rPr>
          <w:spacing w:val="-1"/>
        </w:rPr>
        <w:t xml:space="preserve">samma levnadsvanor medan de ännu är friska. </w:t>
      </w:r>
    </w:p>
    <w:p w:rsidR="009A7306" w:rsidP="008223E1" w:rsidRDefault="009A7306" w14:paraId="2D9E349B" w14:textId="10225131">
      <w:r>
        <w:t xml:space="preserve">Det råder i dag bred enighet i riksdagen om att en utvecklad </w:t>
      </w:r>
      <w:proofErr w:type="spellStart"/>
      <w:r>
        <w:t>folkhälsopolitik</w:t>
      </w:r>
      <w:proofErr w:type="spellEnd"/>
      <w:r>
        <w:t xml:space="preserve"> måste utgå från ett gemensamt ansvar som delats av olika samhällsaktörer. Näringslivets erfarenhet, kunskap och engagemang inom folkhälsoområdet är en viktig förutsättning för att få till stånd den rörelse, utveckling och förankring av livsstilsfrågor med kopp</w:t>
      </w:r>
      <w:r w:rsidR="008223E1">
        <w:softHyphen/>
      </w:r>
      <w:r>
        <w:t>ling till förbättrad hälsa, som krävs för att främja folkhälsan i sin helhet.</w:t>
      </w:r>
    </w:p>
    <w:p w:rsidR="009A7306" w:rsidP="008223E1" w:rsidRDefault="009A7306" w14:paraId="2D9E349C" w14:textId="1AC44E07">
      <w:r>
        <w:t>Politiken kan bidra till att tillverkningsindustrin ökar sitt engagemang i riktning mot produkter och sortiment som i högre grad motsvarar en hållbar samhällsutveckling, hälsosamma livsmedel eller förebyggande hälsovård. Att främja riskreducerande pro</w:t>
      </w:r>
      <w:r w:rsidR="008223E1">
        <w:softHyphen/>
      </w:r>
      <w:r>
        <w:t>dukter är således ett viktigt steg som tyvärr hittills har underskattats i det strategiska arbetet mot ett Sverige där färre människor drabbas av tobaksrelaterade sjukdomar. Det är stor skillnad i hälsopåverkan mellan tobaksprodukter som förbränns och inhaleras jämfört med exempelvis snus och produkter som hettas upp eller förångas.</w:t>
      </w:r>
    </w:p>
    <w:p w:rsidRPr="00422B9E" w:rsidR="00422B9E" w:rsidP="008223E1" w:rsidRDefault="009A7306" w14:paraId="2D9E349E" w14:textId="77F22886">
      <w:r>
        <w:lastRenderedPageBreak/>
        <w:t>Förebyggande av ohälsa hos individer är givetvis önskvärt ur flera aspekter och samtidigt komplicerat att åstadkomma endast med hjälp av en politisk strategi. Lagstift</w:t>
      </w:r>
      <w:r w:rsidR="008223E1">
        <w:softHyphen/>
      </w:r>
      <w:r>
        <w:t>ning och skatter utgör kompletterande redskap. Det vore därför önskvärt att det inom punktskattelagstiftningen för tobaksprodukter skapas en egen kategori för den nya sort av riskreducerande och rökfria produkter som nyligen har introducerats på den svenska marknaden, i syfte att ge politiken ett tydligare redskap för att behandla tobaksprodukter efter hälsopåverkan och samtidigt skapa förutsättningar för att ge industrin incitament att själva bidra till omställningen.</w:t>
      </w:r>
    </w:p>
    <w:sdt>
      <w:sdtPr>
        <w:rPr>
          <w:i/>
          <w:noProof/>
        </w:rPr>
        <w:alias w:val="CC_Underskrifter"/>
        <w:tag w:val="CC_Underskrifter"/>
        <w:id w:val="583496634"/>
        <w:lock w:val="sdtContentLocked"/>
        <w:placeholder>
          <w:docPart w:val="F55F0ED799E64950A7EF6A87BB253B6D"/>
        </w:placeholder>
      </w:sdtPr>
      <w:sdtEndPr>
        <w:rPr>
          <w:i w:val="0"/>
          <w:noProof w:val="0"/>
        </w:rPr>
      </w:sdtEndPr>
      <w:sdtContent>
        <w:p w:rsidR="00B95F3A" w:rsidP="00B95F3A" w:rsidRDefault="00B95F3A" w14:paraId="2D9E34A0" w14:textId="77777777"/>
        <w:p w:rsidRPr="008E0FE2" w:rsidR="004801AC" w:rsidP="00B95F3A" w:rsidRDefault="008223E1" w14:paraId="2D9E34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24342D" w:rsidRDefault="0024342D" w14:paraId="2D9E34A5" w14:textId="77777777">
      <w:bookmarkStart w:name="_GoBack" w:id="1"/>
      <w:bookmarkEnd w:id="1"/>
    </w:p>
    <w:sectPr w:rsidR="002434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E34A7" w14:textId="77777777" w:rsidR="005F211B" w:rsidRDefault="005F211B" w:rsidP="000C1CAD">
      <w:pPr>
        <w:spacing w:line="240" w:lineRule="auto"/>
      </w:pPr>
      <w:r>
        <w:separator/>
      </w:r>
    </w:p>
  </w:endnote>
  <w:endnote w:type="continuationSeparator" w:id="0">
    <w:p w14:paraId="2D9E34A8" w14:textId="77777777" w:rsidR="005F211B" w:rsidRDefault="005F21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3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3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3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34B6" w14:textId="77777777" w:rsidR="00262EA3" w:rsidRPr="00B95F3A" w:rsidRDefault="00262EA3" w:rsidP="00B95F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34A5" w14:textId="77777777" w:rsidR="005F211B" w:rsidRDefault="005F211B" w:rsidP="000C1CAD">
      <w:pPr>
        <w:spacing w:line="240" w:lineRule="auto"/>
      </w:pPr>
      <w:r>
        <w:separator/>
      </w:r>
    </w:p>
  </w:footnote>
  <w:footnote w:type="continuationSeparator" w:id="0">
    <w:p w14:paraId="2D9E34A6" w14:textId="77777777" w:rsidR="005F211B" w:rsidRDefault="005F21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9E34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E34B8" wp14:anchorId="2D9E3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23E1" w14:paraId="2D9E34BB" w14:textId="77777777">
                          <w:pPr>
                            <w:jc w:val="right"/>
                          </w:pPr>
                          <w:sdt>
                            <w:sdtPr>
                              <w:alias w:val="CC_Noformat_Partikod"/>
                              <w:tag w:val="CC_Noformat_Partikod"/>
                              <w:id w:val="-53464382"/>
                              <w:placeholder>
                                <w:docPart w:val="55BFB0F2184347FD972F02359265AA07"/>
                              </w:placeholder>
                              <w:text/>
                            </w:sdtPr>
                            <w:sdtEndPr/>
                            <w:sdtContent>
                              <w:r w:rsidR="006137F2">
                                <w:t>M</w:t>
                              </w:r>
                            </w:sdtContent>
                          </w:sdt>
                          <w:sdt>
                            <w:sdtPr>
                              <w:alias w:val="CC_Noformat_Partinummer"/>
                              <w:tag w:val="CC_Noformat_Partinummer"/>
                              <w:id w:val="-1709555926"/>
                              <w:placeholder>
                                <w:docPart w:val="E7719E5031D34A29BE0730E99AFAE49A"/>
                              </w:placeholder>
                              <w:text/>
                            </w:sdtPr>
                            <w:sdtEndPr/>
                            <w:sdtContent>
                              <w:r w:rsidR="0041003A">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E3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23E1" w14:paraId="2D9E34BB" w14:textId="77777777">
                    <w:pPr>
                      <w:jc w:val="right"/>
                    </w:pPr>
                    <w:sdt>
                      <w:sdtPr>
                        <w:alias w:val="CC_Noformat_Partikod"/>
                        <w:tag w:val="CC_Noformat_Partikod"/>
                        <w:id w:val="-53464382"/>
                        <w:placeholder>
                          <w:docPart w:val="55BFB0F2184347FD972F02359265AA07"/>
                        </w:placeholder>
                        <w:text/>
                      </w:sdtPr>
                      <w:sdtEndPr/>
                      <w:sdtContent>
                        <w:r w:rsidR="006137F2">
                          <w:t>M</w:t>
                        </w:r>
                      </w:sdtContent>
                    </w:sdt>
                    <w:sdt>
                      <w:sdtPr>
                        <w:alias w:val="CC_Noformat_Partinummer"/>
                        <w:tag w:val="CC_Noformat_Partinummer"/>
                        <w:id w:val="-1709555926"/>
                        <w:placeholder>
                          <w:docPart w:val="E7719E5031D34A29BE0730E99AFAE49A"/>
                        </w:placeholder>
                        <w:text/>
                      </w:sdtPr>
                      <w:sdtEndPr/>
                      <w:sdtContent>
                        <w:r w:rsidR="0041003A">
                          <w:t>1197</w:t>
                        </w:r>
                      </w:sdtContent>
                    </w:sdt>
                  </w:p>
                </w:txbxContent>
              </v:textbox>
              <w10:wrap anchorx="page"/>
            </v:shape>
          </w:pict>
        </mc:Fallback>
      </mc:AlternateContent>
    </w:r>
  </w:p>
  <w:p w:rsidRPr="00293C4F" w:rsidR="00262EA3" w:rsidP="00776B74" w:rsidRDefault="00262EA3" w14:paraId="2D9E34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9E34AB" w14:textId="77777777">
    <w:pPr>
      <w:jc w:val="right"/>
    </w:pPr>
  </w:p>
  <w:p w:rsidR="00262EA3" w:rsidP="00776B74" w:rsidRDefault="00262EA3" w14:paraId="2D9E34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23E1" w14:paraId="2D9E34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9E34BA" wp14:anchorId="2D9E34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23E1" w14:paraId="2D9E34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37F2">
          <w:t>M</w:t>
        </w:r>
      </w:sdtContent>
    </w:sdt>
    <w:sdt>
      <w:sdtPr>
        <w:alias w:val="CC_Noformat_Partinummer"/>
        <w:tag w:val="CC_Noformat_Partinummer"/>
        <w:id w:val="-2014525982"/>
        <w:text/>
      </w:sdtPr>
      <w:sdtEndPr/>
      <w:sdtContent>
        <w:r w:rsidR="0041003A">
          <w:t>1197</w:t>
        </w:r>
      </w:sdtContent>
    </w:sdt>
  </w:p>
  <w:p w:rsidRPr="008227B3" w:rsidR="00262EA3" w:rsidP="008227B3" w:rsidRDefault="008223E1" w14:paraId="2D9E34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23E1" w14:paraId="2D9E34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:2644</w:t>
        </w:r>
      </w:sdtContent>
    </w:sdt>
  </w:p>
  <w:p w:rsidR="00262EA3" w:rsidP="00E03A3D" w:rsidRDefault="008223E1" w14:paraId="2D9E34B3"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41003A" w14:paraId="2D9E34B4" w14:textId="77777777">
        <w:pPr>
          <w:pStyle w:val="FSHRub2"/>
        </w:pPr>
        <w:r>
          <w:t>Ett riskreduktionsperspektiv i tobaksskattelagstiftningen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9E34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137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66F"/>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9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9D"/>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79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2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B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3A"/>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1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F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1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E1"/>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7A4"/>
    <w:rsid w:val="00835A61"/>
    <w:rsid w:val="00835D7A"/>
    <w:rsid w:val="008369E8"/>
    <w:rsid w:val="00836B23"/>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3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0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FD"/>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F3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E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F5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4E"/>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9E3495"/>
  <w15:chartTrackingRefBased/>
  <w15:docId w15:val="{FC89F482-B0B3-4257-8A74-90D55F6B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ED8C8DDB4B43BCB557977AA1B3E230"/>
        <w:category>
          <w:name w:val="Allmänt"/>
          <w:gallery w:val="placeholder"/>
        </w:category>
        <w:types>
          <w:type w:val="bbPlcHdr"/>
        </w:types>
        <w:behaviors>
          <w:behavior w:val="content"/>
        </w:behaviors>
        <w:guid w:val="{D6688FF5-7DC2-4E70-B7D1-807277E761E8}"/>
      </w:docPartPr>
      <w:docPartBody>
        <w:p w:rsidR="00043017" w:rsidRDefault="00043017">
          <w:pPr>
            <w:pStyle w:val="81ED8C8DDB4B43BCB557977AA1B3E230"/>
          </w:pPr>
          <w:r w:rsidRPr="005A0A93">
            <w:rPr>
              <w:rStyle w:val="Platshllartext"/>
            </w:rPr>
            <w:t>Förslag till riksdagsbeslut</w:t>
          </w:r>
        </w:p>
      </w:docPartBody>
    </w:docPart>
    <w:docPart>
      <w:docPartPr>
        <w:name w:val="8A061EF2AAF644079E53EC01942445A0"/>
        <w:category>
          <w:name w:val="Allmänt"/>
          <w:gallery w:val="placeholder"/>
        </w:category>
        <w:types>
          <w:type w:val="bbPlcHdr"/>
        </w:types>
        <w:behaviors>
          <w:behavior w:val="content"/>
        </w:behaviors>
        <w:guid w:val="{92629879-B892-40C7-B10C-BEE4266B8946}"/>
      </w:docPartPr>
      <w:docPartBody>
        <w:p w:rsidR="00043017" w:rsidRDefault="00043017">
          <w:pPr>
            <w:pStyle w:val="8A061EF2AAF644079E53EC01942445A0"/>
          </w:pPr>
          <w:r w:rsidRPr="005A0A93">
            <w:rPr>
              <w:rStyle w:val="Platshllartext"/>
            </w:rPr>
            <w:t>Motivering</w:t>
          </w:r>
        </w:p>
      </w:docPartBody>
    </w:docPart>
    <w:docPart>
      <w:docPartPr>
        <w:name w:val="55BFB0F2184347FD972F02359265AA07"/>
        <w:category>
          <w:name w:val="Allmänt"/>
          <w:gallery w:val="placeholder"/>
        </w:category>
        <w:types>
          <w:type w:val="bbPlcHdr"/>
        </w:types>
        <w:behaviors>
          <w:behavior w:val="content"/>
        </w:behaviors>
        <w:guid w:val="{75038EE9-E7FE-4ABE-9936-A7FC7985DF9C}"/>
      </w:docPartPr>
      <w:docPartBody>
        <w:p w:rsidR="00043017" w:rsidRDefault="00043017">
          <w:pPr>
            <w:pStyle w:val="55BFB0F2184347FD972F02359265AA07"/>
          </w:pPr>
          <w:r>
            <w:rPr>
              <w:rStyle w:val="Platshllartext"/>
            </w:rPr>
            <w:t xml:space="preserve"> </w:t>
          </w:r>
        </w:p>
      </w:docPartBody>
    </w:docPart>
    <w:docPart>
      <w:docPartPr>
        <w:name w:val="E7719E5031D34A29BE0730E99AFAE49A"/>
        <w:category>
          <w:name w:val="Allmänt"/>
          <w:gallery w:val="placeholder"/>
        </w:category>
        <w:types>
          <w:type w:val="bbPlcHdr"/>
        </w:types>
        <w:behaviors>
          <w:behavior w:val="content"/>
        </w:behaviors>
        <w:guid w:val="{C67DD568-237D-4B2D-87C0-89FDA8BF135C}"/>
      </w:docPartPr>
      <w:docPartBody>
        <w:p w:rsidR="00043017" w:rsidRDefault="00043017">
          <w:pPr>
            <w:pStyle w:val="E7719E5031D34A29BE0730E99AFAE49A"/>
          </w:pPr>
          <w:r>
            <w:t xml:space="preserve"> </w:t>
          </w:r>
        </w:p>
      </w:docPartBody>
    </w:docPart>
    <w:docPart>
      <w:docPartPr>
        <w:name w:val="F55F0ED799E64950A7EF6A87BB253B6D"/>
        <w:category>
          <w:name w:val="Allmänt"/>
          <w:gallery w:val="placeholder"/>
        </w:category>
        <w:types>
          <w:type w:val="bbPlcHdr"/>
        </w:types>
        <w:behaviors>
          <w:behavior w:val="content"/>
        </w:behaviors>
        <w:guid w:val="{2C92ED64-0A60-45D7-9C19-01C030F5E354}"/>
      </w:docPartPr>
      <w:docPartBody>
        <w:p w:rsidR="001662A4" w:rsidRDefault="001662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17"/>
    <w:rsid w:val="00043017"/>
    <w:rsid w:val="001662A4"/>
    <w:rsid w:val="004D688F"/>
    <w:rsid w:val="009A03B2"/>
    <w:rsid w:val="00E1522A"/>
    <w:rsid w:val="00ED1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ED8C8DDB4B43BCB557977AA1B3E230">
    <w:name w:val="81ED8C8DDB4B43BCB557977AA1B3E230"/>
  </w:style>
  <w:style w:type="paragraph" w:customStyle="1" w:styleId="73BBBF5287D4421E86EFC8C5A9648C51">
    <w:name w:val="73BBBF5287D4421E86EFC8C5A9648C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9890C6A4E44575A7C4B56F8DEF233D">
    <w:name w:val="7F9890C6A4E44575A7C4B56F8DEF233D"/>
  </w:style>
  <w:style w:type="paragraph" w:customStyle="1" w:styleId="8A061EF2AAF644079E53EC01942445A0">
    <w:name w:val="8A061EF2AAF644079E53EC01942445A0"/>
  </w:style>
  <w:style w:type="paragraph" w:customStyle="1" w:styleId="68307A3FF6634A85A841948EA5E7853B">
    <w:name w:val="68307A3FF6634A85A841948EA5E7853B"/>
  </w:style>
  <w:style w:type="paragraph" w:customStyle="1" w:styleId="6281BF0B0D554F6698DE33E0C27D11D2">
    <w:name w:val="6281BF0B0D554F6698DE33E0C27D11D2"/>
  </w:style>
  <w:style w:type="paragraph" w:customStyle="1" w:styleId="55BFB0F2184347FD972F02359265AA07">
    <w:name w:val="55BFB0F2184347FD972F02359265AA07"/>
  </w:style>
  <w:style w:type="paragraph" w:customStyle="1" w:styleId="E7719E5031D34A29BE0730E99AFAE49A">
    <w:name w:val="E7719E5031D34A29BE0730E99AFAE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796DD-A360-4364-A295-DEFAD448B48E}"/>
</file>

<file path=customXml/itemProps2.xml><?xml version="1.0" encoding="utf-8"?>
<ds:datastoreItem xmlns:ds="http://schemas.openxmlformats.org/officeDocument/2006/customXml" ds:itemID="{5B153C6E-9435-4AC6-AA75-8F9C7BCD445C}"/>
</file>

<file path=customXml/itemProps3.xml><?xml version="1.0" encoding="utf-8"?>
<ds:datastoreItem xmlns:ds="http://schemas.openxmlformats.org/officeDocument/2006/customXml" ds:itemID="{A7279826-5DCD-4FB2-BD30-C4DA5784559D}"/>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2082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M1197 Ett riskreduktionsperspektiv i tobaksskattelagstiftningen</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